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70C3" w:rsidRDefault="00CC70C3">
      <w:pPr>
        <w:spacing w:line="360" w:lineRule="auto"/>
        <w:jc w:val="right"/>
        <w:rPr>
          <w:rFonts w:ascii="宋体" w:hAnsi="宋体"/>
          <w:color w:val="FF0000"/>
          <w:sz w:val="20"/>
          <w:szCs w:val="20"/>
        </w:rPr>
      </w:pPr>
    </w:p>
    <w:p w:rsidR="005F1C79" w:rsidRDefault="005F1C79" w:rsidP="005F1C79">
      <w:pPr>
        <w:spacing w:line="360" w:lineRule="auto"/>
        <w:jc w:val="right"/>
        <w:rPr>
          <w:rFonts w:ascii="宋体" w:hAnsi="宋体"/>
          <w:sz w:val="36"/>
        </w:rPr>
      </w:pPr>
      <w:r>
        <w:rPr>
          <w:rFonts w:ascii="宋体" w:hAnsi="宋体" w:hint="eastAsia"/>
          <w:sz w:val="36"/>
        </w:rPr>
        <w:t>YDFYCGZX-基建2022002</w:t>
      </w:r>
    </w:p>
    <w:p w:rsidR="00CC70C3" w:rsidRDefault="00CC70C3">
      <w:pPr>
        <w:adjustRightInd w:val="0"/>
        <w:snapToGrid w:val="0"/>
        <w:spacing w:line="560" w:lineRule="exact"/>
        <w:jc w:val="center"/>
        <w:rPr>
          <w:rFonts w:ascii="宋体" w:hAnsi="宋体" w:cs="仿宋"/>
          <w:spacing w:val="28"/>
          <w:sz w:val="44"/>
          <w:szCs w:val="44"/>
        </w:rPr>
      </w:pPr>
    </w:p>
    <w:p w:rsidR="005F1C79" w:rsidRPr="000B5DAE" w:rsidRDefault="005F1C79" w:rsidP="000B5DAE">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sidRPr="000B5DAE">
        <w:rPr>
          <w:rFonts w:ascii="宋体" w:hAnsi="宋体" w:cs="仿宋" w:hint="eastAsia"/>
          <w:b/>
          <w:spacing w:val="28"/>
          <w:sz w:val="36"/>
          <w:szCs w:val="44"/>
        </w:rPr>
        <w:t>扬州大学附属医院</w:t>
      </w:r>
    </w:p>
    <w:p w:rsidR="005F1C79" w:rsidRPr="000B5DAE" w:rsidRDefault="005F1C79" w:rsidP="000B5DAE">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sidRPr="000B5DAE">
        <w:rPr>
          <w:rFonts w:ascii="宋体" w:hAnsi="宋体" w:cs="仿宋" w:hint="eastAsia"/>
          <w:b/>
          <w:spacing w:val="28"/>
          <w:sz w:val="36"/>
          <w:szCs w:val="44"/>
        </w:rPr>
        <w:t>2022年度小型项目工程监理</w:t>
      </w:r>
      <w:r w:rsidR="003B4B92" w:rsidRPr="000B5DAE">
        <w:rPr>
          <w:rFonts w:ascii="宋体" w:hAnsi="宋体" w:cs="仿宋" w:hint="eastAsia"/>
          <w:b/>
          <w:spacing w:val="28"/>
          <w:sz w:val="36"/>
          <w:szCs w:val="44"/>
        </w:rPr>
        <w:t>服务</w:t>
      </w:r>
      <w:r w:rsidR="00684875" w:rsidRPr="000B5DAE">
        <w:rPr>
          <w:rFonts w:ascii="宋体" w:hAnsi="宋体" w:cs="仿宋" w:hint="eastAsia"/>
          <w:b/>
          <w:spacing w:val="28"/>
          <w:sz w:val="36"/>
          <w:szCs w:val="44"/>
        </w:rPr>
        <w:t>竞争性磋商</w:t>
      </w:r>
      <w:r w:rsidR="009E0D4B" w:rsidRPr="000B5DAE">
        <w:rPr>
          <w:rFonts w:ascii="宋体" w:hAnsi="宋体" w:cs="仿宋" w:hint="eastAsia"/>
          <w:b/>
          <w:spacing w:val="28"/>
          <w:sz w:val="36"/>
          <w:szCs w:val="44"/>
        </w:rPr>
        <w:t>采购</w:t>
      </w:r>
      <w:r w:rsidRPr="000B5DAE">
        <w:rPr>
          <w:rFonts w:ascii="宋体" w:hAnsi="宋体" w:cs="仿宋" w:hint="eastAsia"/>
          <w:b/>
          <w:spacing w:val="28"/>
          <w:sz w:val="36"/>
          <w:szCs w:val="44"/>
        </w:rPr>
        <w:t>文件</w:t>
      </w:r>
    </w:p>
    <w:p w:rsidR="00CC70C3" w:rsidRPr="005F1C79" w:rsidRDefault="00CC70C3">
      <w:pPr>
        <w:adjustRightInd w:val="0"/>
        <w:snapToGrid w:val="0"/>
        <w:spacing w:line="560" w:lineRule="exact"/>
        <w:jc w:val="center"/>
        <w:rPr>
          <w:rFonts w:ascii="宋体" w:hAnsi="宋体" w:cs="仿宋"/>
          <w:spacing w:val="28"/>
          <w:sz w:val="44"/>
          <w:szCs w:val="44"/>
        </w:rPr>
      </w:pPr>
    </w:p>
    <w:p w:rsidR="00CC70C3" w:rsidRDefault="005F1C79">
      <w:pPr>
        <w:adjustRightInd w:val="0"/>
        <w:snapToGrid w:val="0"/>
        <w:spacing w:line="360" w:lineRule="auto"/>
        <w:jc w:val="center"/>
        <w:rPr>
          <w:rFonts w:eastAsia="黑体"/>
          <w:b/>
          <w:snapToGrid w:val="0"/>
          <w:sz w:val="72"/>
        </w:rPr>
      </w:pPr>
      <w:r>
        <w:rPr>
          <w:noProof/>
        </w:rPr>
        <w:drawing>
          <wp:inline distT="0" distB="0" distL="0" distR="0">
            <wp:extent cx="5475605" cy="4158615"/>
            <wp:effectExtent l="19050" t="0" r="0" b="0"/>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noChangeArrowheads="1"/>
                    </pic:cNvPicPr>
                  </pic:nvPicPr>
                  <pic:blipFill>
                    <a:blip r:embed="rId9" cstate="print"/>
                    <a:srcRect/>
                    <a:stretch>
                      <a:fillRect/>
                    </a:stretch>
                  </pic:blipFill>
                  <pic:spPr>
                    <a:xfrm>
                      <a:off x="0" y="0"/>
                      <a:ext cx="5475605" cy="4158615"/>
                    </a:xfrm>
                    <a:prstGeom prst="rect">
                      <a:avLst/>
                    </a:prstGeom>
                    <a:noFill/>
                    <a:ln w="9525">
                      <a:noFill/>
                      <a:miter lim="800000"/>
                      <a:headEnd/>
                      <a:tailEnd/>
                    </a:ln>
                  </pic:spPr>
                </pic:pic>
              </a:graphicData>
            </a:graphic>
          </wp:inline>
        </w:drawing>
      </w:r>
    </w:p>
    <w:p w:rsidR="00CC70C3" w:rsidRDefault="00CC70C3" w:rsidP="005F1C79">
      <w:pPr>
        <w:adjustRightInd w:val="0"/>
        <w:snapToGrid w:val="0"/>
        <w:spacing w:line="600" w:lineRule="exact"/>
        <w:ind w:firstLineChars="354" w:firstLine="1137"/>
        <w:contextualSpacing/>
        <w:rPr>
          <w:rFonts w:ascii="宋体" w:hAnsi="宋体" w:cs="仿宋"/>
          <w:b/>
          <w:bCs/>
          <w:snapToGrid w:val="0"/>
          <w:sz w:val="32"/>
          <w:szCs w:val="32"/>
        </w:rPr>
      </w:pPr>
    </w:p>
    <w:p w:rsidR="005F1C79" w:rsidRDefault="005F1C79" w:rsidP="005F1C79">
      <w:pPr>
        <w:adjustRightInd w:val="0"/>
        <w:snapToGrid w:val="0"/>
        <w:spacing w:line="600" w:lineRule="exact"/>
        <w:ind w:firstLineChars="354" w:firstLine="1137"/>
        <w:contextualSpacing/>
        <w:rPr>
          <w:rFonts w:ascii="宋体" w:hAnsi="宋体" w:cs="仿宋"/>
          <w:snapToGrid w:val="0"/>
          <w:sz w:val="32"/>
          <w:szCs w:val="32"/>
        </w:rPr>
      </w:pPr>
      <w:r>
        <w:rPr>
          <w:rFonts w:ascii="宋体" w:hAnsi="宋体" w:cs="仿宋" w:hint="eastAsia"/>
          <w:b/>
          <w:bCs/>
          <w:snapToGrid w:val="0"/>
          <w:sz w:val="32"/>
          <w:szCs w:val="32"/>
        </w:rPr>
        <w:t xml:space="preserve">招    标    人：扬 州 大 学 附 属 </w:t>
      </w:r>
      <w:proofErr w:type="gramStart"/>
      <w:r>
        <w:rPr>
          <w:rFonts w:ascii="宋体" w:hAnsi="宋体" w:cs="仿宋" w:hint="eastAsia"/>
          <w:b/>
          <w:bCs/>
          <w:snapToGrid w:val="0"/>
          <w:sz w:val="32"/>
          <w:szCs w:val="32"/>
        </w:rPr>
        <w:t>医</w:t>
      </w:r>
      <w:proofErr w:type="gramEnd"/>
      <w:r>
        <w:rPr>
          <w:rFonts w:ascii="宋体" w:hAnsi="宋体" w:cs="仿宋" w:hint="eastAsia"/>
          <w:b/>
          <w:bCs/>
          <w:snapToGrid w:val="0"/>
          <w:sz w:val="32"/>
          <w:szCs w:val="32"/>
        </w:rPr>
        <w:t xml:space="preserve"> 院</w:t>
      </w:r>
    </w:p>
    <w:p w:rsidR="005F1C79" w:rsidRDefault="005F1C79" w:rsidP="005F1C79">
      <w:pPr>
        <w:adjustRightInd w:val="0"/>
        <w:snapToGrid w:val="0"/>
        <w:spacing w:line="600" w:lineRule="exact"/>
        <w:ind w:firstLineChars="354" w:firstLine="1137"/>
        <w:contextualSpacing/>
        <w:rPr>
          <w:rFonts w:ascii="宋体" w:hAnsi="宋体" w:cs="仿宋"/>
          <w:b/>
          <w:bCs/>
          <w:snapToGrid w:val="0"/>
          <w:sz w:val="32"/>
          <w:szCs w:val="32"/>
        </w:rPr>
      </w:pPr>
      <w:r>
        <w:rPr>
          <w:rFonts w:ascii="宋体" w:hAnsi="宋体" w:cs="仿宋" w:hint="eastAsia"/>
          <w:b/>
          <w:bCs/>
          <w:snapToGrid w:val="0"/>
          <w:sz w:val="32"/>
          <w:szCs w:val="32"/>
        </w:rPr>
        <w:t>招   标   时   间：2022年4月</w:t>
      </w:r>
    </w:p>
    <w:p w:rsidR="00CC70C3" w:rsidRDefault="00CC70C3"/>
    <w:p w:rsidR="00CC70C3" w:rsidRDefault="00CC70C3"/>
    <w:p w:rsidR="00CC70C3" w:rsidRDefault="00CC70C3">
      <w:pPr>
        <w:jc w:val="center"/>
        <w:rPr>
          <w:sz w:val="44"/>
          <w:szCs w:val="44"/>
        </w:rPr>
      </w:pPr>
    </w:p>
    <w:p w:rsidR="00CC70C3" w:rsidRDefault="005F1C79">
      <w:pPr>
        <w:jc w:val="center"/>
        <w:rPr>
          <w:sz w:val="44"/>
          <w:szCs w:val="44"/>
        </w:rPr>
      </w:pPr>
      <w:r>
        <w:rPr>
          <w:rFonts w:hint="eastAsia"/>
          <w:sz w:val="44"/>
          <w:szCs w:val="44"/>
        </w:rPr>
        <w:lastRenderedPageBreak/>
        <w:t>目</w:t>
      </w:r>
      <w:r>
        <w:rPr>
          <w:rFonts w:hint="eastAsia"/>
          <w:sz w:val="44"/>
          <w:szCs w:val="44"/>
        </w:rPr>
        <w:t xml:space="preserve">  </w:t>
      </w:r>
      <w:r>
        <w:rPr>
          <w:rFonts w:hint="eastAsia"/>
          <w:sz w:val="44"/>
          <w:szCs w:val="44"/>
        </w:rPr>
        <w:t>录</w:t>
      </w:r>
    </w:p>
    <w:p w:rsidR="00CC70C3" w:rsidRDefault="00CC70C3">
      <w:pPr>
        <w:tabs>
          <w:tab w:val="left" w:pos="1477"/>
        </w:tabs>
        <w:spacing w:line="720" w:lineRule="auto"/>
        <w:ind w:firstLineChars="350" w:firstLine="1064"/>
        <w:rPr>
          <w:rFonts w:ascii="宋体" w:hAnsi="宋体" w:cs="宋体"/>
          <w:spacing w:val="-8"/>
          <w:sz w:val="32"/>
        </w:rPr>
      </w:pPr>
    </w:p>
    <w:p w:rsidR="00CC70C3" w:rsidRDefault="005F1C79">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第一章  投标须知</w:t>
      </w:r>
    </w:p>
    <w:p w:rsidR="00CC70C3" w:rsidRDefault="005F1C79">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第二章  合同主要条款</w:t>
      </w:r>
    </w:p>
    <w:p w:rsidR="00CC70C3" w:rsidRDefault="005F1C79">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第三章  技术规范</w:t>
      </w:r>
    </w:p>
    <w:p w:rsidR="00CC70C3" w:rsidRDefault="005F1C79">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第四章  图纸、技术资料及附件</w:t>
      </w:r>
    </w:p>
    <w:p w:rsidR="00CC70C3" w:rsidRDefault="005F1C79">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第五章  投标文件格式</w:t>
      </w: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5F1C79" w:rsidRPr="005F1C79" w:rsidRDefault="005F1C79" w:rsidP="005F1C79">
      <w:pPr>
        <w:pStyle w:val="a0"/>
      </w:pPr>
    </w:p>
    <w:p w:rsidR="00CC70C3" w:rsidRDefault="00CC70C3">
      <w:pPr>
        <w:spacing w:line="440" w:lineRule="exact"/>
        <w:jc w:val="center"/>
        <w:rPr>
          <w:rFonts w:ascii="宋体" w:hAnsi="宋体" w:cs="宋体"/>
          <w:spacing w:val="-8"/>
        </w:rPr>
      </w:pPr>
    </w:p>
    <w:p w:rsidR="00CC70C3" w:rsidRDefault="00CC70C3">
      <w:pPr>
        <w:spacing w:line="440" w:lineRule="exact"/>
        <w:jc w:val="center"/>
        <w:rPr>
          <w:rFonts w:ascii="宋体" w:hAnsi="宋体" w:cs="宋体"/>
          <w:spacing w:val="-8"/>
        </w:rPr>
      </w:pPr>
    </w:p>
    <w:p w:rsidR="00CC70C3" w:rsidRDefault="00CC70C3">
      <w:pPr>
        <w:spacing w:line="440" w:lineRule="exact"/>
        <w:rPr>
          <w:rFonts w:ascii="宋体" w:hAnsi="宋体" w:cs="宋体"/>
          <w:spacing w:val="-8"/>
        </w:rPr>
      </w:pPr>
    </w:p>
    <w:p w:rsidR="00CC70C3" w:rsidRDefault="005F1C79">
      <w:pPr>
        <w:spacing w:line="360" w:lineRule="auto"/>
        <w:jc w:val="center"/>
        <w:rPr>
          <w:rFonts w:ascii="宋体" w:hAnsi="宋体" w:cs="宋体"/>
          <w:b/>
          <w:spacing w:val="-8"/>
          <w:sz w:val="44"/>
          <w:szCs w:val="44"/>
        </w:rPr>
      </w:pPr>
      <w:r>
        <w:rPr>
          <w:rFonts w:ascii="宋体" w:hAnsi="宋体" w:cs="宋体" w:hint="eastAsia"/>
          <w:b/>
          <w:spacing w:val="-8"/>
          <w:sz w:val="44"/>
          <w:szCs w:val="44"/>
        </w:rPr>
        <w:lastRenderedPageBreak/>
        <w:t>第一章  投标须知</w:t>
      </w:r>
    </w:p>
    <w:p w:rsidR="00CC70C3" w:rsidRDefault="005F1C79">
      <w:pPr>
        <w:snapToGrid w:val="0"/>
        <w:spacing w:line="360" w:lineRule="auto"/>
        <w:jc w:val="center"/>
        <w:rPr>
          <w:rFonts w:ascii="宋体" w:hAnsi="宋体" w:cs="宋体"/>
          <w:snapToGrid w:val="0"/>
          <w:sz w:val="36"/>
          <w:szCs w:val="36"/>
        </w:rPr>
      </w:pPr>
      <w:r>
        <w:rPr>
          <w:rFonts w:ascii="宋体" w:hAnsi="宋体" w:cs="宋体" w:hint="eastAsia"/>
          <w:snapToGrid w:val="0"/>
          <w:sz w:val="36"/>
          <w:szCs w:val="36"/>
        </w:rPr>
        <w:t>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1241"/>
        <w:gridCol w:w="1235"/>
        <w:gridCol w:w="1146"/>
        <w:gridCol w:w="1550"/>
        <w:gridCol w:w="2981"/>
      </w:tblGrid>
      <w:tr w:rsidR="00CC70C3">
        <w:trPr>
          <w:trHeight w:val="5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napToGrid w:val="0"/>
                <w:szCs w:val="21"/>
              </w:rPr>
              <w:t>招标人</w:t>
            </w:r>
          </w:p>
        </w:tc>
        <w:tc>
          <w:tcPr>
            <w:tcW w:w="8153" w:type="dxa"/>
            <w:gridSpan w:val="5"/>
            <w:tcBorders>
              <w:tl2br w:val="nil"/>
              <w:tr2bl w:val="nil"/>
            </w:tcBorders>
            <w:vAlign w:val="center"/>
          </w:tcPr>
          <w:p w:rsidR="00CC70C3" w:rsidRDefault="005F1C79">
            <w:pPr>
              <w:widowControl/>
              <w:snapToGrid w:val="0"/>
              <w:jc w:val="left"/>
              <w:rPr>
                <w:rFonts w:ascii="宋体" w:hAnsi="宋体" w:cs="宋体"/>
                <w:szCs w:val="21"/>
              </w:rPr>
            </w:pPr>
            <w:r>
              <w:rPr>
                <w:rFonts w:ascii="宋体" w:hAnsi="宋体" w:cs="宋体" w:hint="eastAsia"/>
                <w:bCs/>
                <w:color w:val="000000"/>
                <w:kern w:val="0"/>
                <w:szCs w:val="21"/>
              </w:rPr>
              <w:t>扬州大学附属医院</w:t>
            </w:r>
          </w:p>
        </w:tc>
      </w:tr>
      <w:tr w:rsidR="00CC70C3">
        <w:trPr>
          <w:trHeight w:val="5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项目名称</w:t>
            </w:r>
          </w:p>
        </w:tc>
        <w:tc>
          <w:tcPr>
            <w:tcW w:w="8153" w:type="dxa"/>
            <w:gridSpan w:val="5"/>
            <w:tcBorders>
              <w:tl2br w:val="nil"/>
              <w:tr2bl w:val="nil"/>
            </w:tcBorders>
            <w:vAlign w:val="center"/>
          </w:tcPr>
          <w:p w:rsidR="00CC70C3" w:rsidRDefault="005F1C79" w:rsidP="005F1C79">
            <w:pPr>
              <w:widowControl/>
              <w:snapToGrid w:val="0"/>
              <w:jc w:val="left"/>
              <w:rPr>
                <w:rFonts w:ascii="宋体" w:hAnsi="宋体" w:cs="宋体"/>
                <w:szCs w:val="21"/>
              </w:rPr>
            </w:pPr>
            <w:r>
              <w:rPr>
                <w:rFonts w:ascii="宋体" w:hAnsi="宋体" w:cs="宋体" w:hint="eastAsia"/>
                <w:bCs/>
                <w:color w:val="000000"/>
                <w:kern w:val="0"/>
                <w:szCs w:val="21"/>
              </w:rPr>
              <w:t>扬州大学附属医院2022年度小型项目工程监理</w:t>
            </w:r>
            <w:r w:rsidR="003B4B92">
              <w:rPr>
                <w:rFonts w:ascii="宋体" w:hAnsi="宋体" w:cs="宋体" w:hint="eastAsia"/>
                <w:bCs/>
                <w:color w:val="000000"/>
                <w:kern w:val="0"/>
                <w:szCs w:val="21"/>
              </w:rPr>
              <w:t>服务</w:t>
            </w:r>
          </w:p>
        </w:tc>
      </w:tr>
      <w:tr w:rsidR="00CC70C3">
        <w:trPr>
          <w:trHeight w:val="5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napToGrid w:val="0"/>
                <w:szCs w:val="21"/>
              </w:rPr>
              <w:t>项目地点</w:t>
            </w:r>
          </w:p>
        </w:tc>
        <w:tc>
          <w:tcPr>
            <w:tcW w:w="8153" w:type="dxa"/>
            <w:gridSpan w:val="5"/>
            <w:tcBorders>
              <w:tl2br w:val="nil"/>
              <w:tr2bl w:val="nil"/>
            </w:tcBorders>
            <w:vAlign w:val="center"/>
          </w:tcPr>
          <w:p w:rsidR="00CC70C3" w:rsidRDefault="005F1C79">
            <w:pPr>
              <w:widowControl/>
              <w:snapToGrid w:val="0"/>
              <w:jc w:val="left"/>
              <w:rPr>
                <w:rFonts w:ascii="宋体" w:hAnsi="宋体" w:cs="宋体"/>
                <w:szCs w:val="21"/>
              </w:rPr>
            </w:pPr>
            <w:r>
              <w:rPr>
                <w:rFonts w:ascii="宋体" w:hAnsi="宋体" w:cs="宋体" w:hint="eastAsia"/>
                <w:bCs/>
                <w:color w:val="000000"/>
                <w:kern w:val="0"/>
                <w:szCs w:val="21"/>
              </w:rPr>
              <w:t>泰州路45号，邗江中路368号</w:t>
            </w:r>
          </w:p>
        </w:tc>
      </w:tr>
      <w:tr w:rsidR="00CC70C3">
        <w:trPr>
          <w:trHeight w:val="5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委托监理范围</w:t>
            </w:r>
          </w:p>
        </w:tc>
        <w:tc>
          <w:tcPr>
            <w:tcW w:w="8153" w:type="dxa"/>
            <w:gridSpan w:val="5"/>
            <w:tcBorders>
              <w:tl2br w:val="nil"/>
              <w:tr2bl w:val="nil"/>
            </w:tcBorders>
            <w:vAlign w:val="center"/>
          </w:tcPr>
          <w:p w:rsidR="00CC70C3" w:rsidRDefault="005F1C79">
            <w:pPr>
              <w:widowControl/>
              <w:snapToGrid w:val="0"/>
              <w:jc w:val="left"/>
              <w:rPr>
                <w:rFonts w:ascii="宋体" w:hAnsi="宋体" w:cs="宋体"/>
                <w:snapToGrid w:val="0"/>
                <w:szCs w:val="21"/>
              </w:rPr>
            </w:pPr>
            <w:r>
              <w:rPr>
                <w:rFonts w:ascii="宋体" w:hAnsi="宋体" w:cs="宋体" w:hint="eastAsia"/>
                <w:snapToGrid w:val="0"/>
                <w:szCs w:val="21"/>
              </w:rPr>
              <w:t>服务期限（2022年4月至2023年4月，服务期限为一年，具体以合同签订时间为准）内的扬州大学附属医院小型维修工程、小型改造工程、小型建设工程的工程</w:t>
            </w:r>
            <w:r>
              <w:rPr>
                <w:rFonts w:ascii="宋体" w:hAnsi="宋体" w:cs="宋体" w:hint="eastAsia"/>
                <w:szCs w:val="21"/>
              </w:rPr>
              <w:t>施工阶段全过程及保修阶段的监理</w:t>
            </w:r>
          </w:p>
        </w:tc>
      </w:tr>
      <w:tr w:rsidR="00CC70C3">
        <w:trPr>
          <w:trHeight w:val="715"/>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监理业务</w:t>
            </w:r>
          </w:p>
        </w:tc>
        <w:tc>
          <w:tcPr>
            <w:tcW w:w="8153" w:type="dxa"/>
            <w:gridSpan w:val="5"/>
            <w:tcBorders>
              <w:tl2br w:val="nil"/>
              <w:tr2bl w:val="nil"/>
            </w:tcBorders>
            <w:vAlign w:val="center"/>
          </w:tcPr>
          <w:p w:rsidR="00CC70C3" w:rsidRDefault="005F1C79">
            <w:pPr>
              <w:widowControl/>
              <w:snapToGrid w:val="0"/>
              <w:rPr>
                <w:rFonts w:ascii="宋体" w:hAnsi="宋体" w:cs="宋体"/>
                <w:szCs w:val="21"/>
              </w:rPr>
            </w:pPr>
            <w:r>
              <w:rPr>
                <w:rFonts w:ascii="宋体" w:hAnsi="宋体" w:cs="宋体" w:hint="eastAsia"/>
                <w:szCs w:val="21"/>
              </w:rPr>
              <w:t>包含但不限于以下事项：（1）投资控制 ；（2）工期控制；（3）质量控制；（4）信息管理；（5）合同管理；（6）安全管理；（7）组织协调；（8）质量保修期的监理工作；（9）委托人委托其他的工作。</w:t>
            </w:r>
          </w:p>
        </w:tc>
      </w:tr>
      <w:tr w:rsidR="00CC70C3">
        <w:trPr>
          <w:trHeight w:val="682"/>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所监工</w:t>
            </w:r>
            <w:proofErr w:type="gramStart"/>
            <w:r>
              <w:rPr>
                <w:rFonts w:ascii="宋体" w:hAnsi="宋体" w:cs="宋体" w:hint="eastAsia"/>
                <w:szCs w:val="21"/>
              </w:rPr>
              <w:t>程规模</w:t>
            </w:r>
            <w:proofErr w:type="gramEnd"/>
          </w:p>
        </w:tc>
        <w:tc>
          <w:tcPr>
            <w:tcW w:w="2476" w:type="dxa"/>
            <w:gridSpan w:val="2"/>
            <w:tcBorders>
              <w:tl2br w:val="nil"/>
              <w:tr2bl w:val="nil"/>
            </w:tcBorders>
            <w:vAlign w:val="center"/>
          </w:tcPr>
          <w:p w:rsidR="00CC70C3" w:rsidRDefault="005F1C79">
            <w:pPr>
              <w:snapToGrid w:val="0"/>
              <w:jc w:val="center"/>
              <w:rPr>
                <w:rFonts w:ascii="宋体" w:hAnsi="宋体" w:cs="宋体"/>
                <w:szCs w:val="21"/>
              </w:rPr>
            </w:pPr>
            <w:r>
              <w:rPr>
                <w:rFonts w:ascii="宋体" w:hAnsi="宋体" w:cs="宋体" w:hint="eastAsia"/>
                <w:szCs w:val="21"/>
              </w:rPr>
              <w:t>小型工程</w:t>
            </w:r>
          </w:p>
        </w:tc>
        <w:tc>
          <w:tcPr>
            <w:tcW w:w="2696" w:type="dxa"/>
            <w:gridSpan w:val="2"/>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所监总额</w:t>
            </w:r>
          </w:p>
        </w:tc>
        <w:tc>
          <w:tcPr>
            <w:tcW w:w="2981" w:type="dxa"/>
            <w:tcBorders>
              <w:tl2br w:val="nil"/>
              <w:tr2bl w:val="nil"/>
            </w:tcBorders>
            <w:vAlign w:val="center"/>
          </w:tcPr>
          <w:p w:rsidR="00CC70C3" w:rsidRDefault="005F1C79">
            <w:pPr>
              <w:adjustRightInd w:val="0"/>
              <w:snapToGrid w:val="0"/>
              <w:jc w:val="center"/>
              <w:rPr>
                <w:rFonts w:ascii="宋体" w:hAnsi="宋体" w:cs="宋体"/>
                <w:szCs w:val="21"/>
              </w:rPr>
            </w:pPr>
            <w:r>
              <w:rPr>
                <w:rFonts w:ascii="宋体" w:hAnsi="宋体" w:cs="宋体" w:hint="eastAsia"/>
                <w:szCs w:val="21"/>
              </w:rPr>
              <w:t>合同期内所</w:t>
            </w:r>
            <w:proofErr w:type="gramStart"/>
            <w:r>
              <w:rPr>
                <w:rFonts w:ascii="宋体" w:hAnsi="宋体" w:cs="宋体" w:hint="eastAsia"/>
                <w:szCs w:val="21"/>
              </w:rPr>
              <w:t>监项目</w:t>
            </w:r>
            <w:proofErr w:type="gramEnd"/>
            <w:r>
              <w:rPr>
                <w:rFonts w:ascii="宋体" w:hAnsi="宋体" w:cs="宋体" w:hint="eastAsia"/>
                <w:szCs w:val="21"/>
              </w:rPr>
              <w:t>结算审计金额*中标费率</w:t>
            </w:r>
          </w:p>
        </w:tc>
      </w:tr>
      <w:tr w:rsidR="00CC70C3">
        <w:trPr>
          <w:trHeight w:val="643"/>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计划工期</w:t>
            </w:r>
          </w:p>
        </w:tc>
        <w:tc>
          <w:tcPr>
            <w:tcW w:w="2476" w:type="dxa"/>
            <w:gridSpan w:val="2"/>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365个</w:t>
            </w:r>
            <w:proofErr w:type="gramStart"/>
            <w:r>
              <w:rPr>
                <w:rFonts w:ascii="宋体" w:hAnsi="宋体" w:cs="宋体" w:hint="eastAsia"/>
                <w:szCs w:val="21"/>
              </w:rPr>
              <w:t>日历天</w:t>
            </w:r>
            <w:proofErr w:type="gramEnd"/>
          </w:p>
        </w:tc>
        <w:tc>
          <w:tcPr>
            <w:tcW w:w="2696" w:type="dxa"/>
            <w:gridSpan w:val="2"/>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质量要求</w:t>
            </w:r>
          </w:p>
        </w:tc>
        <w:tc>
          <w:tcPr>
            <w:tcW w:w="2981"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合格</w:t>
            </w:r>
          </w:p>
        </w:tc>
      </w:tr>
      <w:tr w:rsidR="00CC70C3">
        <w:trPr>
          <w:trHeight w:val="619"/>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招标方式</w:t>
            </w:r>
          </w:p>
        </w:tc>
        <w:tc>
          <w:tcPr>
            <w:tcW w:w="2476" w:type="dxa"/>
            <w:gridSpan w:val="2"/>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院内谈判</w:t>
            </w:r>
          </w:p>
        </w:tc>
        <w:tc>
          <w:tcPr>
            <w:tcW w:w="2696" w:type="dxa"/>
            <w:gridSpan w:val="2"/>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pacing w:val="-10"/>
                <w:szCs w:val="21"/>
              </w:rPr>
              <w:t>资金来源及落实情况</w:t>
            </w:r>
          </w:p>
        </w:tc>
        <w:tc>
          <w:tcPr>
            <w:tcW w:w="2981"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自筹，已落实</w:t>
            </w:r>
          </w:p>
        </w:tc>
      </w:tr>
      <w:tr w:rsidR="00CC70C3">
        <w:trPr>
          <w:trHeight w:val="619"/>
          <w:jc w:val="center"/>
        </w:trPr>
        <w:tc>
          <w:tcPr>
            <w:tcW w:w="1809" w:type="dxa"/>
            <w:tcBorders>
              <w:tl2br w:val="nil"/>
              <w:tr2bl w:val="nil"/>
            </w:tcBorders>
            <w:vAlign w:val="center"/>
          </w:tcPr>
          <w:p w:rsidR="00CC70C3" w:rsidRDefault="005F1C79">
            <w:pPr>
              <w:autoSpaceDE w:val="0"/>
              <w:autoSpaceDN w:val="0"/>
              <w:snapToGrid w:val="0"/>
              <w:jc w:val="center"/>
              <w:rPr>
                <w:rFonts w:ascii="宋体" w:hAnsi="宋体" w:cs="宋体"/>
                <w:szCs w:val="21"/>
              </w:rPr>
            </w:pPr>
            <w:r>
              <w:rPr>
                <w:rFonts w:ascii="宋体" w:hAnsi="宋体" w:cs="宋体" w:hint="eastAsia"/>
                <w:szCs w:val="21"/>
              </w:rPr>
              <w:t>投标人资质条件、能力和信誉</w:t>
            </w:r>
          </w:p>
        </w:tc>
        <w:tc>
          <w:tcPr>
            <w:tcW w:w="8153" w:type="dxa"/>
            <w:gridSpan w:val="5"/>
            <w:tcBorders>
              <w:tl2br w:val="nil"/>
              <w:tr2bl w:val="nil"/>
            </w:tcBorders>
            <w:vAlign w:val="center"/>
          </w:tcPr>
          <w:p w:rsidR="00CC70C3" w:rsidRDefault="005F1C79">
            <w:pPr>
              <w:autoSpaceDE w:val="0"/>
              <w:autoSpaceDN w:val="0"/>
              <w:adjustRightInd w:val="0"/>
              <w:jc w:val="left"/>
              <w:rPr>
                <w:rFonts w:ascii="宋体" w:hAnsi="宋体" w:cs="宋体"/>
                <w:szCs w:val="21"/>
              </w:rPr>
            </w:pPr>
            <w:r>
              <w:rPr>
                <w:rFonts w:ascii="宋体" w:hAnsi="宋体" w:cs="宋体" w:hint="eastAsia"/>
                <w:szCs w:val="21"/>
              </w:rPr>
              <w:t>资质条件：具备监理综合甲级或房屋建筑工程监理丙级及以上资质</w:t>
            </w:r>
          </w:p>
          <w:p w:rsidR="00CC70C3" w:rsidRDefault="005F1C79">
            <w:pPr>
              <w:autoSpaceDE w:val="0"/>
              <w:autoSpaceDN w:val="0"/>
              <w:adjustRightInd w:val="0"/>
              <w:jc w:val="left"/>
              <w:rPr>
                <w:rFonts w:ascii="宋体" w:hAnsi="宋体" w:cs="宋体"/>
                <w:szCs w:val="21"/>
              </w:rPr>
            </w:pPr>
            <w:r>
              <w:rPr>
                <w:rFonts w:ascii="宋体" w:hAnsi="宋体" w:cs="宋体" w:hint="eastAsia"/>
                <w:szCs w:val="21"/>
              </w:rPr>
              <w:t>项目总监资格：国家注册监理工程师（房屋建筑工程专业）</w:t>
            </w:r>
          </w:p>
          <w:p w:rsidR="005F1C79" w:rsidRDefault="005F1C79">
            <w:pPr>
              <w:autoSpaceDE w:val="0"/>
              <w:autoSpaceDN w:val="0"/>
              <w:adjustRightInd w:val="0"/>
              <w:jc w:val="left"/>
              <w:rPr>
                <w:rFonts w:ascii="宋体" w:hAnsi="宋体" w:cs="宋体"/>
                <w:szCs w:val="21"/>
              </w:rPr>
            </w:pPr>
            <w:r>
              <w:rPr>
                <w:rFonts w:ascii="宋体" w:hAnsi="宋体" w:cs="宋体" w:hint="eastAsia"/>
                <w:szCs w:val="21"/>
              </w:rPr>
              <w:t>信誉要求：</w:t>
            </w:r>
            <w:r w:rsidRPr="007430C1">
              <w:rPr>
                <w:rFonts w:ascii="宋体" w:hAnsi="宋体" w:cs="宋体" w:hint="eastAsia"/>
                <w:szCs w:val="21"/>
              </w:rPr>
              <w:t>“信用中国”网站（www.creditchina.gov.cn）、“中国政府采购网"(</w:t>
            </w:r>
            <w:r w:rsidRPr="0094180A">
              <w:rPr>
                <w:rFonts w:ascii="宋体" w:hAnsi="宋体" w:cs="宋体" w:hint="eastAsia"/>
                <w:szCs w:val="21"/>
              </w:rPr>
              <w:t>www.ccgp.gov.cn</w:t>
            </w:r>
            <w:r w:rsidRPr="007430C1">
              <w:rPr>
                <w:rFonts w:ascii="宋体" w:hAnsi="宋体" w:cs="宋体" w:hint="eastAsia"/>
                <w:szCs w:val="21"/>
              </w:rPr>
              <w:t>)</w:t>
            </w:r>
            <w:r>
              <w:rPr>
                <w:rFonts w:ascii="宋体" w:hAnsi="宋体" w:cs="宋体" w:hint="eastAsia"/>
                <w:szCs w:val="21"/>
              </w:rPr>
              <w:t>未</w:t>
            </w:r>
            <w:r w:rsidRPr="007430C1">
              <w:rPr>
                <w:rFonts w:ascii="宋体" w:hAnsi="宋体" w:cs="宋体" w:hint="eastAsia"/>
                <w:szCs w:val="21"/>
              </w:rPr>
              <w:t>列入失信被执行人、重大税收违法案件当事人名单、政府采购严重违法失信行为记录名单</w:t>
            </w:r>
          </w:p>
          <w:p w:rsidR="00CC70C3" w:rsidRDefault="005F1C79">
            <w:pPr>
              <w:autoSpaceDE w:val="0"/>
              <w:autoSpaceDN w:val="0"/>
              <w:adjustRightInd w:val="0"/>
              <w:jc w:val="left"/>
              <w:rPr>
                <w:rFonts w:ascii="宋体" w:hAnsi="宋体" w:cs="宋体"/>
                <w:szCs w:val="21"/>
              </w:rPr>
            </w:pPr>
            <w:r>
              <w:rPr>
                <w:rFonts w:ascii="宋体" w:hAnsi="宋体" w:cs="宋体" w:hint="eastAsia"/>
                <w:szCs w:val="21"/>
              </w:rPr>
              <w:t>其他要求：</w:t>
            </w:r>
            <w:r>
              <w:rPr>
                <w:rFonts w:ascii="宋体" w:hAnsi="宋体" w:cs="宋体" w:hint="eastAsia"/>
                <w:color w:val="000000"/>
                <w:szCs w:val="21"/>
              </w:rPr>
              <w:t>项目总监在监工</w:t>
            </w:r>
            <w:proofErr w:type="gramStart"/>
            <w:r>
              <w:rPr>
                <w:rFonts w:ascii="宋体" w:hAnsi="宋体" w:cs="宋体" w:hint="eastAsia"/>
                <w:color w:val="000000"/>
                <w:szCs w:val="21"/>
              </w:rPr>
              <w:t>程符合扬</w:t>
            </w:r>
            <w:proofErr w:type="gramEnd"/>
            <w:r>
              <w:rPr>
                <w:rFonts w:ascii="宋体" w:hAnsi="宋体" w:cs="宋体" w:hint="eastAsia"/>
                <w:color w:val="000000"/>
                <w:szCs w:val="21"/>
              </w:rPr>
              <w:t>建工（2014）8号、</w:t>
            </w:r>
            <w:proofErr w:type="gramStart"/>
            <w:r>
              <w:rPr>
                <w:rFonts w:ascii="宋体" w:hAnsi="宋体" w:cs="宋体" w:hint="eastAsia"/>
                <w:color w:val="000000"/>
                <w:szCs w:val="21"/>
              </w:rPr>
              <w:t>扬建管</w:t>
            </w:r>
            <w:proofErr w:type="gramEnd"/>
            <w:r>
              <w:rPr>
                <w:rFonts w:ascii="宋体" w:hAnsi="宋体" w:cs="宋体" w:hint="eastAsia"/>
                <w:color w:val="000000"/>
                <w:szCs w:val="21"/>
              </w:rPr>
              <w:t>（2020）1号文（5万平方米及以</w:t>
            </w:r>
            <w:proofErr w:type="gramStart"/>
            <w:r>
              <w:rPr>
                <w:rFonts w:ascii="宋体" w:hAnsi="宋体" w:cs="宋体" w:hint="eastAsia"/>
                <w:color w:val="000000"/>
                <w:szCs w:val="21"/>
              </w:rPr>
              <w:t>上房建</w:t>
            </w:r>
            <w:proofErr w:type="gramEnd"/>
            <w:r>
              <w:rPr>
                <w:rFonts w:ascii="宋体" w:hAnsi="宋体" w:cs="宋体" w:hint="eastAsia"/>
                <w:color w:val="000000"/>
                <w:szCs w:val="21"/>
              </w:rPr>
              <w:t>项目）规定要求，且项目总监不得同时在两个或者两个以上单位受聘或者执业：（1）同时在两个及以上单位签订劳动合同或交纳社会保险；（2）将本人执（职）业资格证书同时注册在两个及以上单位。</w:t>
            </w:r>
          </w:p>
        </w:tc>
      </w:tr>
      <w:tr w:rsidR="00CC70C3">
        <w:trPr>
          <w:trHeight w:val="619"/>
          <w:jc w:val="center"/>
        </w:trPr>
        <w:tc>
          <w:tcPr>
            <w:tcW w:w="1809" w:type="dxa"/>
            <w:tcBorders>
              <w:tl2br w:val="nil"/>
              <w:tr2bl w:val="nil"/>
            </w:tcBorders>
            <w:vAlign w:val="center"/>
          </w:tcPr>
          <w:p w:rsidR="00CC70C3" w:rsidRDefault="005F1C79">
            <w:pPr>
              <w:autoSpaceDE w:val="0"/>
              <w:autoSpaceDN w:val="0"/>
              <w:snapToGrid w:val="0"/>
              <w:jc w:val="center"/>
              <w:rPr>
                <w:rFonts w:ascii="宋体" w:hAnsi="宋体" w:cs="宋体"/>
                <w:szCs w:val="21"/>
              </w:rPr>
            </w:pPr>
            <w:r>
              <w:rPr>
                <w:rFonts w:ascii="宋体" w:hAnsi="宋体" w:cs="宋体" w:hint="eastAsia"/>
                <w:szCs w:val="21"/>
              </w:rPr>
              <w:t>现场监理人员数量配备最低标准</w:t>
            </w:r>
          </w:p>
        </w:tc>
        <w:tc>
          <w:tcPr>
            <w:tcW w:w="8153" w:type="dxa"/>
            <w:gridSpan w:val="5"/>
            <w:tcBorders>
              <w:tl2br w:val="nil"/>
              <w:tr2bl w:val="nil"/>
            </w:tcBorders>
            <w:vAlign w:val="center"/>
          </w:tcPr>
          <w:p w:rsidR="00CC70C3" w:rsidRPr="009E0628" w:rsidRDefault="005F1C79">
            <w:pPr>
              <w:pStyle w:val="ac"/>
              <w:spacing w:before="0" w:beforeAutospacing="0" w:after="0" w:afterAutospacing="0"/>
              <w:rPr>
                <w:kern w:val="2"/>
                <w:sz w:val="21"/>
                <w:szCs w:val="21"/>
              </w:rPr>
            </w:pPr>
            <w:r w:rsidRPr="009E0628">
              <w:rPr>
                <w:rFonts w:hint="eastAsia"/>
                <w:kern w:val="2"/>
                <w:sz w:val="21"/>
                <w:szCs w:val="21"/>
              </w:rPr>
              <w:t>1、本次招标对投标人拟派总监理工程师的要求：具备国家注册监理工程师（房屋建筑工程专业）；</w:t>
            </w:r>
          </w:p>
          <w:p w:rsidR="00CC70C3" w:rsidRPr="009E0628" w:rsidRDefault="005F1C79">
            <w:pPr>
              <w:pStyle w:val="ac"/>
              <w:wordWrap w:val="0"/>
              <w:spacing w:before="0" w:beforeAutospacing="0" w:after="0" w:afterAutospacing="0"/>
              <w:jc w:val="both"/>
              <w:rPr>
                <w:kern w:val="2"/>
                <w:sz w:val="21"/>
                <w:szCs w:val="21"/>
              </w:rPr>
            </w:pPr>
            <w:r w:rsidRPr="009E0628">
              <w:rPr>
                <w:rFonts w:hint="eastAsia"/>
                <w:kern w:val="2"/>
                <w:sz w:val="21"/>
                <w:szCs w:val="21"/>
              </w:rPr>
              <w:t>2、本次招标对投标人拟派专业监理工程师的要求：主专业监理工程师</w:t>
            </w:r>
            <w:r w:rsidRPr="009E0628">
              <w:rPr>
                <w:rFonts w:hint="eastAsia"/>
                <w:kern w:val="2"/>
                <w:sz w:val="21"/>
                <w:szCs w:val="21"/>
                <w:u w:val="single"/>
              </w:rPr>
              <w:t>1</w:t>
            </w:r>
            <w:r w:rsidRPr="009E0628">
              <w:rPr>
                <w:rFonts w:hint="eastAsia"/>
                <w:kern w:val="2"/>
                <w:sz w:val="21"/>
                <w:szCs w:val="21"/>
              </w:rPr>
              <w:t xml:space="preserve">人，专业要求：土木工程或工业与民用建筑或建筑工程或结构工程或建筑力学或工程力学或建筑设计或建筑学或城镇建设或工程管理或施工管理等相关或相近专业等相关或相近专业；国家注册监理工程师担任主专业监理工程师的，其注册专业为房屋建筑工程专业即可，无需提供学历专业；专业监理工程师及工程类其他注册执业资格人员担任主专业监理工程师的，专业认定以毕业证书所学专业为准。 </w:t>
            </w:r>
          </w:p>
          <w:p w:rsidR="00CC70C3" w:rsidRPr="009E0628" w:rsidRDefault="005F1C79">
            <w:pPr>
              <w:pStyle w:val="ac"/>
              <w:wordWrap w:val="0"/>
              <w:spacing w:before="0" w:beforeAutospacing="0" w:after="0" w:afterAutospacing="0"/>
              <w:jc w:val="both"/>
              <w:rPr>
                <w:kern w:val="2"/>
                <w:sz w:val="21"/>
                <w:szCs w:val="21"/>
              </w:rPr>
            </w:pPr>
            <w:r w:rsidRPr="009E0628">
              <w:rPr>
                <w:rFonts w:hint="eastAsia"/>
                <w:kern w:val="2"/>
                <w:sz w:val="21"/>
                <w:szCs w:val="21"/>
              </w:rPr>
              <w:t>3、配套专业监理工程师</w:t>
            </w:r>
            <w:r w:rsidRPr="009E0628">
              <w:rPr>
                <w:rFonts w:hint="eastAsia"/>
                <w:kern w:val="2"/>
                <w:sz w:val="21"/>
                <w:szCs w:val="21"/>
                <w:u w:val="single"/>
              </w:rPr>
              <w:t>1</w:t>
            </w:r>
            <w:r w:rsidRPr="009E0628">
              <w:rPr>
                <w:rFonts w:hint="eastAsia"/>
                <w:kern w:val="2"/>
                <w:sz w:val="21"/>
                <w:szCs w:val="21"/>
              </w:rPr>
              <w:t>人，专业要求：给水排水工程或供热通风与空调工程或电气工程及自动化或机械制造及自动化或设备安装工程或电子信息工程或工程造价或工程监理等相关或相近专业</w:t>
            </w:r>
          </w:p>
          <w:p w:rsidR="00CC70C3" w:rsidRPr="009E0628" w:rsidRDefault="005F1C79" w:rsidP="00817C89">
            <w:pPr>
              <w:adjustRightInd w:val="0"/>
              <w:snapToGrid w:val="0"/>
              <w:rPr>
                <w:rFonts w:ascii="宋体" w:hAnsi="宋体" w:cs="宋体"/>
                <w:szCs w:val="21"/>
              </w:rPr>
            </w:pPr>
            <w:r w:rsidRPr="009E0628">
              <w:rPr>
                <w:rFonts w:hint="eastAsia"/>
                <w:szCs w:val="21"/>
              </w:rPr>
              <w:t>4</w:t>
            </w:r>
            <w:r w:rsidRPr="009E0628">
              <w:rPr>
                <w:rFonts w:hint="eastAsia"/>
                <w:szCs w:val="21"/>
              </w:rPr>
              <w:t>、本次招标对投标人拟</w:t>
            </w:r>
            <w:proofErr w:type="gramStart"/>
            <w:r w:rsidRPr="009E0628">
              <w:rPr>
                <w:rFonts w:hint="eastAsia"/>
                <w:szCs w:val="21"/>
              </w:rPr>
              <w:t>派</w:t>
            </w:r>
            <w:r w:rsidR="000119CD">
              <w:rPr>
                <w:rFonts w:hint="eastAsia"/>
                <w:szCs w:val="21"/>
              </w:rPr>
              <w:t>驻场</w:t>
            </w:r>
            <w:proofErr w:type="gramEnd"/>
            <w:r w:rsidRPr="009E0628">
              <w:rPr>
                <w:rFonts w:hint="eastAsia"/>
                <w:szCs w:val="21"/>
              </w:rPr>
              <w:t>监理员的要求：</w:t>
            </w:r>
            <w:r w:rsidRPr="009E0628">
              <w:rPr>
                <w:rFonts w:hint="eastAsia"/>
                <w:szCs w:val="21"/>
                <w:u w:val="single"/>
              </w:rPr>
              <w:t xml:space="preserve"> </w:t>
            </w:r>
            <w:r w:rsidRPr="009E0628">
              <w:rPr>
                <w:rFonts w:hint="eastAsia"/>
                <w:szCs w:val="21"/>
                <w:u w:val="single"/>
              </w:rPr>
              <w:t>人数：不少于</w:t>
            </w:r>
            <w:r w:rsidR="008736F5" w:rsidRPr="009E0628">
              <w:rPr>
                <w:rFonts w:hint="eastAsia"/>
                <w:szCs w:val="21"/>
                <w:u w:val="single"/>
              </w:rPr>
              <w:t>2</w:t>
            </w:r>
            <w:r w:rsidRPr="009E0628">
              <w:rPr>
                <w:rFonts w:hint="eastAsia"/>
                <w:szCs w:val="21"/>
                <w:u w:val="single"/>
              </w:rPr>
              <w:t>人</w:t>
            </w:r>
            <w:r w:rsidRPr="009E0628">
              <w:rPr>
                <w:rFonts w:hint="eastAsia"/>
                <w:szCs w:val="21"/>
              </w:rPr>
              <w:t xml:space="preserve"> </w:t>
            </w:r>
            <w:r w:rsidRPr="009E0628">
              <w:rPr>
                <w:rFonts w:hint="eastAsia"/>
                <w:szCs w:val="21"/>
              </w:rPr>
              <w:t>；</w:t>
            </w:r>
          </w:p>
        </w:tc>
      </w:tr>
      <w:tr w:rsidR="00CC70C3">
        <w:trPr>
          <w:trHeight w:val="619"/>
          <w:jc w:val="center"/>
        </w:trPr>
        <w:tc>
          <w:tcPr>
            <w:tcW w:w="1809" w:type="dxa"/>
            <w:tcBorders>
              <w:tl2br w:val="nil"/>
              <w:tr2bl w:val="nil"/>
            </w:tcBorders>
            <w:vAlign w:val="center"/>
          </w:tcPr>
          <w:p w:rsidR="00CC70C3" w:rsidRDefault="005F1C79">
            <w:pPr>
              <w:adjustRightInd w:val="0"/>
              <w:snapToGrid w:val="0"/>
              <w:spacing w:line="320" w:lineRule="exact"/>
              <w:contextualSpacing/>
              <w:jc w:val="center"/>
              <w:rPr>
                <w:rFonts w:ascii="宋体" w:hAnsi="宋体" w:cs="宋体"/>
                <w:snapToGrid w:val="0"/>
                <w:szCs w:val="21"/>
              </w:rPr>
            </w:pPr>
            <w:r>
              <w:rPr>
                <w:rFonts w:ascii="宋体" w:hAnsi="宋体" w:cs="宋体" w:hint="eastAsia"/>
                <w:snapToGrid w:val="0"/>
                <w:szCs w:val="21"/>
              </w:rPr>
              <w:t>是否接受</w:t>
            </w:r>
          </w:p>
          <w:p w:rsidR="00CC70C3" w:rsidRDefault="005F1C79">
            <w:pPr>
              <w:adjustRightInd w:val="0"/>
              <w:snapToGrid w:val="0"/>
              <w:spacing w:line="320" w:lineRule="exact"/>
              <w:contextualSpacing/>
              <w:jc w:val="center"/>
              <w:rPr>
                <w:rFonts w:ascii="宋体" w:hAnsi="宋体" w:cs="宋体"/>
                <w:szCs w:val="21"/>
              </w:rPr>
            </w:pPr>
            <w:r>
              <w:rPr>
                <w:rFonts w:ascii="宋体" w:hAnsi="宋体" w:cs="宋体" w:hint="eastAsia"/>
                <w:snapToGrid w:val="0"/>
                <w:szCs w:val="21"/>
              </w:rPr>
              <w:t>联合体投标</w:t>
            </w:r>
          </w:p>
        </w:tc>
        <w:tc>
          <w:tcPr>
            <w:tcW w:w="8153" w:type="dxa"/>
            <w:gridSpan w:val="5"/>
            <w:tcBorders>
              <w:tl2br w:val="nil"/>
              <w:tr2bl w:val="nil"/>
            </w:tcBorders>
            <w:vAlign w:val="center"/>
          </w:tcPr>
          <w:p w:rsidR="00CC70C3" w:rsidRDefault="005F1C79">
            <w:pPr>
              <w:widowControl/>
              <w:snapToGrid w:val="0"/>
              <w:rPr>
                <w:rFonts w:ascii="宋体" w:hAnsi="宋体" w:cs="宋体"/>
                <w:szCs w:val="21"/>
              </w:rPr>
            </w:pPr>
            <w:r>
              <w:rPr>
                <w:rFonts w:ascii="宋体" w:hAnsi="宋体" w:cs="宋体" w:hint="eastAsia"/>
                <w:snapToGrid w:val="0"/>
                <w:szCs w:val="21"/>
              </w:rPr>
              <w:t>不接受联合体投标</w:t>
            </w:r>
          </w:p>
        </w:tc>
      </w:tr>
      <w:tr w:rsidR="00CC70C3">
        <w:trPr>
          <w:trHeight w:val="560"/>
          <w:jc w:val="center"/>
        </w:trPr>
        <w:tc>
          <w:tcPr>
            <w:tcW w:w="1809" w:type="dxa"/>
            <w:tcBorders>
              <w:tl2br w:val="nil"/>
              <w:tr2bl w:val="nil"/>
            </w:tcBorders>
            <w:vAlign w:val="center"/>
          </w:tcPr>
          <w:p w:rsidR="00CC70C3" w:rsidRDefault="005F1C79">
            <w:pPr>
              <w:widowControl/>
              <w:snapToGrid w:val="0"/>
              <w:jc w:val="center"/>
              <w:rPr>
                <w:rFonts w:ascii="宋体" w:hAnsi="宋体" w:cs="宋体"/>
                <w:snapToGrid w:val="0"/>
                <w:szCs w:val="21"/>
              </w:rPr>
            </w:pPr>
            <w:r>
              <w:rPr>
                <w:rFonts w:ascii="宋体" w:hAnsi="宋体" w:cs="宋体" w:hint="eastAsia"/>
                <w:szCs w:val="21"/>
              </w:rPr>
              <w:lastRenderedPageBreak/>
              <w:t>投标有效期</w:t>
            </w:r>
          </w:p>
        </w:tc>
        <w:tc>
          <w:tcPr>
            <w:tcW w:w="8153" w:type="dxa"/>
            <w:gridSpan w:val="5"/>
            <w:tcBorders>
              <w:tl2br w:val="nil"/>
              <w:tr2bl w:val="nil"/>
            </w:tcBorders>
            <w:vAlign w:val="center"/>
          </w:tcPr>
          <w:p w:rsidR="00CC70C3" w:rsidRDefault="005F1C79">
            <w:pPr>
              <w:snapToGrid w:val="0"/>
              <w:rPr>
                <w:rFonts w:ascii="宋体" w:hAnsi="宋体" w:cs="宋体"/>
                <w:snapToGrid w:val="0"/>
                <w:szCs w:val="21"/>
              </w:rPr>
            </w:pPr>
            <w:r>
              <w:rPr>
                <w:rFonts w:ascii="宋体" w:hAnsi="宋体" w:cs="宋体" w:hint="eastAsia"/>
                <w:szCs w:val="21"/>
              </w:rPr>
              <w:t>投标截止日后45日内有效</w:t>
            </w:r>
          </w:p>
        </w:tc>
      </w:tr>
      <w:tr w:rsidR="00CC70C3">
        <w:trPr>
          <w:trHeight w:val="475"/>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投标截止时间</w:t>
            </w:r>
          </w:p>
        </w:tc>
        <w:tc>
          <w:tcPr>
            <w:tcW w:w="8153" w:type="dxa"/>
            <w:gridSpan w:val="5"/>
            <w:tcBorders>
              <w:tl2br w:val="nil"/>
              <w:tr2bl w:val="nil"/>
            </w:tcBorders>
            <w:vAlign w:val="center"/>
          </w:tcPr>
          <w:p w:rsidR="00CC70C3" w:rsidRDefault="005F1C79">
            <w:pPr>
              <w:widowControl/>
              <w:snapToGrid w:val="0"/>
              <w:rPr>
                <w:rFonts w:ascii="宋体" w:hAnsi="宋体" w:cs="宋体"/>
                <w:szCs w:val="21"/>
              </w:rPr>
            </w:pPr>
            <w:r>
              <w:rPr>
                <w:rFonts w:ascii="宋体" w:hAnsi="宋体" w:cs="宋体" w:hint="eastAsia"/>
                <w:szCs w:val="21"/>
              </w:rPr>
              <w:t>2022年4月13日15：30</w:t>
            </w:r>
          </w:p>
        </w:tc>
      </w:tr>
      <w:tr w:rsidR="00CC70C3">
        <w:trPr>
          <w:trHeight w:val="663"/>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投标文件递交</w:t>
            </w:r>
          </w:p>
        </w:tc>
        <w:tc>
          <w:tcPr>
            <w:tcW w:w="1241"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地点</w:t>
            </w:r>
          </w:p>
        </w:tc>
        <w:tc>
          <w:tcPr>
            <w:tcW w:w="6912" w:type="dxa"/>
            <w:gridSpan w:val="4"/>
            <w:tcBorders>
              <w:tl2br w:val="nil"/>
              <w:tr2bl w:val="nil"/>
            </w:tcBorders>
            <w:vAlign w:val="center"/>
          </w:tcPr>
          <w:p w:rsidR="00CC70C3" w:rsidRDefault="005F1C79">
            <w:pPr>
              <w:snapToGrid w:val="0"/>
              <w:rPr>
                <w:rFonts w:ascii="宋体" w:hAnsi="宋体" w:cs="宋体"/>
                <w:szCs w:val="21"/>
              </w:rPr>
            </w:pPr>
            <w:r>
              <w:rPr>
                <w:rFonts w:ascii="宋体" w:hAnsi="宋体" w:cs="宋体" w:hint="eastAsia"/>
                <w:snapToGrid w:val="0"/>
                <w:szCs w:val="21"/>
              </w:rPr>
              <w:t>扬州市邗江中路368号行政楼403室</w:t>
            </w:r>
          </w:p>
        </w:tc>
      </w:tr>
      <w:tr w:rsidR="00CC70C3">
        <w:trPr>
          <w:trHeight w:val="452"/>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开标会</w:t>
            </w:r>
          </w:p>
        </w:tc>
        <w:tc>
          <w:tcPr>
            <w:tcW w:w="1241"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时间</w:t>
            </w:r>
          </w:p>
        </w:tc>
        <w:tc>
          <w:tcPr>
            <w:tcW w:w="2381" w:type="dxa"/>
            <w:gridSpan w:val="2"/>
            <w:tcBorders>
              <w:tl2br w:val="nil"/>
              <w:tr2bl w:val="nil"/>
            </w:tcBorders>
            <w:vAlign w:val="center"/>
          </w:tcPr>
          <w:p w:rsidR="00CC70C3" w:rsidRDefault="005F1C79">
            <w:pPr>
              <w:snapToGrid w:val="0"/>
              <w:rPr>
                <w:rFonts w:ascii="宋体" w:hAnsi="宋体" w:cs="宋体"/>
                <w:szCs w:val="21"/>
              </w:rPr>
            </w:pPr>
            <w:r>
              <w:rPr>
                <w:rFonts w:ascii="宋体" w:hAnsi="宋体" w:cs="宋体" w:hint="eastAsia"/>
                <w:snapToGrid w:val="0"/>
                <w:szCs w:val="21"/>
              </w:rPr>
              <w:t>2022年4月13日16：00</w:t>
            </w:r>
          </w:p>
        </w:tc>
        <w:tc>
          <w:tcPr>
            <w:tcW w:w="1550" w:type="dxa"/>
            <w:tcBorders>
              <w:tl2br w:val="nil"/>
              <w:tr2bl w:val="nil"/>
            </w:tcBorders>
            <w:vAlign w:val="center"/>
          </w:tcPr>
          <w:p w:rsidR="00CC70C3" w:rsidRDefault="005F1C79">
            <w:pPr>
              <w:snapToGrid w:val="0"/>
              <w:jc w:val="center"/>
              <w:rPr>
                <w:rFonts w:ascii="宋体" w:hAnsi="宋体" w:cs="宋体"/>
                <w:szCs w:val="21"/>
              </w:rPr>
            </w:pPr>
            <w:r>
              <w:rPr>
                <w:rFonts w:ascii="宋体" w:hAnsi="宋体" w:cs="宋体" w:hint="eastAsia"/>
                <w:szCs w:val="21"/>
              </w:rPr>
              <w:t>地点</w:t>
            </w:r>
          </w:p>
        </w:tc>
        <w:tc>
          <w:tcPr>
            <w:tcW w:w="2981" w:type="dxa"/>
            <w:tcBorders>
              <w:tl2br w:val="nil"/>
              <w:tr2bl w:val="nil"/>
            </w:tcBorders>
            <w:vAlign w:val="center"/>
          </w:tcPr>
          <w:p w:rsidR="00CC70C3" w:rsidRDefault="005F1C79">
            <w:pPr>
              <w:snapToGrid w:val="0"/>
              <w:rPr>
                <w:rFonts w:ascii="宋体" w:hAnsi="宋体" w:cs="宋体"/>
                <w:szCs w:val="21"/>
              </w:rPr>
            </w:pPr>
            <w:r>
              <w:rPr>
                <w:rFonts w:ascii="宋体" w:hAnsi="宋体" w:cs="宋体" w:hint="eastAsia"/>
                <w:snapToGrid w:val="0"/>
                <w:szCs w:val="21"/>
              </w:rPr>
              <w:t>扬州市邗江中路368号行政楼407室</w:t>
            </w:r>
          </w:p>
        </w:tc>
      </w:tr>
      <w:tr w:rsidR="00CC70C3">
        <w:trPr>
          <w:trHeight w:val="854"/>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开标会参会人员</w:t>
            </w:r>
          </w:p>
        </w:tc>
        <w:tc>
          <w:tcPr>
            <w:tcW w:w="8153" w:type="dxa"/>
            <w:gridSpan w:val="5"/>
            <w:tcBorders>
              <w:tl2br w:val="nil"/>
              <w:tr2bl w:val="nil"/>
            </w:tcBorders>
            <w:vAlign w:val="center"/>
          </w:tcPr>
          <w:p w:rsidR="00CC70C3" w:rsidRDefault="005F1C79">
            <w:pPr>
              <w:widowControl/>
              <w:snapToGrid w:val="0"/>
              <w:rPr>
                <w:rFonts w:ascii="宋体" w:hAnsi="宋体" w:cs="宋体"/>
                <w:szCs w:val="21"/>
              </w:rPr>
            </w:pPr>
            <w:r>
              <w:rPr>
                <w:rFonts w:ascii="宋体" w:hAnsi="宋体" w:cs="宋体" w:hint="eastAsia"/>
                <w:color w:val="000000"/>
                <w:szCs w:val="21"/>
              </w:rPr>
              <w:t>参加人员及要求：</w:t>
            </w:r>
            <w:r>
              <w:rPr>
                <w:rFonts w:ascii="宋体" w:hAnsi="宋体" w:cs="宋体" w:hint="eastAsia"/>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招标人将拒收其投标文件。</w:t>
            </w:r>
          </w:p>
        </w:tc>
      </w:tr>
      <w:tr w:rsidR="00CC70C3">
        <w:trPr>
          <w:trHeight w:val="6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报价方式</w:t>
            </w:r>
          </w:p>
        </w:tc>
        <w:tc>
          <w:tcPr>
            <w:tcW w:w="8153" w:type="dxa"/>
            <w:gridSpan w:val="5"/>
            <w:tcBorders>
              <w:tl2br w:val="nil"/>
              <w:tr2bl w:val="nil"/>
            </w:tcBorders>
            <w:vAlign w:val="center"/>
          </w:tcPr>
          <w:p w:rsidR="00CC70C3" w:rsidRDefault="005F1C79">
            <w:pPr>
              <w:widowControl/>
              <w:snapToGrid w:val="0"/>
              <w:rPr>
                <w:rFonts w:ascii="宋体" w:hAnsi="宋体" w:cs="宋体"/>
                <w:szCs w:val="21"/>
              </w:rPr>
            </w:pPr>
            <w:r>
              <w:rPr>
                <w:rFonts w:ascii="宋体" w:hAnsi="宋体" w:cs="宋体" w:hint="eastAsia"/>
                <w:szCs w:val="21"/>
              </w:rPr>
              <w:t>费率报价（最终按所监工程施工结算审计总价*投标报价费率进行结算）</w:t>
            </w:r>
          </w:p>
        </w:tc>
      </w:tr>
      <w:tr w:rsidR="00CC70C3">
        <w:trPr>
          <w:trHeight w:val="66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最高投标</w:t>
            </w:r>
          </w:p>
          <w:p w:rsidR="00CC70C3" w:rsidRDefault="005F1C79">
            <w:pPr>
              <w:widowControl/>
              <w:snapToGrid w:val="0"/>
              <w:jc w:val="center"/>
              <w:rPr>
                <w:rFonts w:ascii="宋体" w:hAnsi="宋体" w:cs="宋体"/>
                <w:szCs w:val="21"/>
              </w:rPr>
            </w:pPr>
            <w:r>
              <w:rPr>
                <w:rFonts w:ascii="宋体" w:hAnsi="宋体" w:cs="宋体" w:hint="eastAsia"/>
                <w:szCs w:val="21"/>
              </w:rPr>
              <w:t>限价费率</w:t>
            </w:r>
          </w:p>
        </w:tc>
        <w:tc>
          <w:tcPr>
            <w:tcW w:w="8153" w:type="dxa"/>
            <w:gridSpan w:val="5"/>
            <w:tcBorders>
              <w:tl2br w:val="nil"/>
              <w:tr2bl w:val="nil"/>
            </w:tcBorders>
            <w:vAlign w:val="center"/>
          </w:tcPr>
          <w:p w:rsidR="00CC70C3" w:rsidRDefault="005F1C79">
            <w:pPr>
              <w:widowControl/>
              <w:snapToGrid w:val="0"/>
              <w:jc w:val="left"/>
              <w:rPr>
                <w:rFonts w:ascii="宋体" w:hAnsi="宋体" w:cs="宋体"/>
                <w:szCs w:val="21"/>
              </w:rPr>
            </w:pPr>
            <w:r>
              <w:rPr>
                <w:rFonts w:ascii="宋体" w:hAnsi="宋体" w:cs="宋体" w:hint="eastAsia"/>
                <w:szCs w:val="21"/>
              </w:rPr>
              <w:t>本工程设最高投标限价费率，为所</w:t>
            </w:r>
            <w:proofErr w:type="gramStart"/>
            <w:r>
              <w:rPr>
                <w:rFonts w:ascii="宋体" w:hAnsi="宋体" w:cs="宋体" w:hint="eastAsia"/>
                <w:szCs w:val="21"/>
              </w:rPr>
              <w:t>监施工</w:t>
            </w:r>
            <w:proofErr w:type="gramEnd"/>
            <w:r>
              <w:rPr>
                <w:rFonts w:ascii="宋体" w:hAnsi="宋体" w:cs="宋体" w:hint="eastAsia"/>
                <w:szCs w:val="21"/>
              </w:rPr>
              <w:t>标段结算审计价的2.5%，投标报价费率超过设定的最高投标限价费率的投标文件将按无效标处理。</w:t>
            </w:r>
          </w:p>
        </w:tc>
      </w:tr>
      <w:tr w:rsidR="00CC70C3">
        <w:trPr>
          <w:trHeight w:val="574"/>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评标办法</w:t>
            </w:r>
          </w:p>
        </w:tc>
        <w:tc>
          <w:tcPr>
            <w:tcW w:w="8153" w:type="dxa"/>
            <w:gridSpan w:val="5"/>
            <w:tcBorders>
              <w:tl2br w:val="nil"/>
              <w:tr2bl w:val="nil"/>
            </w:tcBorders>
            <w:vAlign w:val="center"/>
          </w:tcPr>
          <w:p w:rsidR="00CC70C3" w:rsidRDefault="005F1C79">
            <w:pPr>
              <w:adjustRightInd w:val="0"/>
              <w:snapToGrid w:val="0"/>
              <w:rPr>
                <w:rFonts w:ascii="宋体" w:hAnsi="宋体" w:cs="宋体"/>
                <w:color w:val="FF0000"/>
                <w:szCs w:val="21"/>
              </w:rPr>
            </w:pPr>
            <w:r>
              <w:rPr>
                <w:rFonts w:ascii="宋体" w:hAnsi="宋体" w:cs="宋体" w:hint="eastAsia"/>
                <w:szCs w:val="21"/>
              </w:rPr>
              <w:t>采用综合评分法</w:t>
            </w:r>
          </w:p>
        </w:tc>
      </w:tr>
      <w:tr w:rsidR="00CC70C3">
        <w:trPr>
          <w:trHeight w:val="947"/>
          <w:jc w:val="center"/>
        </w:trPr>
        <w:tc>
          <w:tcPr>
            <w:tcW w:w="1809" w:type="dxa"/>
            <w:tcBorders>
              <w:tl2br w:val="nil"/>
              <w:tr2bl w:val="nil"/>
            </w:tcBorders>
            <w:vAlign w:val="center"/>
          </w:tcPr>
          <w:p w:rsidR="00CC70C3" w:rsidRDefault="005F1C79">
            <w:pPr>
              <w:widowControl/>
              <w:snapToGrid w:val="0"/>
              <w:jc w:val="center"/>
              <w:rPr>
                <w:rFonts w:ascii="宋体" w:hAnsi="宋体" w:cs="宋体"/>
                <w:szCs w:val="21"/>
              </w:rPr>
            </w:pPr>
            <w:r>
              <w:rPr>
                <w:rFonts w:ascii="宋体" w:hAnsi="宋体" w:cs="宋体" w:hint="eastAsia"/>
                <w:szCs w:val="21"/>
              </w:rPr>
              <w:t>监理费支付</w:t>
            </w:r>
          </w:p>
        </w:tc>
        <w:tc>
          <w:tcPr>
            <w:tcW w:w="8153" w:type="dxa"/>
            <w:gridSpan w:val="5"/>
            <w:tcBorders>
              <w:tl2br w:val="nil"/>
              <w:tr2bl w:val="nil"/>
            </w:tcBorders>
            <w:vAlign w:val="center"/>
          </w:tcPr>
          <w:p w:rsidR="00CC70C3" w:rsidRDefault="005F1C79">
            <w:pPr>
              <w:tabs>
                <w:tab w:val="right" w:pos="8486"/>
              </w:tabs>
              <w:rPr>
                <w:rFonts w:ascii="宋体" w:hAnsi="宋体" w:cs="宋体"/>
                <w:szCs w:val="21"/>
              </w:rPr>
            </w:pPr>
            <w:r>
              <w:rPr>
                <w:rFonts w:ascii="宋体" w:hAnsi="宋体" w:cs="宋体" w:hint="eastAsia"/>
                <w:szCs w:val="21"/>
              </w:rPr>
              <w:t>工程全部竣工验收合格后</w:t>
            </w:r>
            <w:proofErr w:type="gramStart"/>
            <w:r>
              <w:rPr>
                <w:rFonts w:ascii="宋体" w:hAnsi="宋体" w:cs="宋体" w:hint="eastAsia"/>
                <w:szCs w:val="21"/>
              </w:rPr>
              <w:t>付合同</w:t>
            </w:r>
            <w:proofErr w:type="gramEnd"/>
            <w:r>
              <w:rPr>
                <w:rFonts w:ascii="宋体" w:hAnsi="宋体" w:cs="宋体" w:hint="eastAsia"/>
                <w:szCs w:val="21"/>
              </w:rPr>
              <w:t>签约价的80%，审计决算后付至审计价的97%，余款3%待工程质量保修期满后付清，以上均不计息。</w:t>
            </w:r>
          </w:p>
        </w:tc>
      </w:tr>
      <w:tr w:rsidR="00CC70C3">
        <w:trPr>
          <w:trHeight w:val="217"/>
          <w:jc w:val="center"/>
        </w:trPr>
        <w:tc>
          <w:tcPr>
            <w:tcW w:w="1809" w:type="dxa"/>
            <w:tcBorders>
              <w:tl2br w:val="nil"/>
              <w:tr2bl w:val="nil"/>
            </w:tcBorders>
            <w:vAlign w:val="center"/>
          </w:tcPr>
          <w:p w:rsidR="00CC70C3" w:rsidRDefault="005F1C79">
            <w:pPr>
              <w:jc w:val="center"/>
              <w:rPr>
                <w:rFonts w:ascii="宋体" w:hAnsi="宋体" w:cs="宋体"/>
                <w:szCs w:val="21"/>
              </w:rPr>
            </w:pPr>
            <w:r>
              <w:rPr>
                <w:rFonts w:ascii="宋体" w:hAnsi="宋体" w:cs="宋体" w:hint="eastAsia"/>
                <w:szCs w:val="21"/>
              </w:rPr>
              <w:t>标书编制、装订及密封要求</w:t>
            </w:r>
          </w:p>
        </w:tc>
        <w:tc>
          <w:tcPr>
            <w:tcW w:w="8153" w:type="dxa"/>
            <w:gridSpan w:val="5"/>
            <w:tcBorders>
              <w:tl2br w:val="nil"/>
              <w:tr2bl w:val="nil"/>
            </w:tcBorders>
            <w:vAlign w:val="center"/>
          </w:tcPr>
          <w:p w:rsidR="00CC70C3" w:rsidRDefault="005F1C79">
            <w:pPr>
              <w:snapToGrid w:val="0"/>
              <w:rPr>
                <w:rFonts w:ascii="宋体" w:hAnsi="宋体" w:cs="宋体"/>
                <w:bCs/>
                <w:color w:val="000000"/>
                <w:kern w:val="0"/>
                <w:szCs w:val="21"/>
              </w:rPr>
            </w:pPr>
            <w:r>
              <w:rPr>
                <w:rFonts w:ascii="宋体" w:hAnsi="宋体" w:cs="宋体" w:hint="eastAsia"/>
                <w:bCs/>
                <w:color w:val="000000"/>
                <w:kern w:val="0"/>
                <w:szCs w:val="21"/>
              </w:rPr>
              <w:t>投标文件按“资格审查文件</w:t>
            </w:r>
            <w:r>
              <w:rPr>
                <w:rFonts w:ascii="宋体" w:hAnsi="宋体" w:cs="宋体" w:hint="eastAsia"/>
                <w:bCs/>
                <w:kern w:val="0"/>
                <w:szCs w:val="21"/>
              </w:rPr>
              <w:t>”、“技术文件”、“商</w:t>
            </w:r>
            <w:r>
              <w:rPr>
                <w:rFonts w:ascii="宋体" w:hAnsi="宋体" w:cs="宋体" w:hint="eastAsia"/>
                <w:bCs/>
                <w:color w:val="000000"/>
                <w:kern w:val="0"/>
                <w:szCs w:val="21"/>
              </w:rPr>
              <w:t>务文件”分别封装；</w:t>
            </w:r>
          </w:p>
          <w:p w:rsidR="00CC70C3" w:rsidRDefault="005F1C79">
            <w:pPr>
              <w:adjustRightInd w:val="0"/>
              <w:snapToGrid w:val="0"/>
              <w:rPr>
                <w:rFonts w:ascii="宋体" w:hAnsi="宋体" w:cs="宋体"/>
                <w:szCs w:val="21"/>
              </w:rPr>
            </w:pPr>
            <w:r>
              <w:rPr>
                <w:rFonts w:ascii="宋体" w:hAnsi="宋体" w:cs="宋体" w:hint="eastAsia"/>
                <w:szCs w:val="21"/>
              </w:rPr>
              <w:t>要求一式五份，正本一份，副本四份。</w:t>
            </w:r>
          </w:p>
          <w:p w:rsidR="00CC70C3" w:rsidRDefault="005F1C79" w:rsidP="005F1C79">
            <w:pPr>
              <w:adjustRightInd w:val="0"/>
              <w:snapToGrid w:val="0"/>
              <w:rPr>
                <w:rFonts w:ascii="宋体" w:hAnsi="宋体" w:cs="宋体"/>
                <w:szCs w:val="21"/>
              </w:rPr>
            </w:pPr>
            <w:r>
              <w:rPr>
                <w:rFonts w:ascii="宋体" w:hAnsi="宋体" w:cs="宋体" w:hint="eastAsia"/>
                <w:szCs w:val="21"/>
              </w:rPr>
              <w:t>封装后加盖投标单位法人公章。</w:t>
            </w:r>
          </w:p>
        </w:tc>
      </w:tr>
      <w:tr w:rsidR="005F1C79">
        <w:trPr>
          <w:trHeight w:val="217"/>
          <w:jc w:val="center"/>
        </w:trPr>
        <w:tc>
          <w:tcPr>
            <w:tcW w:w="1809" w:type="dxa"/>
            <w:tcBorders>
              <w:tl2br w:val="nil"/>
              <w:tr2bl w:val="nil"/>
            </w:tcBorders>
            <w:vAlign w:val="center"/>
          </w:tcPr>
          <w:p w:rsidR="005F1C79" w:rsidRDefault="005F1C79">
            <w:pPr>
              <w:widowControl/>
              <w:snapToGrid w:val="0"/>
              <w:jc w:val="center"/>
              <w:rPr>
                <w:rFonts w:ascii="宋体" w:hAnsi="宋体" w:cs="宋体"/>
                <w:szCs w:val="21"/>
              </w:rPr>
            </w:pPr>
            <w:r>
              <w:rPr>
                <w:rFonts w:ascii="宋体" w:hAnsi="宋体" w:cs="宋体" w:hint="eastAsia"/>
                <w:szCs w:val="21"/>
              </w:rPr>
              <w:t>联系方式</w:t>
            </w:r>
          </w:p>
        </w:tc>
        <w:tc>
          <w:tcPr>
            <w:tcW w:w="8153" w:type="dxa"/>
            <w:gridSpan w:val="5"/>
            <w:tcBorders>
              <w:tl2br w:val="nil"/>
              <w:tr2bl w:val="nil"/>
            </w:tcBorders>
            <w:vAlign w:val="center"/>
          </w:tcPr>
          <w:p w:rsidR="005F1C79" w:rsidRDefault="005F1C79" w:rsidP="005F1C79">
            <w:pPr>
              <w:pStyle w:val="af2"/>
              <w:ind w:firstLineChars="0" w:firstLine="0"/>
              <w:rPr>
                <w:rFonts w:ascii="宋体" w:hAnsi="宋体" w:cs="宋体"/>
                <w:szCs w:val="21"/>
              </w:rPr>
            </w:pPr>
            <w:r>
              <w:rPr>
                <w:rFonts w:ascii="宋体" w:hAnsi="宋体" w:cs="宋体" w:hint="eastAsia"/>
                <w:szCs w:val="21"/>
              </w:rPr>
              <w:t>联系人：张长君</w:t>
            </w:r>
          </w:p>
          <w:p w:rsidR="005F1C79" w:rsidRDefault="005F1C79" w:rsidP="005F1C79">
            <w:pPr>
              <w:pStyle w:val="af2"/>
              <w:ind w:firstLineChars="0" w:firstLine="0"/>
              <w:rPr>
                <w:rFonts w:ascii="宋体" w:hAnsi="宋体" w:cs="宋体"/>
                <w:snapToGrid w:val="0"/>
                <w:szCs w:val="21"/>
              </w:rPr>
            </w:pPr>
            <w:r>
              <w:rPr>
                <w:rFonts w:ascii="宋体" w:hAnsi="宋体" w:cs="宋体" w:hint="eastAsia"/>
                <w:szCs w:val="21"/>
              </w:rPr>
              <w:t>电  话：</w:t>
            </w:r>
            <w:r>
              <w:rPr>
                <w:rFonts w:ascii="宋体" w:hAnsi="宋体" w:cs="宋体" w:hint="eastAsia"/>
                <w:kern w:val="0"/>
                <w:sz w:val="24"/>
                <w:szCs w:val="24"/>
              </w:rPr>
              <w:t>0514-82981199-80465</w:t>
            </w:r>
          </w:p>
        </w:tc>
      </w:tr>
      <w:tr w:rsidR="005F1C79">
        <w:trPr>
          <w:trHeight w:val="629"/>
          <w:jc w:val="center"/>
        </w:trPr>
        <w:tc>
          <w:tcPr>
            <w:tcW w:w="1809" w:type="dxa"/>
            <w:tcBorders>
              <w:tl2br w:val="nil"/>
              <w:tr2bl w:val="nil"/>
            </w:tcBorders>
            <w:vAlign w:val="center"/>
          </w:tcPr>
          <w:p w:rsidR="005F1C79" w:rsidRDefault="005F1C79">
            <w:pPr>
              <w:jc w:val="center"/>
              <w:rPr>
                <w:rFonts w:ascii="宋体" w:hAnsi="宋体" w:cs="宋体"/>
                <w:szCs w:val="21"/>
              </w:rPr>
            </w:pPr>
            <w:r>
              <w:rPr>
                <w:rFonts w:ascii="宋体" w:hAnsi="宋体" w:cs="宋体" w:hint="eastAsia"/>
                <w:szCs w:val="21"/>
              </w:rPr>
              <w:t>其他</w:t>
            </w:r>
          </w:p>
        </w:tc>
        <w:tc>
          <w:tcPr>
            <w:tcW w:w="8153" w:type="dxa"/>
            <w:gridSpan w:val="5"/>
            <w:tcBorders>
              <w:tl2br w:val="nil"/>
              <w:tr2bl w:val="nil"/>
            </w:tcBorders>
            <w:vAlign w:val="center"/>
          </w:tcPr>
          <w:p w:rsidR="005F1C79" w:rsidRDefault="005F1C79" w:rsidP="005F1C79">
            <w:pPr>
              <w:adjustRightInd w:val="0"/>
              <w:snapToGrid w:val="0"/>
              <w:ind w:firstLineChars="200" w:firstLine="422"/>
              <w:rPr>
                <w:rFonts w:ascii="Times New Roman" w:hAnsi="Times New Roman"/>
                <w:b/>
                <w:bCs/>
                <w:szCs w:val="21"/>
              </w:rPr>
            </w:pPr>
            <w:r>
              <w:rPr>
                <w:rFonts w:ascii="Times New Roman" w:hAnsi="Times New Roman" w:hint="eastAsia"/>
                <w:b/>
                <w:bCs/>
                <w:szCs w:val="21"/>
              </w:rPr>
              <w:t>1</w:t>
            </w:r>
            <w:r>
              <w:rPr>
                <w:rFonts w:ascii="Times New Roman" w:hAnsi="Times New Roman" w:hint="eastAsia"/>
                <w:b/>
                <w:bCs/>
                <w:szCs w:val="21"/>
              </w:rPr>
              <w:t>、下文中与前附表内容出现不一致时以前附表为准</w:t>
            </w:r>
          </w:p>
          <w:p w:rsidR="005F1C79" w:rsidRDefault="005F1C79" w:rsidP="005F1C79">
            <w:pPr>
              <w:adjustRightInd w:val="0"/>
              <w:snapToGrid w:val="0"/>
              <w:ind w:firstLineChars="200" w:firstLine="422"/>
              <w:rPr>
                <w:rFonts w:ascii="Times New Roman" w:hAnsi="Times New Roman"/>
                <w:b/>
                <w:bCs/>
                <w:szCs w:val="21"/>
              </w:rPr>
            </w:pPr>
            <w:r>
              <w:rPr>
                <w:rFonts w:ascii="Times New Roman" w:hAnsi="Times New Roman" w:hint="eastAsia"/>
                <w:b/>
                <w:bCs/>
                <w:szCs w:val="21"/>
              </w:rPr>
              <w:t>2</w:t>
            </w:r>
            <w:r>
              <w:rPr>
                <w:rFonts w:ascii="Times New Roman" w:hAnsi="Times New Roman" w:hint="eastAsia"/>
                <w:b/>
                <w:bCs/>
                <w:szCs w:val="21"/>
              </w:rPr>
              <w:t>、根据江苏省财政厅《关于做好政府采购支持企业发展有关事项的通知》（</w:t>
            </w:r>
            <w:proofErr w:type="gramStart"/>
            <w:r>
              <w:rPr>
                <w:rFonts w:ascii="Times New Roman" w:hAnsi="Times New Roman" w:hint="eastAsia"/>
                <w:b/>
                <w:bCs/>
                <w:szCs w:val="21"/>
              </w:rPr>
              <w:t>苏财购【</w:t>
            </w:r>
            <w:r>
              <w:rPr>
                <w:rFonts w:ascii="Times New Roman" w:hAnsi="Times New Roman" w:hint="eastAsia"/>
                <w:b/>
                <w:bCs/>
                <w:szCs w:val="21"/>
              </w:rPr>
              <w:t>2020</w:t>
            </w:r>
            <w:r>
              <w:rPr>
                <w:rFonts w:ascii="Times New Roman" w:hAnsi="Times New Roman" w:hint="eastAsia"/>
                <w:b/>
                <w:bCs/>
                <w:szCs w:val="21"/>
              </w:rPr>
              <w:t>】</w:t>
            </w:r>
            <w:proofErr w:type="gramEnd"/>
            <w:r>
              <w:rPr>
                <w:rFonts w:ascii="Times New Roman" w:hAnsi="Times New Roman" w:hint="eastAsia"/>
                <w:b/>
                <w:bCs/>
                <w:szCs w:val="21"/>
              </w:rPr>
              <w:t>52</w:t>
            </w:r>
            <w:r>
              <w:rPr>
                <w:rFonts w:ascii="Times New Roman" w:hAnsi="Times New Roman" w:hint="eastAsia"/>
                <w:b/>
                <w:bCs/>
                <w:szCs w:val="21"/>
              </w:rPr>
              <w:t>号）文件的要求，本项目免收投标保证金。</w:t>
            </w:r>
          </w:p>
          <w:p w:rsidR="005F1C79" w:rsidRDefault="005F1C79" w:rsidP="005F1C79">
            <w:pPr>
              <w:adjustRightInd w:val="0"/>
              <w:snapToGrid w:val="0"/>
              <w:ind w:firstLineChars="200" w:firstLine="422"/>
              <w:rPr>
                <w:rFonts w:ascii="Times New Roman" w:hAnsi="Times New Roman"/>
                <w:szCs w:val="21"/>
              </w:rPr>
            </w:pPr>
            <w:r w:rsidRPr="00CE1B68">
              <w:rPr>
                <w:rFonts w:ascii="Times New Roman" w:hAnsi="Times New Roman" w:hint="eastAsia"/>
                <w:b/>
                <w:bCs/>
                <w:szCs w:val="21"/>
              </w:rPr>
              <w:t>3</w:t>
            </w:r>
            <w:r w:rsidRPr="00CE1B68">
              <w:rPr>
                <w:rFonts w:ascii="Times New Roman" w:hAnsi="Times New Roman" w:hint="eastAsia"/>
                <w:b/>
                <w:bCs/>
                <w:szCs w:val="21"/>
              </w:rPr>
              <w:t>、</w:t>
            </w:r>
            <w:r>
              <w:rPr>
                <w:rFonts w:ascii="Times New Roman" w:hAnsi="Times New Roman" w:hint="eastAsia"/>
                <w:szCs w:val="21"/>
              </w:rPr>
              <w:t>根据疫情防控要求，疫情防控期间，严格限制各投标主体出席开标人数，投标人只可以派一名投标人员参加开标会。</w:t>
            </w:r>
          </w:p>
          <w:p w:rsidR="005F1C79" w:rsidRDefault="005F1C79" w:rsidP="005F1C79">
            <w:pPr>
              <w:adjustRightInd w:val="0"/>
              <w:snapToGrid w:val="0"/>
              <w:ind w:firstLineChars="200" w:firstLine="420"/>
              <w:rPr>
                <w:rFonts w:ascii="Times New Roman" w:hAnsi="Times New Roman"/>
                <w:szCs w:val="21"/>
              </w:rPr>
            </w:pPr>
            <w:r>
              <w:rPr>
                <w:rFonts w:ascii="Times New Roman" w:hAnsi="Times New Roman" w:hint="eastAsia"/>
                <w:szCs w:val="21"/>
              </w:rPr>
              <w:t>疫情期间，每个投标人要做好疫情自身防控，参加招投标交易活动人员进入开标室必须佩戴医用口罩。</w:t>
            </w:r>
          </w:p>
          <w:p w:rsidR="005F1C79" w:rsidRDefault="005F1C79" w:rsidP="005F1C79">
            <w:pPr>
              <w:adjustRightInd w:val="0"/>
              <w:snapToGrid w:val="0"/>
              <w:ind w:firstLineChars="200" w:firstLine="422"/>
              <w:rPr>
                <w:rFonts w:ascii="Times New Roman" w:hAnsi="Times New Roman"/>
                <w:b/>
                <w:bCs/>
                <w:szCs w:val="21"/>
              </w:rPr>
            </w:pPr>
            <w:r>
              <w:rPr>
                <w:rFonts w:ascii="Times New Roman" w:hAnsi="Times New Roman" w:hint="eastAsia"/>
                <w:b/>
                <w:bCs/>
                <w:szCs w:val="21"/>
              </w:rPr>
              <w:t>参加招投标交易活动人员需提供</w:t>
            </w:r>
            <w:r>
              <w:rPr>
                <w:rFonts w:ascii="Times New Roman" w:hAnsi="Times New Roman" w:hint="eastAsia"/>
                <w:b/>
                <w:bCs/>
                <w:szCs w:val="21"/>
              </w:rPr>
              <w:t>24</w:t>
            </w:r>
            <w:r>
              <w:rPr>
                <w:rFonts w:ascii="Times New Roman" w:hAnsi="Times New Roman" w:hint="eastAsia"/>
                <w:b/>
                <w:bCs/>
                <w:szCs w:val="21"/>
              </w:rPr>
              <w:t>小时内核酸阴性证明。</w:t>
            </w:r>
          </w:p>
          <w:p w:rsidR="005F1C79" w:rsidRDefault="005F1C79" w:rsidP="005F1C79">
            <w:pPr>
              <w:adjustRightInd w:val="0"/>
              <w:snapToGrid w:val="0"/>
              <w:ind w:firstLineChars="200" w:firstLine="420"/>
              <w:rPr>
                <w:rFonts w:ascii="Times New Roman" w:hAnsi="Times New Roman"/>
                <w:szCs w:val="21"/>
              </w:rPr>
            </w:pPr>
            <w:r>
              <w:rPr>
                <w:rFonts w:ascii="Times New Roman" w:hAnsi="Times New Roman" w:hint="eastAsia"/>
                <w:szCs w:val="21"/>
              </w:rPr>
              <w:t>参与开标人员配合相关工作人员进行体温监测和人员信息登记。对于有发烧、发热、咳嗽等症状以及不符合防控管理要求的人员，不得进入开标现场。因上述原因造成的废标，由投标单位自行承担。</w:t>
            </w:r>
          </w:p>
          <w:p w:rsidR="005F1C79" w:rsidRDefault="005F1C79" w:rsidP="005F1C79">
            <w:pPr>
              <w:adjustRightInd w:val="0"/>
              <w:snapToGrid w:val="0"/>
              <w:ind w:firstLineChars="200" w:firstLine="422"/>
              <w:rPr>
                <w:rFonts w:ascii="Times New Roman" w:hAnsi="Times New Roman"/>
                <w:b/>
                <w:bCs/>
                <w:szCs w:val="21"/>
              </w:rPr>
            </w:pPr>
            <w:r>
              <w:rPr>
                <w:rFonts w:ascii="Times New Roman" w:hAnsi="Times New Roman" w:hint="eastAsia"/>
                <w:b/>
                <w:bCs/>
                <w:szCs w:val="21"/>
              </w:rPr>
              <w:t>4</w:t>
            </w:r>
            <w:r>
              <w:rPr>
                <w:rFonts w:ascii="Times New Roman" w:hAnsi="Times New Roman" w:hint="eastAsia"/>
                <w:b/>
                <w:bCs/>
                <w:szCs w:val="21"/>
              </w:rPr>
              <w:t>、该项目异议与投诉处理办法，按《江苏省房屋建筑和市政基础设施工程招标投标活动异议与投诉处理实施办法》（苏建</w:t>
            </w:r>
            <w:proofErr w:type="gramStart"/>
            <w:r>
              <w:rPr>
                <w:rFonts w:ascii="Times New Roman" w:hAnsi="Times New Roman" w:hint="eastAsia"/>
                <w:b/>
                <w:bCs/>
                <w:szCs w:val="21"/>
              </w:rPr>
              <w:t>规</w:t>
            </w:r>
            <w:proofErr w:type="gramEnd"/>
            <w:r>
              <w:rPr>
                <w:rFonts w:ascii="Times New Roman" w:hAnsi="Times New Roman" w:hint="eastAsia"/>
                <w:b/>
                <w:bCs/>
                <w:szCs w:val="21"/>
              </w:rPr>
              <w:t>字【</w:t>
            </w:r>
            <w:r>
              <w:rPr>
                <w:rFonts w:ascii="Times New Roman" w:hAnsi="Times New Roman" w:hint="eastAsia"/>
                <w:b/>
                <w:bCs/>
                <w:szCs w:val="21"/>
              </w:rPr>
              <w:t>2016</w:t>
            </w:r>
            <w:r>
              <w:rPr>
                <w:rFonts w:ascii="Times New Roman" w:hAnsi="Times New Roman" w:hint="eastAsia"/>
                <w:b/>
                <w:bCs/>
                <w:szCs w:val="21"/>
              </w:rPr>
              <w:t>】</w:t>
            </w:r>
            <w:r>
              <w:rPr>
                <w:rFonts w:ascii="Times New Roman" w:hAnsi="Times New Roman" w:hint="eastAsia"/>
                <w:b/>
                <w:bCs/>
                <w:szCs w:val="21"/>
              </w:rPr>
              <w:t>4</w:t>
            </w:r>
            <w:r>
              <w:rPr>
                <w:rFonts w:ascii="Times New Roman" w:hAnsi="Times New Roman" w:hint="eastAsia"/>
                <w:b/>
                <w:bCs/>
                <w:szCs w:val="21"/>
              </w:rPr>
              <w:t>号文）执行。</w:t>
            </w:r>
          </w:p>
          <w:p w:rsidR="005F1C79" w:rsidRDefault="005F1C79" w:rsidP="005F1C79">
            <w:pPr>
              <w:adjustRightInd w:val="0"/>
              <w:snapToGrid w:val="0"/>
              <w:ind w:firstLineChars="200" w:firstLine="422"/>
              <w:rPr>
                <w:szCs w:val="21"/>
              </w:rPr>
            </w:pPr>
            <w:r>
              <w:rPr>
                <w:rFonts w:ascii="Times New Roman" w:hAnsi="Times New Roman" w:hint="eastAsia"/>
                <w:b/>
                <w:bCs/>
                <w:szCs w:val="21"/>
              </w:rPr>
              <w:t>5</w:t>
            </w:r>
            <w:r>
              <w:rPr>
                <w:rFonts w:ascii="Times New Roman" w:hAnsi="Times New Roman" w:hint="eastAsia"/>
                <w:b/>
                <w:bCs/>
                <w:szCs w:val="21"/>
              </w:rPr>
              <w:t>、未提供格式的投标人自拟。</w:t>
            </w:r>
          </w:p>
        </w:tc>
      </w:tr>
    </w:tbl>
    <w:p w:rsidR="00CC70C3" w:rsidRDefault="005F1C79">
      <w:pPr>
        <w:spacing w:line="480" w:lineRule="exact"/>
        <w:jc w:val="center"/>
        <w:rPr>
          <w:rFonts w:ascii="宋体" w:hAnsi="宋体" w:cs="宋体"/>
          <w:spacing w:val="-8"/>
          <w:sz w:val="32"/>
          <w:szCs w:val="32"/>
        </w:rPr>
      </w:pPr>
      <w:r>
        <w:rPr>
          <w:rFonts w:ascii="宋体" w:hAnsi="宋体" w:cs="宋体" w:hint="eastAsia"/>
          <w:b/>
          <w:bCs/>
          <w:spacing w:val="-8"/>
          <w:sz w:val="36"/>
        </w:rPr>
        <w:br w:type="page"/>
      </w:r>
      <w:r>
        <w:rPr>
          <w:rFonts w:ascii="宋体" w:hAnsi="宋体" w:cs="宋体" w:hint="eastAsia"/>
          <w:b/>
          <w:bCs/>
          <w:spacing w:val="-8"/>
          <w:sz w:val="32"/>
          <w:szCs w:val="32"/>
        </w:rPr>
        <w:lastRenderedPageBreak/>
        <w:t>一、总则</w:t>
      </w:r>
    </w:p>
    <w:p w:rsidR="00CC70C3" w:rsidRDefault="00CC70C3">
      <w:pPr>
        <w:spacing w:line="480" w:lineRule="exact"/>
        <w:jc w:val="center"/>
        <w:rPr>
          <w:rFonts w:ascii="宋体" w:hAnsi="宋体" w:cs="宋体"/>
          <w:b/>
          <w:bCs/>
          <w:spacing w:val="-8"/>
          <w:sz w:val="10"/>
        </w:rPr>
      </w:pP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1、项目概况</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根据《中华人民共和国招标投标法》等有关法律、法规和规章的规定，本招标项目已具备招标条件，现对本工程进行公开招标。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1.1项目名称:见投标人须知前附表。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1.2项目地点：见投标人须知前附表。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1.3委托监理范围：见投标人须知前附表；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1.4监理业务：见投标人须知前附表。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1.5所监工程规模：见投标人须知前附表。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1.6计划工期：见投标人须知前附表。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1.7招标方式：见投标人须知前附表。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1.8投标人资质条件、能力和信誉：见投标人须知前附表。</w:t>
      </w:r>
    </w:p>
    <w:p w:rsidR="005F1C79" w:rsidRPr="005F1C79" w:rsidRDefault="005F1C79" w:rsidP="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2、投标费用：无。</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3、本工程不接受联合体投标。</w:t>
      </w:r>
    </w:p>
    <w:p w:rsidR="00CC70C3" w:rsidRDefault="00CC70C3">
      <w:pPr>
        <w:adjustRightInd w:val="0"/>
        <w:snapToGrid w:val="0"/>
        <w:spacing w:line="440" w:lineRule="exact"/>
        <w:contextualSpacing/>
        <w:jc w:val="center"/>
        <w:rPr>
          <w:rFonts w:ascii="宋体" w:hAnsi="宋体" w:cs="宋体"/>
          <w:b/>
          <w:bCs/>
          <w:spacing w:val="-8"/>
          <w:sz w:val="32"/>
          <w:szCs w:val="32"/>
        </w:rPr>
      </w:pPr>
    </w:p>
    <w:p w:rsidR="009E4234" w:rsidRDefault="009E4234" w:rsidP="009E4234">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snapToGrid w:val="0"/>
          <w:sz w:val="32"/>
          <w:szCs w:val="32"/>
        </w:rPr>
        <w:t>二、</w:t>
      </w:r>
      <w:r>
        <w:rPr>
          <w:rFonts w:ascii="宋体" w:hAnsi="宋体" w:cs="宋体" w:hint="eastAsia"/>
          <w:b/>
          <w:bCs/>
          <w:spacing w:val="-8"/>
          <w:sz w:val="32"/>
          <w:szCs w:val="32"/>
        </w:rPr>
        <w:t>资格审查要求</w:t>
      </w:r>
    </w:p>
    <w:p w:rsidR="009E4234" w:rsidRDefault="009E4234" w:rsidP="009E4234">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4、资格审查方式为资格后审。</w:t>
      </w:r>
    </w:p>
    <w:p w:rsidR="009E4234" w:rsidRDefault="009E4234" w:rsidP="009E4234">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 投标申请人资格审查合格条件：</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4.1.1具有独立订立合同的能力；</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4.1.2未处于被责令停业、投标资格被取消或者财产被接管、冻结和破产状态；</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4.1.3企业没有因骗取中标或者严重违约以及发生重大工程质量、安全生产事故等问题，被有关部门暂停投标资格并在暂停期内的；</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4.1.4企业的资质类别、等级和项目总监的资质等级等满足招标要求；</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4.1.5资格审查申请书中的重要内容没有失实或者弄虚作假；</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4.1.6符合法律、法规规定的其他条件。</w:t>
      </w:r>
    </w:p>
    <w:p w:rsidR="009E4234" w:rsidRDefault="009E4234" w:rsidP="009E4234">
      <w:pPr>
        <w:autoSpaceDE w:val="0"/>
        <w:autoSpaceDN w:val="0"/>
        <w:adjustRightInd w:val="0"/>
        <w:snapToGrid w:val="0"/>
        <w:spacing w:line="360" w:lineRule="auto"/>
        <w:ind w:firstLineChars="200" w:firstLine="422"/>
        <w:contextualSpacing/>
        <w:rPr>
          <w:rFonts w:ascii="宋体" w:hAnsi="宋体" w:cs="宋体"/>
          <w:szCs w:val="21"/>
        </w:rPr>
      </w:pPr>
      <w:r>
        <w:rPr>
          <w:rFonts w:ascii="宋体" w:hAnsi="宋体" w:cs="宋体" w:hint="eastAsia"/>
          <w:b/>
          <w:szCs w:val="21"/>
        </w:rPr>
        <w:t>4.2  投标申请人所提交的资格审查文件有下列情况之一的，将作为符合性检查未通过而不予评审：</w:t>
      </w:r>
    </w:p>
    <w:p w:rsidR="009E4234" w:rsidRDefault="009E4234" w:rsidP="009E4234">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4.2.1资格审查申请文件(不含申请人的附加说明、证明材料)未按规定的格式、内容和要求编制的，或字迹潦草、模糊无法辨认的。</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4.2.2申请人的资格不满足招标文件要求的。</w:t>
      </w:r>
    </w:p>
    <w:p w:rsidR="00CC70C3"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4.2.3申请人采用多种形式，对本工程递交二份或多份资格审查文件，并在递交投标文件截止时间时仍不加以说明的。</w:t>
      </w:r>
    </w:p>
    <w:p w:rsidR="009E4234" w:rsidRPr="00585F1C" w:rsidRDefault="009E4234" w:rsidP="009E4234">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lastRenderedPageBreak/>
        <w:t>4.2.4</w:t>
      </w:r>
      <w:r w:rsidRPr="00585F1C">
        <w:rPr>
          <w:rFonts w:ascii="宋体" w:hAnsi="宋体" w:cs="宋体" w:hint="eastAsia"/>
          <w:szCs w:val="21"/>
        </w:rPr>
        <w:t>供应商被“信用中国”网站（www.creditchina.gov.cn）、“中国政府采购网"(www.ccgp.gov.cn)列入失信被执行人、重大税收违法案件当事人名单、政府采购严重违法失信行为记录名单。</w:t>
      </w:r>
    </w:p>
    <w:p w:rsidR="009E4234" w:rsidRPr="009E4234" w:rsidRDefault="009E4234" w:rsidP="009E4234">
      <w:pPr>
        <w:tabs>
          <w:tab w:val="left" w:pos="0"/>
          <w:tab w:val="left" w:pos="1002"/>
          <w:tab w:val="left" w:pos="1134"/>
        </w:tabs>
        <w:adjustRightInd w:val="0"/>
        <w:snapToGrid w:val="0"/>
        <w:spacing w:line="360" w:lineRule="auto"/>
        <w:ind w:firstLineChars="200" w:firstLine="420"/>
        <w:contextualSpacing/>
        <w:rPr>
          <w:rFonts w:ascii="宋体" w:hAnsi="宋体" w:cs="宋体"/>
          <w:snapToGrid w:val="0"/>
          <w:szCs w:val="21"/>
          <w:u w:val="single"/>
        </w:rPr>
      </w:pPr>
      <w:r>
        <w:rPr>
          <w:rFonts w:ascii="宋体" w:hAnsi="宋体" w:cs="宋体" w:hint="eastAsia"/>
          <w:szCs w:val="21"/>
        </w:rPr>
        <w:t>4.2.5其他</w:t>
      </w:r>
      <w:r>
        <w:rPr>
          <w:rFonts w:ascii="宋体" w:hAnsi="宋体" w:cs="宋体" w:hint="eastAsia"/>
          <w:szCs w:val="21"/>
          <w:u w:val="single"/>
        </w:rPr>
        <w:t xml:space="preserve">   / </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4.3  本工程不允许转包和违法分包。</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4.4 参加本工程资格审查的投标申请人应按本文件的要求填报资格审查文件，以证明其符合规定要求的投标合格条件和履行合同的能力。</w:t>
      </w:r>
    </w:p>
    <w:p w:rsidR="00CC70C3" w:rsidRPr="009E4234" w:rsidRDefault="005F1C79" w:rsidP="009E4234">
      <w:pPr>
        <w:autoSpaceDE w:val="0"/>
        <w:autoSpaceDN w:val="0"/>
        <w:adjustRightInd w:val="0"/>
        <w:snapToGrid w:val="0"/>
        <w:spacing w:line="360" w:lineRule="auto"/>
        <w:ind w:firstLineChars="200" w:firstLine="420"/>
        <w:contextualSpacing/>
        <w:rPr>
          <w:rFonts w:ascii="宋体" w:hAnsi="宋体" w:cs="宋体"/>
          <w:szCs w:val="21"/>
        </w:rPr>
      </w:pPr>
      <w:r w:rsidRPr="009E4234">
        <w:rPr>
          <w:rFonts w:ascii="宋体" w:hAnsi="宋体" w:cs="宋体" w:hint="eastAsia"/>
          <w:szCs w:val="21"/>
        </w:rPr>
        <w:t>4.5  资质审查文件应包含以下内容：</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以下资料需将复印件制作成册，原件开标时提供复核</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1、投标函（原件）；</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2、资格声明（原件）；</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3、若法定代表人参加投标的，须提供本人身份证复印件（原件备查）；若授权代表参加的，须提供《法人授权书》原件和授权代表身份证复印件（原件备查）；</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4、营业执照副本（复印件加盖投标人公章）；</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5</w:t>
      </w:r>
      <w:r w:rsidRPr="00E351BA">
        <w:rPr>
          <w:rFonts w:ascii="宋体" w:hAnsi="宋体" w:cs="宋体" w:hint="eastAsia"/>
          <w:bCs/>
          <w:szCs w:val="21"/>
        </w:rPr>
        <w:t>、依法缴纳职工社会保障资金的证明材料（复印件加盖投标人公章）（税务、银行或社会保险基金管理部门出具的2021年1</w:t>
      </w:r>
      <w:r>
        <w:rPr>
          <w:rFonts w:ascii="宋体" w:hAnsi="宋体" w:cs="宋体"/>
          <w:bCs/>
          <w:szCs w:val="21"/>
        </w:rPr>
        <w:t>2</w:t>
      </w:r>
      <w:r w:rsidRPr="00E351BA">
        <w:rPr>
          <w:rFonts w:ascii="宋体" w:hAnsi="宋体" w:cs="宋体" w:hint="eastAsia"/>
          <w:bCs/>
          <w:szCs w:val="21"/>
        </w:rPr>
        <w:t>月至202</w:t>
      </w:r>
      <w:r w:rsidRPr="00E351BA">
        <w:rPr>
          <w:rFonts w:ascii="宋体" w:hAnsi="宋体" w:cs="宋体"/>
          <w:bCs/>
          <w:szCs w:val="21"/>
        </w:rPr>
        <w:t>2</w:t>
      </w:r>
      <w:r w:rsidRPr="00E351BA">
        <w:rPr>
          <w:rFonts w:ascii="宋体" w:hAnsi="宋体" w:cs="宋体" w:hint="eastAsia"/>
          <w:bCs/>
          <w:szCs w:val="21"/>
        </w:rPr>
        <w:t>年</w:t>
      </w:r>
      <w:r>
        <w:rPr>
          <w:rFonts w:ascii="宋体" w:hAnsi="宋体" w:cs="宋体"/>
          <w:bCs/>
          <w:szCs w:val="21"/>
        </w:rPr>
        <w:t>2</w:t>
      </w:r>
      <w:r w:rsidRPr="00E351BA">
        <w:rPr>
          <w:rFonts w:ascii="宋体" w:hAnsi="宋体" w:cs="宋体" w:hint="eastAsia"/>
          <w:bCs/>
          <w:szCs w:val="21"/>
        </w:rPr>
        <w:t>月三个月内任意一份缴纳</w:t>
      </w:r>
      <w:r w:rsidRPr="009E4234">
        <w:rPr>
          <w:rFonts w:ascii="宋体" w:hAnsi="宋体" w:cs="宋体" w:hint="eastAsia"/>
          <w:bCs/>
          <w:szCs w:val="21"/>
        </w:rPr>
        <w:t>项目总监</w:t>
      </w:r>
      <w:r w:rsidRPr="00E351BA">
        <w:rPr>
          <w:rFonts w:ascii="宋体" w:hAnsi="宋体" w:cs="宋体" w:hint="eastAsia"/>
          <w:bCs/>
          <w:szCs w:val="21"/>
        </w:rPr>
        <w:t>社会保障资金的缴款凭证或缴款证明）；</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6</w:t>
      </w:r>
      <w:r w:rsidRPr="00E351BA">
        <w:rPr>
          <w:rFonts w:ascii="宋体" w:hAnsi="宋体" w:cs="宋体" w:hint="eastAsia"/>
          <w:bCs/>
          <w:szCs w:val="21"/>
        </w:rPr>
        <w:t>、投标人202</w:t>
      </w:r>
      <w:r w:rsidRPr="00E351BA">
        <w:rPr>
          <w:rFonts w:ascii="宋体" w:hAnsi="宋体" w:cs="宋体"/>
          <w:bCs/>
          <w:szCs w:val="21"/>
        </w:rPr>
        <w:t>1</w:t>
      </w:r>
      <w:r w:rsidRPr="00E351BA">
        <w:rPr>
          <w:rFonts w:ascii="宋体" w:hAnsi="宋体" w:cs="宋体" w:hint="eastAsia"/>
          <w:bCs/>
          <w:szCs w:val="21"/>
        </w:rPr>
        <w:t>年1</w:t>
      </w:r>
      <w:r>
        <w:rPr>
          <w:rFonts w:ascii="宋体" w:hAnsi="宋体" w:cs="宋体"/>
          <w:bCs/>
          <w:szCs w:val="21"/>
        </w:rPr>
        <w:t>2</w:t>
      </w:r>
      <w:r w:rsidRPr="00E351BA">
        <w:rPr>
          <w:rFonts w:ascii="宋体" w:hAnsi="宋体" w:cs="宋体" w:hint="eastAsia"/>
          <w:bCs/>
          <w:szCs w:val="21"/>
        </w:rPr>
        <w:t>月至202</w:t>
      </w:r>
      <w:r w:rsidRPr="00E351BA">
        <w:rPr>
          <w:rFonts w:ascii="宋体" w:hAnsi="宋体" w:cs="宋体"/>
          <w:bCs/>
          <w:szCs w:val="21"/>
        </w:rPr>
        <w:t>2</w:t>
      </w:r>
      <w:r w:rsidRPr="00E351BA">
        <w:rPr>
          <w:rFonts w:ascii="宋体" w:hAnsi="宋体" w:cs="宋体" w:hint="eastAsia"/>
          <w:bCs/>
          <w:szCs w:val="21"/>
        </w:rPr>
        <w:t>年</w:t>
      </w:r>
      <w:r>
        <w:rPr>
          <w:rFonts w:ascii="宋体" w:hAnsi="宋体" w:cs="宋体" w:hint="eastAsia"/>
          <w:bCs/>
          <w:szCs w:val="21"/>
        </w:rPr>
        <w:t>2</w:t>
      </w:r>
      <w:r w:rsidRPr="00E351BA">
        <w:rPr>
          <w:rFonts w:ascii="宋体" w:hAnsi="宋体" w:cs="宋体" w:hint="eastAsia"/>
          <w:bCs/>
          <w:szCs w:val="21"/>
        </w:rPr>
        <w:t>月三个月内任意一份依法纳税的缴款凭证(复印件加盖投标人公章）；</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7</w:t>
      </w:r>
      <w:r w:rsidRPr="00E351BA">
        <w:rPr>
          <w:rFonts w:ascii="宋体" w:hAnsi="宋体" w:cs="宋体" w:hint="eastAsia"/>
          <w:bCs/>
          <w:szCs w:val="21"/>
        </w:rPr>
        <w:t>、上一年年度财务报告情况（成立不满一年不需提供）(复印件加盖投标人公章)；</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8</w:t>
      </w:r>
      <w:r w:rsidRPr="00E351BA">
        <w:rPr>
          <w:rFonts w:ascii="宋体" w:hAnsi="宋体" w:cs="宋体" w:hint="eastAsia"/>
          <w:bCs/>
          <w:szCs w:val="21"/>
        </w:rPr>
        <w:t>、投标人参加本次政府采购活动前3年内在经营活动中没有重大违法记录的书面声明（原件）；</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9、不被“信用中国”网站（www.creditchina.gov.cn）、“中国政府采购网"(www.ccgp.gov.cn)列入失信被执行人、重大税收违法案件当事人名单、政府采购严重违法失信行为记录名单的投标人（提供网页截图）。</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Pr>
          <w:rFonts w:ascii="宋体" w:hAnsi="宋体" w:cs="宋体"/>
          <w:bCs/>
          <w:szCs w:val="21"/>
        </w:rPr>
        <w:t>0</w:t>
      </w:r>
      <w:r w:rsidRPr="00E351BA">
        <w:rPr>
          <w:rFonts w:ascii="宋体" w:hAnsi="宋体" w:cs="宋体" w:hint="eastAsia"/>
          <w:bCs/>
          <w:szCs w:val="21"/>
        </w:rPr>
        <w:t>、公司简介（包括人员情况）及公司的资质证明文件、公司信誉情况证明材料（原件和复印件）；</w:t>
      </w:r>
    </w:p>
    <w:p w:rsidR="009E4234" w:rsidRPr="009E4234"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9E4234">
        <w:rPr>
          <w:rFonts w:ascii="宋体" w:hAnsi="宋体" w:cs="宋体"/>
          <w:bCs/>
          <w:szCs w:val="21"/>
        </w:rPr>
        <w:t>11</w:t>
      </w:r>
      <w:r w:rsidRPr="009E4234">
        <w:rPr>
          <w:rFonts w:ascii="宋体" w:hAnsi="宋体" w:cs="宋体" w:hint="eastAsia"/>
          <w:bCs/>
          <w:szCs w:val="21"/>
        </w:rPr>
        <w:t>、投标企业应具备监理综合甲级或房屋建筑工程监理丙级及以上资质；</w:t>
      </w:r>
    </w:p>
    <w:p w:rsidR="009E4234"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Pr>
          <w:rFonts w:ascii="宋体" w:hAnsi="宋体" w:cs="宋体"/>
          <w:bCs/>
          <w:szCs w:val="21"/>
        </w:rPr>
        <w:t>2</w:t>
      </w:r>
      <w:r w:rsidRPr="00E351BA">
        <w:rPr>
          <w:rFonts w:ascii="宋体" w:hAnsi="宋体" w:cs="宋体" w:hint="eastAsia"/>
          <w:bCs/>
          <w:szCs w:val="21"/>
        </w:rPr>
        <w:t>、</w:t>
      </w:r>
      <w:r w:rsidRPr="009E4234">
        <w:rPr>
          <w:rFonts w:ascii="宋体" w:hAnsi="宋体" w:cs="宋体" w:hint="eastAsia"/>
          <w:bCs/>
          <w:szCs w:val="21"/>
        </w:rPr>
        <w:t>项目总监应具有国家注册监理工程师（房屋建筑工程专业）</w:t>
      </w:r>
      <w:r w:rsidRPr="00E351BA">
        <w:rPr>
          <w:rFonts w:ascii="宋体" w:hAnsi="宋体" w:cs="宋体" w:hint="eastAsia"/>
          <w:bCs/>
          <w:szCs w:val="21"/>
        </w:rPr>
        <w:t>。</w:t>
      </w:r>
    </w:p>
    <w:p w:rsidR="0068027F" w:rsidRPr="0068027F" w:rsidRDefault="0068027F" w:rsidP="0068027F">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Pr>
          <w:rFonts w:ascii="宋体" w:hAnsi="宋体" w:cs="宋体"/>
          <w:bCs/>
          <w:szCs w:val="21"/>
        </w:rPr>
        <w:t>3</w:t>
      </w:r>
      <w:r w:rsidRPr="00E351BA">
        <w:rPr>
          <w:rFonts w:ascii="宋体" w:hAnsi="宋体" w:cs="宋体" w:hint="eastAsia"/>
          <w:bCs/>
          <w:szCs w:val="21"/>
        </w:rPr>
        <w:t>、</w:t>
      </w:r>
      <w:r>
        <w:rPr>
          <w:rFonts w:ascii="宋体" w:hAnsi="宋体" w:cs="宋体" w:hint="eastAsia"/>
          <w:bCs/>
          <w:szCs w:val="21"/>
        </w:rPr>
        <w:t>提供各专业监理工程师资格证明文件</w:t>
      </w:r>
      <w:r w:rsidRPr="00E351BA">
        <w:rPr>
          <w:rFonts w:ascii="宋体" w:hAnsi="宋体" w:cs="宋体" w:hint="eastAsia"/>
          <w:bCs/>
          <w:szCs w:val="21"/>
        </w:rPr>
        <w:t>。</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1</w:t>
      </w:r>
      <w:r w:rsidR="0068027F">
        <w:rPr>
          <w:rFonts w:ascii="宋体" w:hAnsi="宋体" w:cs="宋体" w:hint="eastAsia"/>
          <w:bCs/>
          <w:szCs w:val="21"/>
        </w:rPr>
        <w:t>4</w:t>
      </w:r>
      <w:r w:rsidRPr="00E351BA">
        <w:rPr>
          <w:rFonts w:ascii="宋体" w:hAnsi="宋体" w:cs="宋体" w:hint="eastAsia"/>
          <w:bCs/>
          <w:szCs w:val="21"/>
        </w:rPr>
        <w:t>、投标人认为需要提供的其他商务资料。</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sidR="0068027F">
        <w:rPr>
          <w:rFonts w:ascii="宋体" w:hAnsi="宋体" w:cs="宋体"/>
          <w:bCs/>
          <w:szCs w:val="21"/>
        </w:rPr>
        <w:t>5</w:t>
      </w:r>
      <w:r w:rsidRPr="00E351BA">
        <w:rPr>
          <w:rFonts w:ascii="宋体" w:hAnsi="宋体" w:cs="宋体" w:hint="eastAsia"/>
          <w:bCs/>
          <w:szCs w:val="21"/>
        </w:rPr>
        <w:t>、本项目不允许分包和转包；</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sidR="0068027F">
        <w:rPr>
          <w:rFonts w:ascii="宋体" w:hAnsi="宋体" w:cs="宋体"/>
          <w:bCs/>
          <w:szCs w:val="21"/>
        </w:rPr>
        <w:t>6</w:t>
      </w:r>
      <w:r w:rsidRPr="00E351BA">
        <w:rPr>
          <w:rFonts w:ascii="宋体" w:hAnsi="宋体" w:cs="宋体" w:hint="eastAsia"/>
          <w:bCs/>
          <w:szCs w:val="21"/>
        </w:rPr>
        <w:t>、投标人未处于被责令停业、投标资格被取消或者财产被接管、冻结和破产状态；</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bCs/>
          <w:szCs w:val="21"/>
        </w:rPr>
        <w:t>1</w:t>
      </w:r>
      <w:r w:rsidR="0068027F">
        <w:rPr>
          <w:rFonts w:ascii="宋体" w:hAnsi="宋体" w:cs="宋体"/>
          <w:bCs/>
          <w:szCs w:val="21"/>
        </w:rPr>
        <w:t>7</w:t>
      </w:r>
      <w:r w:rsidRPr="00E351BA">
        <w:rPr>
          <w:rFonts w:ascii="宋体" w:hAnsi="宋体" w:cs="宋体" w:hint="eastAsia"/>
          <w:bCs/>
          <w:szCs w:val="21"/>
        </w:rPr>
        <w:t>、投标人没有因骗取中标或者严重违约以及发生质量生产事故等问题，被有关部门暂停投标资格并在暂停期内。</w:t>
      </w:r>
    </w:p>
    <w:p w:rsidR="009E4234" w:rsidRPr="00E351BA" w:rsidRDefault="009E4234" w:rsidP="009E4234">
      <w:pPr>
        <w:autoSpaceDE w:val="0"/>
        <w:autoSpaceDN w:val="0"/>
        <w:adjustRightInd w:val="0"/>
        <w:snapToGrid w:val="0"/>
        <w:spacing w:line="360" w:lineRule="auto"/>
        <w:ind w:firstLineChars="200" w:firstLine="420"/>
        <w:contextualSpacing/>
        <w:rPr>
          <w:rFonts w:ascii="宋体" w:hAnsi="宋体" w:cs="宋体"/>
          <w:bCs/>
          <w:szCs w:val="21"/>
        </w:rPr>
      </w:pPr>
      <w:r w:rsidRPr="00E351BA">
        <w:rPr>
          <w:rFonts w:ascii="宋体" w:hAnsi="宋体" w:cs="宋体" w:hint="eastAsia"/>
          <w:bCs/>
          <w:szCs w:val="21"/>
        </w:rPr>
        <w:t>投标文件的正本和副本中均须提供以上材料的原件或复印件，并加盖单位公章。</w:t>
      </w:r>
    </w:p>
    <w:p w:rsidR="00CC70C3" w:rsidRDefault="00CC70C3">
      <w:pPr>
        <w:adjustRightInd w:val="0"/>
        <w:snapToGrid w:val="0"/>
        <w:spacing w:line="440" w:lineRule="exact"/>
        <w:contextualSpacing/>
        <w:jc w:val="center"/>
        <w:rPr>
          <w:rFonts w:ascii="宋体" w:hAnsi="宋体" w:cs="宋体"/>
          <w:b/>
          <w:bCs/>
          <w:spacing w:val="-8"/>
          <w:sz w:val="32"/>
          <w:szCs w:val="32"/>
        </w:rPr>
      </w:pPr>
    </w:p>
    <w:p w:rsidR="00CC70C3" w:rsidRDefault="005F1C79">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lastRenderedPageBreak/>
        <w:t xml:space="preserve">三、招标文件 </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5、招标文件的组成</w:t>
      </w:r>
    </w:p>
    <w:p w:rsidR="00CC70C3" w:rsidRDefault="005F1C79" w:rsidP="005F1C79">
      <w:pPr>
        <w:tabs>
          <w:tab w:val="left" w:pos="0"/>
          <w:tab w:val="left" w:pos="1134"/>
        </w:tabs>
        <w:spacing w:line="360" w:lineRule="auto"/>
        <w:ind w:firstLineChars="200" w:firstLine="422"/>
        <w:contextualSpacing/>
        <w:jc w:val="left"/>
        <w:rPr>
          <w:rFonts w:ascii="宋体" w:hAnsi="宋体" w:cs="宋体"/>
          <w:b/>
          <w:bCs/>
          <w:snapToGrid w:val="0"/>
          <w:szCs w:val="21"/>
        </w:rPr>
      </w:pPr>
      <w:r>
        <w:rPr>
          <w:rFonts w:ascii="宋体" w:hAnsi="宋体" w:cs="宋体" w:hint="eastAsia"/>
          <w:b/>
          <w:bCs/>
          <w:snapToGrid w:val="0"/>
          <w:szCs w:val="21"/>
        </w:rPr>
        <w:t xml:space="preserve">5.1招标文件包括以下文件： </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（1）投标须知；</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（2）评标标准和方法；</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（3）合同条件；</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（4）技术规范及要求；</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（5）投标文件格式；</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（6）所有投标期间发出的补充通知。</w:t>
      </w:r>
    </w:p>
    <w:p w:rsidR="009E4234" w:rsidRPr="009E4234" w:rsidRDefault="009E4234" w:rsidP="009E4234">
      <w:pPr>
        <w:tabs>
          <w:tab w:val="left" w:pos="851"/>
        </w:tabs>
        <w:adjustRightInd w:val="0"/>
        <w:snapToGrid w:val="0"/>
        <w:spacing w:line="360" w:lineRule="auto"/>
        <w:ind w:firstLineChars="200" w:firstLine="420"/>
        <w:contextualSpacing/>
        <w:rPr>
          <w:rFonts w:ascii="宋体" w:hAnsi="宋体" w:cs="宋体"/>
          <w:snapToGrid w:val="0"/>
          <w:szCs w:val="21"/>
        </w:rPr>
      </w:pPr>
      <w:r w:rsidRPr="009E4234">
        <w:rPr>
          <w:rFonts w:ascii="宋体" w:hAnsi="宋体" w:cs="宋体" w:hint="eastAsia"/>
          <w:snapToGrid w:val="0"/>
          <w:szCs w:val="21"/>
        </w:rPr>
        <w:t>5.2</w:t>
      </w:r>
      <w:r>
        <w:rPr>
          <w:rFonts w:ascii="宋体" w:hAnsi="宋体" w:cs="宋体" w:hint="eastAsia"/>
          <w:snapToGrid w:val="0"/>
          <w:szCs w:val="21"/>
        </w:rPr>
        <w:t>投标人获取招标文件后，应仔细核查招标文件的所有内容，如有残缺等问题应在前附表规定时间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5.3勘察现场</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招标人不召开投标预备会，各投标人可自行对工程施工现场和周围环境进行勘察，以获取编制投标文件和签署合同所需的所有资料。招标人向投标人提供的有关施工现场的资料和数据是招标人现有的能使投标人利用的资料。招标人对投标人由此而做出的推论、理解和结论概不负责。</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5.4招标文件的澄清</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投标人在收到招标文件和踏勘现场后，若有疑问需要澄清，应在收到招标文件后 3日内以书面形式（包括书面文字、传真、电子邮件等）向招标人提出，所有问题的解答，将以书面形式提供给所有投标人。由此而产生的对招标文件内容的修改，以修改通知的方式发出。如这些资料具有合同意义将并入将来的合同文件中。澄清的内容为招标文件的组成部分。</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5.5招标文件的修改</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在投标截止日期 3天前，招标人都可能会以书面通知的方式修改招标文件。修改通知作为招标文件的组成部分，对投标人起同等约束作用。为使投标人在编制投标文件时把修改通知内容考虑进去，招标人可以酌情延长递交投标文件的截止日期。具体时间将在修改通知中写明。</w:t>
      </w:r>
    </w:p>
    <w:p w:rsidR="00CC70C3" w:rsidRDefault="005F1C79" w:rsidP="009E4234">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当招标文件、修改通知内容相互矛盾时，以最后发出的通知为准。修改的内容为招标文件的组成部分。</w:t>
      </w:r>
    </w:p>
    <w:p w:rsidR="00CC70C3" w:rsidRDefault="00CC70C3">
      <w:pPr>
        <w:tabs>
          <w:tab w:val="left" w:pos="0"/>
          <w:tab w:val="left" w:pos="993"/>
          <w:tab w:val="left" w:pos="1134"/>
        </w:tabs>
        <w:adjustRightInd w:val="0"/>
        <w:snapToGrid w:val="0"/>
        <w:spacing w:line="440" w:lineRule="exact"/>
        <w:ind w:firstLineChars="200" w:firstLine="480"/>
        <w:contextualSpacing/>
        <w:rPr>
          <w:rFonts w:ascii="宋体" w:hAnsi="宋体" w:cs="宋体"/>
          <w:snapToGrid w:val="0"/>
          <w:sz w:val="24"/>
        </w:rPr>
      </w:pPr>
    </w:p>
    <w:p w:rsidR="00CC70C3" w:rsidRDefault="005F1C79">
      <w:pPr>
        <w:adjustRightInd w:val="0"/>
        <w:snapToGrid w:val="0"/>
        <w:spacing w:line="440" w:lineRule="exact"/>
        <w:contextualSpacing/>
        <w:jc w:val="center"/>
        <w:rPr>
          <w:rFonts w:ascii="宋体" w:hAnsi="宋体" w:cs="宋体"/>
          <w:b/>
          <w:snapToGrid w:val="0"/>
          <w:sz w:val="32"/>
          <w:szCs w:val="32"/>
        </w:rPr>
      </w:pPr>
      <w:r>
        <w:rPr>
          <w:rFonts w:ascii="宋体" w:hAnsi="宋体" w:cs="宋体" w:hint="eastAsia"/>
          <w:b/>
          <w:snapToGrid w:val="0"/>
          <w:sz w:val="32"/>
          <w:szCs w:val="32"/>
        </w:rPr>
        <w:t>四、投标报价</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6、投标报价</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6.1投标人的投标报价方式为固定费率报价。投标报价应包括投标人中标后按照合同约定提供本招标项目全部监理服务所必需的监理人员费、设备和设施的购置及使用费、监理工作所需的检测试验和检验费</w:t>
      </w:r>
      <w:r>
        <w:rPr>
          <w:rFonts w:ascii="宋体" w:hAnsi="宋体" w:cs="宋体" w:hint="eastAsia"/>
          <w:snapToGrid w:val="0"/>
          <w:szCs w:val="21"/>
        </w:rPr>
        <w:lastRenderedPageBreak/>
        <w:t>用（含平行检测等）、管理费、利润及税金、保险、招标代理费、政策性规定费用等各类费用。</w:t>
      </w:r>
      <w:r w:rsidR="00303863">
        <w:rPr>
          <w:rFonts w:ascii="宋体" w:hAnsi="宋体" w:cs="宋体" w:hint="eastAsia"/>
          <w:snapToGrid w:val="0"/>
          <w:szCs w:val="21"/>
        </w:rPr>
        <w:t>（</w:t>
      </w:r>
      <w:r w:rsidR="00303863" w:rsidRPr="00303863">
        <w:rPr>
          <w:rFonts w:ascii="宋体" w:hAnsi="宋体" w:cs="宋体" w:hint="eastAsia"/>
          <w:b/>
          <w:snapToGrid w:val="0"/>
          <w:szCs w:val="21"/>
        </w:rPr>
        <w:t>监理费=</w:t>
      </w:r>
      <w:r w:rsidR="00303863" w:rsidRPr="00303863">
        <w:rPr>
          <w:rFonts w:ascii="宋体" w:hAnsi="宋体" w:cs="宋体" w:hint="eastAsia"/>
          <w:b/>
          <w:szCs w:val="21"/>
        </w:rPr>
        <w:t>所监工程施工结算审计总价*投标报价费率</w:t>
      </w:r>
      <w:r w:rsidR="00303863">
        <w:rPr>
          <w:rFonts w:ascii="宋体" w:hAnsi="宋体" w:cs="宋体" w:hint="eastAsia"/>
          <w:szCs w:val="21"/>
        </w:rPr>
        <w:t>）</w:t>
      </w:r>
    </w:p>
    <w:p w:rsidR="00303863" w:rsidRDefault="005F1C79" w:rsidP="00303863">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6.2</w:t>
      </w:r>
      <w:r w:rsidR="00303863">
        <w:rPr>
          <w:rFonts w:ascii="宋体" w:hAnsi="宋体" w:cs="宋体" w:hint="eastAsia"/>
          <w:snapToGrid w:val="0"/>
          <w:szCs w:val="21"/>
        </w:rPr>
        <w:t>本项目采用投标文件第一次报价和开标现场第二次报价</w:t>
      </w:r>
      <w:r w:rsidR="00307FB7">
        <w:rPr>
          <w:rFonts w:ascii="宋体" w:hAnsi="宋体" w:cs="宋体" w:hint="eastAsia"/>
          <w:snapToGrid w:val="0"/>
          <w:szCs w:val="21"/>
        </w:rPr>
        <w:t>（最终报价）</w:t>
      </w:r>
      <w:r w:rsidR="00303863">
        <w:rPr>
          <w:rFonts w:ascii="宋体" w:hAnsi="宋体" w:cs="宋体" w:hint="eastAsia"/>
          <w:snapToGrid w:val="0"/>
          <w:szCs w:val="21"/>
        </w:rPr>
        <w:t>的报价方式，第二次报价不高于第一次报价。</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6.3投标人为实施监理工作所需的现场生活和办公用房、通讯设施、交通工具等设备、设施的购置和运行费用，应包含在投标报价中。投标人要保证在现场具有独立的办公及生活场所，该场所应满足监理人员办公和召开例会</w:t>
      </w:r>
      <w:r w:rsidR="009E4234">
        <w:rPr>
          <w:rFonts w:ascii="宋体" w:hAnsi="宋体" w:cs="宋体" w:hint="eastAsia"/>
          <w:snapToGrid w:val="0"/>
          <w:szCs w:val="21"/>
        </w:rPr>
        <w:t>的</w:t>
      </w:r>
      <w:r>
        <w:rPr>
          <w:rFonts w:ascii="宋体" w:hAnsi="宋体" w:cs="宋体" w:hint="eastAsia"/>
          <w:snapToGrid w:val="0"/>
          <w:szCs w:val="21"/>
        </w:rPr>
        <w:t>要求。场所的选定需征得招标人同意。</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6.4投标人为实施监理工作所需的检验检测设备的购置、检测试验等，应编制检测试验计划，并列</w:t>
      </w:r>
      <w:proofErr w:type="gramStart"/>
      <w:r>
        <w:rPr>
          <w:rFonts w:ascii="宋体" w:hAnsi="宋体" w:cs="宋体" w:hint="eastAsia"/>
          <w:snapToGrid w:val="0"/>
          <w:szCs w:val="21"/>
        </w:rPr>
        <w:t>出设施</w:t>
      </w:r>
      <w:proofErr w:type="gramEnd"/>
      <w:r>
        <w:rPr>
          <w:rFonts w:ascii="宋体" w:hAnsi="宋体" w:cs="宋体" w:hint="eastAsia"/>
          <w:snapToGrid w:val="0"/>
          <w:szCs w:val="21"/>
        </w:rPr>
        <w:t>设备清单，其费用计入总报价。</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6.5招标人不向投标人提供任何设施设备等。</w:t>
      </w:r>
    </w:p>
    <w:p w:rsidR="00CC70C3" w:rsidRDefault="00CC70C3">
      <w:pPr>
        <w:pStyle w:val="a0"/>
      </w:pPr>
    </w:p>
    <w:p w:rsidR="00CC70C3" w:rsidRDefault="005F1C79">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五、投标文件的编制</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7、投标文件的组成</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7.1投标人编写的投标文件应包括：资格审查文件、技术文件、商务文件。</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7.2投标人资格审查文件部分（该部分内容按资格审查要求制作）</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7.3技术标</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技术标为明标，应包含（但不限于）如下内容：</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（1）项目监理机构成员职责任务明确</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（2）监理工作制度</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（3）质量控制的措施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（4）进度控制的措施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（5）投资控制的措施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（6）安全文明生产管理措施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（7）缺陷责任期的监理措施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（8）合同管理措施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（9）信息管理措施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7.4商务文件：应具备以下基本内容（按下列顺序组卷）</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（1）投标函；</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（2）授权委托书</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（3）项目总监简历表</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lastRenderedPageBreak/>
        <w:t>（4）项目组监理人员表</w:t>
      </w:r>
    </w:p>
    <w:p w:rsidR="00CC70C3" w:rsidRPr="009E0628"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（5）业绩证明材料</w:t>
      </w:r>
    </w:p>
    <w:p w:rsidR="003C267A" w:rsidRPr="009E0628" w:rsidRDefault="003C267A" w:rsidP="003C267A">
      <w:pPr>
        <w:tabs>
          <w:tab w:val="left" w:pos="0"/>
          <w:tab w:val="left" w:pos="1134"/>
        </w:tabs>
        <w:spacing w:line="360" w:lineRule="auto"/>
        <w:ind w:firstLineChars="200" w:firstLine="420"/>
        <w:contextualSpacing/>
        <w:jc w:val="left"/>
        <w:rPr>
          <w:rFonts w:ascii="宋体" w:hAnsi="宋体" w:cs="宋体"/>
          <w:snapToGrid w:val="0"/>
          <w:szCs w:val="21"/>
        </w:rPr>
      </w:pPr>
      <w:r w:rsidRPr="009E0628">
        <w:rPr>
          <w:rFonts w:ascii="宋体" w:hAnsi="宋体" w:cs="宋体" w:hint="eastAsia"/>
          <w:snapToGrid w:val="0"/>
          <w:szCs w:val="21"/>
        </w:rPr>
        <w:t>（6）拟驻点人员名单及相关资格证书</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8、投标文件的份数和签署</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8.1投标人必须编制一份投标文件“正本”和前附表所要求份数的“副本”，并明确标明“正本”和“副本”。投标文件正本和副本如有不一致之处，以正本为准。</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8.2投标文件均应使用不能擦去的墨水书写或打印，投标函等相关部位按要求由投标人加盖法人公章和法定代表人或法定代表人委托的代理人印鉴或签字。</w:t>
      </w:r>
    </w:p>
    <w:p w:rsidR="00CC70C3" w:rsidRPr="00303863" w:rsidRDefault="005F1C79" w:rsidP="00303863">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8.3全套投标文件应无涂改和行间插字，除非这些删改是根据招标文件的指示进行的，或者是投标人造成的必须修改的错误。修改处应加盖法定代表人或其委托人印鉴。</w:t>
      </w:r>
    </w:p>
    <w:p w:rsidR="00CC70C3" w:rsidRDefault="005F1C79">
      <w:pPr>
        <w:spacing w:line="480" w:lineRule="exact"/>
        <w:jc w:val="center"/>
        <w:rPr>
          <w:rFonts w:ascii="宋体" w:hAnsi="宋体" w:cs="宋体"/>
          <w:b/>
          <w:bCs/>
          <w:spacing w:val="-8"/>
          <w:sz w:val="32"/>
          <w:szCs w:val="32"/>
        </w:rPr>
      </w:pPr>
      <w:r>
        <w:rPr>
          <w:rFonts w:ascii="宋体" w:hAnsi="宋体" w:cs="宋体" w:hint="eastAsia"/>
          <w:b/>
          <w:bCs/>
          <w:spacing w:val="-8"/>
          <w:sz w:val="32"/>
          <w:szCs w:val="32"/>
        </w:rPr>
        <w:t>六、投标文件的密封和递交</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9、投标文件的密封与标志</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 见投标人须知前附表</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10、投标文件的递交</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10.1投标人应在招标文件规定的投标截止时间之前将投标文件递交到指定地点。招标人在接到投标文件时进行投标签收登记。招标人可以酌情延长递交投标文件的截止日期。在上述情况下，招标人与投标人以前的投标截止期方面的全部权力、责任和义务，将适用于延长后新的投标截止期。</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10.2超过投标截止时间送达的投标文件将被拒绝并原封退给投标人。</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10.3提交投标文件的投标人少于三个的，招标人将依法重新招标。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11、投标文件的修改与撤回</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11.1投标人可以在递交投标文件以后，在规定的投标截止期之前，可以补充、修改或者撤回已提交的投标文件。补充、修改的内容为投标文件的组成部分。在投标截止时间以后，不得更改、撤回投标文件。投标文件的修改应按本文件相关条款规定的要求编制、密封、标志和递交（密封袋上应标明“修改”字样）。</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11.2投标截止以后，在投标有效期内，未确定中标人前，投标人不得撤回投标文件。</w:t>
      </w:r>
    </w:p>
    <w:p w:rsidR="00CC70C3" w:rsidRDefault="00CC70C3">
      <w:pPr>
        <w:adjustRightInd w:val="0"/>
        <w:snapToGrid w:val="0"/>
        <w:spacing w:line="440" w:lineRule="exact"/>
        <w:contextualSpacing/>
        <w:jc w:val="center"/>
        <w:rPr>
          <w:rFonts w:ascii="宋体" w:hAnsi="宋体" w:cs="宋体"/>
          <w:b/>
          <w:bCs/>
          <w:spacing w:val="-8"/>
          <w:sz w:val="32"/>
          <w:szCs w:val="32"/>
        </w:rPr>
      </w:pPr>
    </w:p>
    <w:p w:rsidR="00CC70C3" w:rsidRDefault="005F1C79">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七、开标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12、开标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12.1开标由招标代理工作人员主持，所有投标人的委托人或法定代表人应当携带有效身份证明按时参加开标会。在评标期间，投标人应主动远离开标评标场所，投标人对招标单位和评标委员会成员施加影响的任何行为，都将导致取消其中标资格，并承担相应法律责任。</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12.2开标一般程序：</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12.2.1开标时，由投标人推选的代表检查投标文件的密封情况，投标文件未按照招标文件的要求予以密封、标识的，将作为无效投标文件，退回投标人。</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12.2.2招标人在招标文件要求提交投标文件的截止时间前收到的所有符合招标文件密封要求的投标文件，经确认无误后，开标时都将当众予以拆封。</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12.2.3在开标时，投标文件出现下列情形之一的，将作为无效投标文件，不得进入评标：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投标人的企业及企业法定代表人印章的，或者企业法定代表人委托代理人没有合法、有效的委托书（原件）及委托代理人印章的；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12.2.3.2投标文件的关键内容字迹模糊、无法辨认的；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12.2.3.3投标人未按照招标文件的要求提供必须提交的相关资料的；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12.2.3.4投标人递交两份或多份内容不同的投标文件，或在一份投标文件中对同一招标项目报有两个或多个报价，且未声明哪一个为最终报价的，按招标文件规定提交备选投标方案的除外；</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12.2.3.5投标人名称或组织结构与资格审查时不一致且未提供有效证明的； </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12.2.3.6投标有效期未满足招标文件要求的；</w:t>
      </w:r>
    </w:p>
    <w:p w:rsidR="00CC70C3" w:rsidRDefault="00CC70C3">
      <w:pPr>
        <w:adjustRightInd w:val="0"/>
        <w:snapToGrid w:val="0"/>
        <w:spacing w:line="440" w:lineRule="exact"/>
        <w:contextualSpacing/>
        <w:jc w:val="center"/>
        <w:rPr>
          <w:rFonts w:ascii="宋体" w:hAnsi="宋体" w:cs="宋体"/>
          <w:b/>
          <w:bCs/>
          <w:spacing w:val="-8"/>
          <w:sz w:val="32"/>
          <w:szCs w:val="32"/>
        </w:rPr>
      </w:pPr>
    </w:p>
    <w:p w:rsidR="00CC70C3" w:rsidRDefault="005F1C79">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八、评标、定标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13、评标与定标工作</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13.1评标工作</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对所提出的评审意见承担个人责任。</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13.2评审程序</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评标按照下列程序进行：</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13.2.1评标准备；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13.2.2</w:t>
      </w:r>
      <w:r w:rsidR="00DB1744" w:rsidRPr="00DB1744">
        <w:rPr>
          <w:rFonts w:ascii="宋体" w:hAnsi="宋体" w:cs="宋体" w:hint="eastAsia"/>
          <w:snapToGrid w:val="0"/>
          <w:szCs w:val="21"/>
        </w:rPr>
        <w:t>成立竞争性谈判（磋商）小组</w:t>
      </w:r>
      <w:r>
        <w:rPr>
          <w:rFonts w:ascii="宋体" w:hAnsi="宋体" w:cs="宋体" w:hint="eastAsia"/>
          <w:snapToGrid w:val="0"/>
          <w:szCs w:val="21"/>
        </w:rPr>
        <w:t>；</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13.2.3</w:t>
      </w:r>
      <w:r w:rsidR="00DB1744" w:rsidRPr="00DB1744">
        <w:rPr>
          <w:rFonts w:ascii="宋体" w:hAnsi="宋体" w:cs="宋体" w:hint="eastAsia"/>
          <w:snapToGrid w:val="0"/>
          <w:szCs w:val="21"/>
        </w:rPr>
        <w:t>竞争性谈判（磋商）小组</w:t>
      </w:r>
      <w:r>
        <w:rPr>
          <w:rFonts w:ascii="宋体" w:hAnsi="宋体" w:cs="宋体" w:hint="eastAsia"/>
          <w:snapToGrid w:val="0"/>
          <w:szCs w:val="21"/>
        </w:rPr>
        <w:t>对投标人资格进行评审；</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13.2.4</w:t>
      </w:r>
      <w:r w:rsidR="00303863">
        <w:rPr>
          <w:rFonts w:ascii="宋体" w:hAnsi="宋体" w:cs="宋体" w:hint="eastAsia"/>
          <w:snapToGrid w:val="0"/>
          <w:szCs w:val="21"/>
        </w:rPr>
        <w:t>投标人二次报价后进行</w:t>
      </w:r>
      <w:r w:rsidR="00303863">
        <w:rPr>
          <w:rFonts w:ascii="宋体" w:hAnsi="宋体" w:cs="宋体" w:hint="eastAsia"/>
          <w:szCs w:val="21"/>
        </w:rPr>
        <w:t>详细评审</w:t>
      </w:r>
      <w:r>
        <w:rPr>
          <w:rFonts w:ascii="宋体" w:hAnsi="宋体" w:cs="宋体" w:hint="eastAsia"/>
          <w:snapToGrid w:val="0"/>
          <w:szCs w:val="21"/>
        </w:rPr>
        <w:t>；</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13.2.5</w:t>
      </w:r>
      <w:r w:rsidR="00303863">
        <w:rPr>
          <w:rFonts w:ascii="宋体" w:hAnsi="宋体" w:cs="宋体" w:hint="eastAsia"/>
          <w:szCs w:val="21"/>
        </w:rPr>
        <w:t>确定中标候选人。</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13.3投标文件有下述情形之一的，属于</w:t>
      </w:r>
      <w:r>
        <w:rPr>
          <w:rFonts w:ascii="宋体" w:hAnsi="宋体" w:cs="宋体" w:hint="eastAsia"/>
          <w:b/>
          <w:bCs/>
          <w:snapToGrid w:val="0"/>
          <w:szCs w:val="21"/>
        </w:rPr>
        <w:t>重大偏差</w:t>
      </w:r>
      <w:r>
        <w:rPr>
          <w:rFonts w:ascii="宋体" w:hAnsi="宋体" w:cs="宋体" w:hint="eastAsia"/>
          <w:snapToGrid w:val="0"/>
          <w:szCs w:val="21"/>
        </w:rPr>
        <w:t>，视为未能对招标文件做出</w:t>
      </w:r>
      <w:r>
        <w:rPr>
          <w:rFonts w:ascii="宋体" w:hAnsi="宋体" w:cs="宋体" w:hint="eastAsia"/>
          <w:b/>
          <w:bCs/>
          <w:snapToGrid w:val="0"/>
          <w:szCs w:val="21"/>
        </w:rPr>
        <w:t>实质性响应</w:t>
      </w:r>
      <w:r>
        <w:rPr>
          <w:rFonts w:ascii="宋体" w:hAnsi="宋体" w:cs="宋体" w:hint="eastAsia"/>
          <w:snapToGrid w:val="0"/>
          <w:szCs w:val="21"/>
        </w:rPr>
        <w:t>，作废标处理：</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投标人的公章及企业法定代表人印章的，或者企业法定代表人委托</w:t>
      </w:r>
      <w:r>
        <w:rPr>
          <w:rFonts w:ascii="宋体" w:hAnsi="宋体" w:cs="宋体" w:hint="eastAsia"/>
          <w:snapToGrid w:val="0"/>
          <w:szCs w:val="21"/>
        </w:rPr>
        <w:lastRenderedPageBreak/>
        <w:t>代理人没有合法、有效的委托书（原件）及委托代理人印章的；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13.3.2投标文件载明的招标项目服务期限超过招标文件规定的期限； </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13.3.3明显不符合技术规范、技术标准的要求；</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13.3.4投标报价超过招标文件规定的招标控制价的；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13.3.5不同投标人的投标文件出现了评标委员会认为不应当雷同的情况；</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13.3.6投标文件提出了不能满足招标文件要求或招标人不能接受的计量、价款结算支付办法；</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13.3.7以他人的名义投标、串通投标、以行贿手段谋取中标或者以其他弄虚作假方式投标的；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13.3.8经评标委员会认定投标人的投标报价低于成本价的；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13.3.9投标文件附有招标人不能接受的条件；</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13.3.10投标文件中提供虚假资料的；</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13.3.11招标文件明确规定可以废标的其他情形。</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13.4初步评审</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13.4.1评标委员会应对投标文件进行完整性、符合性鉴定，核查投标文件是否按照招标文件的规定和要求编制、签署；</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13.4.2依据招标要求，评标委员会应核查投标人资格条件；</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13.4.3评标委员会将审查每一投标文件是否对招标文件提出的所有实质性要求和条件做出响应。实质性响应的投标文件应与招标文件的所有条款、条件和规范相符，无显著差异或保留。未能在实质上响应的投标，将作废标处理。</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13.4.4投标文件的澄清</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13.4.5核查报价计算的正确性；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13.5详细评审</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经初步评审合格的投标文件，评标委员会应当根据招标文件确定的评标标准和评标方法，对其商务部</w:t>
      </w:r>
      <w:r>
        <w:rPr>
          <w:rFonts w:ascii="宋体" w:hAnsi="宋体" w:cs="宋体" w:hint="eastAsia"/>
          <w:snapToGrid w:val="0"/>
          <w:szCs w:val="21"/>
        </w:rPr>
        <w:lastRenderedPageBreak/>
        <w:t>分作进一步评审、比较。</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13.6评标标准和方法: 采用综合评分法。</w:t>
      </w: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4"/>
        <w:gridCol w:w="2805"/>
        <w:gridCol w:w="751"/>
        <w:gridCol w:w="4743"/>
      </w:tblGrid>
      <w:tr w:rsidR="00CC70C3">
        <w:tc>
          <w:tcPr>
            <w:tcW w:w="1664" w:type="dxa"/>
            <w:tcBorders>
              <w:tl2br w:val="nil"/>
              <w:tr2bl w:val="nil"/>
            </w:tcBorders>
            <w:vAlign w:val="center"/>
          </w:tcPr>
          <w:p w:rsidR="00CC70C3" w:rsidRDefault="005F1C79">
            <w:pPr>
              <w:adjustRightInd w:val="0"/>
              <w:snapToGrid w:val="0"/>
              <w:spacing w:line="440" w:lineRule="exact"/>
              <w:contextualSpacing/>
              <w:jc w:val="center"/>
              <w:rPr>
                <w:rFonts w:ascii="宋体" w:hAnsi="宋体" w:cs="宋体"/>
                <w:b/>
                <w:sz w:val="24"/>
              </w:rPr>
            </w:pPr>
            <w:r>
              <w:rPr>
                <w:rFonts w:ascii="宋体" w:hAnsi="宋体" w:cs="宋体" w:hint="eastAsia"/>
                <w:b/>
                <w:sz w:val="24"/>
              </w:rPr>
              <w:t>评分项目</w:t>
            </w:r>
          </w:p>
        </w:tc>
        <w:tc>
          <w:tcPr>
            <w:tcW w:w="2805" w:type="dxa"/>
            <w:tcBorders>
              <w:tl2br w:val="nil"/>
              <w:tr2bl w:val="nil"/>
            </w:tcBorders>
            <w:vAlign w:val="center"/>
          </w:tcPr>
          <w:p w:rsidR="00CC70C3" w:rsidRDefault="005F1C79">
            <w:pPr>
              <w:adjustRightInd w:val="0"/>
              <w:snapToGrid w:val="0"/>
              <w:spacing w:line="440" w:lineRule="exact"/>
              <w:contextualSpacing/>
              <w:jc w:val="center"/>
              <w:rPr>
                <w:rFonts w:ascii="宋体" w:hAnsi="宋体" w:cs="宋体"/>
                <w:b/>
                <w:sz w:val="24"/>
              </w:rPr>
            </w:pPr>
            <w:r>
              <w:rPr>
                <w:rFonts w:ascii="宋体" w:hAnsi="宋体" w:cs="宋体" w:hint="eastAsia"/>
                <w:b/>
                <w:sz w:val="24"/>
              </w:rPr>
              <w:t>评审内容</w:t>
            </w:r>
          </w:p>
        </w:tc>
        <w:tc>
          <w:tcPr>
            <w:tcW w:w="751" w:type="dxa"/>
            <w:tcBorders>
              <w:tl2br w:val="nil"/>
              <w:tr2bl w:val="nil"/>
            </w:tcBorders>
            <w:vAlign w:val="center"/>
          </w:tcPr>
          <w:p w:rsidR="00CC70C3" w:rsidRDefault="005F1C79">
            <w:pPr>
              <w:adjustRightInd w:val="0"/>
              <w:snapToGrid w:val="0"/>
              <w:spacing w:line="440" w:lineRule="exact"/>
              <w:contextualSpacing/>
              <w:jc w:val="center"/>
              <w:rPr>
                <w:rFonts w:ascii="宋体" w:hAnsi="宋体" w:cs="宋体"/>
                <w:b/>
                <w:sz w:val="24"/>
              </w:rPr>
            </w:pPr>
            <w:r>
              <w:rPr>
                <w:rFonts w:ascii="宋体" w:hAnsi="宋体" w:cs="宋体" w:hint="eastAsia"/>
                <w:b/>
                <w:sz w:val="24"/>
              </w:rPr>
              <w:t>分值</w:t>
            </w:r>
          </w:p>
        </w:tc>
        <w:tc>
          <w:tcPr>
            <w:tcW w:w="4743" w:type="dxa"/>
            <w:tcBorders>
              <w:tl2br w:val="nil"/>
              <w:tr2bl w:val="nil"/>
            </w:tcBorders>
            <w:vAlign w:val="center"/>
          </w:tcPr>
          <w:p w:rsidR="00CC70C3" w:rsidRDefault="005F1C79">
            <w:pPr>
              <w:adjustRightInd w:val="0"/>
              <w:snapToGrid w:val="0"/>
              <w:spacing w:line="440" w:lineRule="exact"/>
              <w:contextualSpacing/>
              <w:jc w:val="center"/>
              <w:rPr>
                <w:rFonts w:ascii="宋体" w:hAnsi="宋体" w:cs="宋体"/>
                <w:b/>
                <w:sz w:val="24"/>
              </w:rPr>
            </w:pPr>
            <w:r>
              <w:rPr>
                <w:rFonts w:ascii="宋体" w:hAnsi="宋体" w:cs="宋体" w:hint="eastAsia"/>
                <w:b/>
                <w:sz w:val="24"/>
              </w:rPr>
              <w:t>评分标准</w:t>
            </w:r>
          </w:p>
        </w:tc>
      </w:tr>
      <w:tr w:rsidR="00CC70C3">
        <w:trPr>
          <w:trHeight w:val="1806"/>
        </w:trPr>
        <w:tc>
          <w:tcPr>
            <w:tcW w:w="1664" w:type="dxa"/>
            <w:vMerge w:val="restart"/>
            <w:tcBorders>
              <w:tl2br w:val="nil"/>
              <w:tr2bl w:val="nil"/>
            </w:tcBorders>
            <w:vAlign w:val="center"/>
          </w:tcPr>
          <w:p w:rsidR="00CC70C3" w:rsidRDefault="005F1C79">
            <w:pPr>
              <w:spacing w:line="440" w:lineRule="exact"/>
              <w:jc w:val="center"/>
              <w:textAlignment w:val="center"/>
              <w:rPr>
                <w:rFonts w:ascii="宋体" w:hAnsi="宋体" w:cs="宋体"/>
                <w:szCs w:val="21"/>
              </w:rPr>
            </w:pPr>
            <w:r>
              <w:rPr>
                <w:rFonts w:ascii="宋体" w:hAnsi="宋体" w:cs="宋体" w:hint="eastAsia"/>
                <w:szCs w:val="21"/>
              </w:rPr>
              <w:t>监理大纲</w:t>
            </w:r>
          </w:p>
          <w:p w:rsidR="00CC70C3" w:rsidRDefault="005F1C79">
            <w:pPr>
              <w:spacing w:line="440" w:lineRule="exact"/>
              <w:jc w:val="center"/>
              <w:textAlignment w:val="center"/>
              <w:rPr>
                <w:rFonts w:ascii="宋体" w:hAnsi="宋体" w:cs="宋体"/>
                <w:sz w:val="24"/>
              </w:rPr>
            </w:pPr>
            <w:r>
              <w:rPr>
                <w:rFonts w:ascii="宋体" w:hAnsi="宋体" w:cs="宋体" w:hint="eastAsia"/>
                <w:szCs w:val="21"/>
              </w:rPr>
              <w:t>（45分）</w:t>
            </w:r>
          </w:p>
        </w:tc>
        <w:tc>
          <w:tcPr>
            <w:tcW w:w="2805" w:type="dxa"/>
            <w:tcBorders>
              <w:tl2br w:val="nil"/>
              <w:tr2bl w:val="nil"/>
            </w:tcBorders>
            <w:vAlign w:val="center"/>
          </w:tcPr>
          <w:p w:rsidR="00CC70C3" w:rsidRDefault="005F1C79">
            <w:pPr>
              <w:snapToGrid w:val="0"/>
              <w:spacing w:line="300" w:lineRule="auto"/>
              <w:jc w:val="center"/>
              <w:rPr>
                <w:rFonts w:ascii="宋体" w:hAnsi="宋体" w:cs="宋体"/>
                <w:sz w:val="24"/>
              </w:rPr>
            </w:pPr>
            <w:r>
              <w:rPr>
                <w:rFonts w:ascii="宋体" w:hAnsi="宋体" w:cs="宋体" w:hint="eastAsia"/>
                <w:szCs w:val="21"/>
                <w:lang w:bidi="ar"/>
              </w:rPr>
              <w:t>质量控制目标及控制措施</w:t>
            </w:r>
          </w:p>
        </w:tc>
        <w:tc>
          <w:tcPr>
            <w:tcW w:w="751" w:type="dxa"/>
            <w:tcBorders>
              <w:tl2br w:val="nil"/>
              <w:tr2bl w:val="nil"/>
            </w:tcBorders>
            <w:vAlign w:val="center"/>
          </w:tcPr>
          <w:p w:rsidR="00CC70C3" w:rsidRDefault="005F1C79">
            <w:pPr>
              <w:snapToGrid w:val="0"/>
              <w:spacing w:line="300" w:lineRule="auto"/>
              <w:jc w:val="center"/>
              <w:textAlignment w:val="center"/>
              <w:rPr>
                <w:rFonts w:ascii="宋体" w:hAnsi="宋体" w:cs="宋体"/>
                <w:szCs w:val="21"/>
              </w:rPr>
            </w:pPr>
            <w:r>
              <w:rPr>
                <w:rFonts w:ascii="宋体" w:hAnsi="宋体" w:cs="宋体" w:hint="eastAsia"/>
                <w:szCs w:val="21"/>
              </w:rPr>
              <w:t>6分</w:t>
            </w:r>
          </w:p>
        </w:tc>
        <w:tc>
          <w:tcPr>
            <w:tcW w:w="4743" w:type="dxa"/>
            <w:tcBorders>
              <w:tl2br w:val="nil"/>
              <w:tr2bl w:val="nil"/>
            </w:tcBorders>
            <w:vAlign w:val="center"/>
          </w:tcPr>
          <w:p w:rsidR="00CC70C3" w:rsidRDefault="005F1C79">
            <w:pPr>
              <w:snapToGrid w:val="0"/>
              <w:spacing w:line="300" w:lineRule="auto"/>
              <w:jc w:val="left"/>
              <w:rPr>
                <w:rFonts w:ascii="宋体" w:hAnsi="宋体" w:cs="宋体"/>
                <w:szCs w:val="21"/>
              </w:rPr>
            </w:pPr>
            <w:r>
              <w:rPr>
                <w:rFonts w:ascii="宋体" w:hAnsi="宋体" w:cs="宋体" w:hint="eastAsia"/>
                <w:szCs w:val="21"/>
              </w:rPr>
              <w:t>质量控制目标及控制措施阐述详实具体、可实施性强的</w:t>
            </w:r>
            <w:proofErr w:type="gramStart"/>
            <w:r>
              <w:rPr>
                <w:rFonts w:ascii="宋体" w:hAnsi="宋体" w:cs="宋体" w:hint="eastAsia"/>
                <w:szCs w:val="21"/>
              </w:rPr>
              <w:t>为优得6分</w:t>
            </w:r>
            <w:proofErr w:type="gramEnd"/>
            <w:r>
              <w:rPr>
                <w:rFonts w:ascii="宋体" w:hAnsi="宋体" w:cs="宋体" w:hint="eastAsia"/>
                <w:szCs w:val="21"/>
              </w:rPr>
              <w:t>；</w:t>
            </w:r>
          </w:p>
          <w:p w:rsidR="00CC70C3" w:rsidRDefault="005F1C79">
            <w:pPr>
              <w:snapToGrid w:val="0"/>
              <w:spacing w:line="300" w:lineRule="auto"/>
              <w:jc w:val="left"/>
              <w:rPr>
                <w:rFonts w:ascii="宋体" w:hAnsi="宋体" w:cs="宋体"/>
                <w:szCs w:val="21"/>
              </w:rPr>
            </w:pPr>
            <w:r>
              <w:rPr>
                <w:rFonts w:ascii="宋体" w:hAnsi="宋体" w:cs="宋体" w:hint="eastAsia"/>
                <w:szCs w:val="21"/>
              </w:rPr>
              <w:t>质量控制目标及控制措施阐述较为详细具有可实施性的为良好得3分；</w:t>
            </w:r>
          </w:p>
          <w:p w:rsidR="00CC70C3" w:rsidRDefault="005F1C79">
            <w:pPr>
              <w:snapToGrid w:val="0"/>
              <w:spacing w:line="300" w:lineRule="auto"/>
              <w:jc w:val="left"/>
              <w:rPr>
                <w:rFonts w:ascii="宋体" w:hAnsi="宋体" w:cs="宋体"/>
                <w:sz w:val="24"/>
              </w:rPr>
            </w:pPr>
            <w:r>
              <w:rPr>
                <w:rFonts w:ascii="宋体" w:hAnsi="宋体" w:cs="宋体" w:hint="eastAsia"/>
                <w:szCs w:val="21"/>
              </w:rPr>
              <w:t>质量控制目标及控制措施阐述不够详细具体可实施性一般得1分。</w:t>
            </w:r>
          </w:p>
        </w:tc>
      </w:tr>
      <w:tr w:rsidR="00CC70C3">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 w:val="24"/>
              </w:rPr>
            </w:pPr>
          </w:p>
        </w:tc>
        <w:tc>
          <w:tcPr>
            <w:tcW w:w="2805" w:type="dxa"/>
            <w:tcBorders>
              <w:tl2br w:val="nil"/>
              <w:tr2bl w:val="nil"/>
            </w:tcBorders>
            <w:vAlign w:val="center"/>
          </w:tcPr>
          <w:p w:rsidR="00CC70C3" w:rsidRDefault="005F1C79">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进度控制目标及控制措施</w:t>
            </w:r>
          </w:p>
        </w:tc>
        <w:tc>
          <w:tcPr>
            <w:tcW w:w="751"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进度控制目标及控制措施阐述较为详细具有可实施性的为良好得3分；</w:t>
            </w:r>
          </w:p>
          <w:p w:rsidR="00CC70C3" w:rsidRDefault="005F1C79">
            <w:pPr>
              <w:snapToGrid w:val="0"/>
              <w:spacing w:line="300" w:lineRule="auto"/>
              <w:jc w:val="left"/>
              <w:textAlignment w:val="center"/>
              <w:rPr>
                <w:rFonts w:ascii="宋体" w:hAnsi="宋体" w:cs="宋体"/>
                <w:sz w:val="24"/>
              </w:rPr>
            </w:pPr>
            <w:r>
              <w:rPr>
                <w:rFonts w:ascii="宋体" w:hAnsi="宋体" w:cs="宋体" w:hint="eastAsia"/>
                <w:szCs w:val="21"/>
                <w:lang w:bidi="ar"/>
              </w:rPr>
              <w:t>进度控制目标及控制措施阐述不够详细具体可实施性一般得1分。</w:t>
            </w:r>
          </w:p>
        </w:tc>
      </w:tr>
      <w:tr w:rsidR="00CC70C3">
        <w:trPr>
          <w:trHeight w:val="90"/>
        </w:trPr>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 w:val="24"/>
              </w:rPr>
            </w:pPr>
          </w:p>
        </w:tc>
        <w:tc>
          <w:tcPr>
            <w:tcW w:w="2805"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lang w:bidi="ar"/>
              </w:rPr>
              <w:t>安全、文明施工控制目标及控制措施</w:t>
            </w:r>
          </w:p>
        </w:tc>
        <w:tc>
          <w:tcPr>
            <w:tcW w:w="751"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CC70C3" w:rsidRDefault="005F1C79">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安全、文明施工控制目标及控制措施阐述详实、明确、具体、可实施性强的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CC70C3" w:rsidRDefault="005F1C79">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安全、文明施工控制目标及控制措施阐述较为详细具有可实施性的为良好得3分；</w:t>
            </w:r>
          </w:p>
          <w:p w:rsidR="00CC70C3" w:rsidRDefault="005F1C79">
            <w:pPr>
              <w:snapToGrid w:val="0"/>
              <w:spacing w:line="300" w:lineRule="auto"/>
              <w:jc w:val="left"/>
              <w:rPr>
                <w:rFonts w:ascii="宋体" w:hAnsi="宋体" w:cs="宋体"/>
              </w:rPr>
            </w:pPr>
            <w:r>
              <w:rPr>
                <w:rFonts w:ascii="宋体" w:hAnsi="宋体" w:cs="宋体" w:hint="eastAsia"/>
                <w:szCs w:val="21"/>
                <w:lang w:bidi="ar"/>
              </w:rPr>
              <w:t>安全、文明施工控制目标及控制措施阐述不够详细具体可实施性一般得1分。</w:t>
            </w:r>
          </w:p>
        </w:tc>
      </w:tr>
      <w:tr w:rsidR="00CC70C3">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 w:val="24"/>
              </w:rPr>
            </w:pPr>
          </w:p>
        </w:tc>
        <w:tc>
          <w:tcPr>
            <w:tcW w:w="2805" w:type="dxa"/>
            <w:tcBorders>
              <w:tl2br w:val="nil"/>
              <w:tr2bl w:val="nil"/>
            </w:tcBorders>
            <w:vAlign w:val="center"/>
          </w:tcPr>
          <w:p w:rsidR="00CC70C3" w:rsidRDefault="005F1C79">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工程造价控制目标及控制措施</w:t>
            </w:r>
          </w:p>
        </w:tc>
        <w:tc>
          <w:tcPr>
            <w:tcW w:w="751"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工程造价控制目标及控制措施质量控制目标及控制措施阐述详实具体、可实施性强的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工程造价控制目标及控制措施阐述较为详细具有可实施性的为良好得3分；</w:t>
            </w:r>
          </w:p>
          <w:p w:rsidR="00CC70C3" w:rsidRDefault="005F1C79">
            <w:pPr>
              <w:snapToGrid w:val="0"/>
              <w:spacing w:line="300" w:lineRule="auto"/>
              <w:jc w:val="left"/>
              <w:rPr>
                <w:rFonts w:ascii="宋体" w:hAnsi="宋体" w:cs="宋体"/>
              </w:rPr>
            </w:pPr>
            <w:r>
              <w:rPr>
                <w:rFonts w:ascii="宋体" w:hAnsi="宋体" w:cs="宋体" w:hint="eastAsia"/>
                <w:szCs w:val="21"/>
                <w:lang w:bidi="ar"/>
              </w:rPr>
              <w:t>工程造价控制目标及控制措施阐述不够详细具体可实施性一般得1分。</w:t>
            </w:r>
          </w:p>
        </w:tc>
      </w:tr>
      <w:tr w:rsidR="00CC70C3">
        <w:trPr>
          <w:trHeight w:val="386"/>
        </w:trPr>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 w:val="24"/>
              </w:rPr>
            </w:pPr>
          </w:p>
        </w:tc>
        <w:tc>
          <w:tcPr>
            <w:tcW w:w="2805"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lang w:bidi="ar"/>
              </w:rPr>
              <w:t>合同管理措施</w:t>
            </w:r>
          </w:p>
        </w:tc>
        <w:tc>
          <w:tcPr>
            <w:tcW w:w="751" w:type="dxa"/>
            <w:tcBorders>
              <w:tl2br w:val="nil"/>
              <w:tr2bl w:val="nil"/>
            </w:tcBorders>
            <w:vAlign w:val="center"/>
          </w:tcPr>
          <w:p w:rsidR="00CC70C3" w:rsidRDefault="005F1C79">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CC70C3" w:rsidRDefault="005F1C79">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合同与信息管理控制目标及控制措施阐述较为详细具有可实施性的为良好得3分；</w:t>
            </w:r>
          </w:p>
          <w:p w:rsidR="00CC70C3" w:rsidRDefault="005F1C79">
            <w:pPr>
              <w:snapToGrid w:val="0"/>
              <w:spacing w:line="300" w:lineRule="auto"/>
              <w:jc w:val="left"/>
              <w:rPr>
                <w:rFonts w:ascii="宋体" w:hAnsi="宋体" w:cs="宋体"/>
              </w:rPr>
            </w:pPr>
            <w:r>
              <w:rPr>
                <w:rFonts w:ascii="宋体" w:hAnsi="宋体" w:cs="宋体" w:hint="eastAsia"/>
                <w:szCs w:val="21"/>
                <w:lang w:bidi="ar"/>
              </w:rPr>
              <w:t>合同与信息管理控制目标及控制措施阐述不够详细具体可实施性一般得1分。</w:t>
            </w:r>
          </w:p>
        </w:tc>
      </w:tr>
      <w:tr w:rsidR="00CC70C3">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Cs w:val="21"/>
              </w:rPr>
            </w:pPr>
          </w:p>
        </w:tc>
        <w:tc>
          <w:tcPr>
            <w:tcW w:w="2805" w:type="dxa"/>
            <w:tcBorders>
              <w:tl2br w:val="nil"/>
              <w:tr2bl w:val="nil"/>
            </w:tcBorders>
            <w:vAlign w:val="center"/>
          </w:tcPr>
          <w:p w:rsidR="00CC70C3" w:rsidRDefault="005F1C79">
            <w:pPr>
              <w:widowControl/>
              <w:spacing w:line="300" w:lineRule="auto"/>
              <w:jc w:val="center"/>
              <w:textAlignment w:val="center"/>
              <w:rPr>
                <w:rFonts w:ascii="宋体" w:hAnsi="宋体" w:cs="宋体"/>
                <w:sz w:val="24"/>
              </w:rPr>
            </w:pPr>
            <w:r>
              <w:rPr>
                <w:rFonts w:ascii="宋体" w:hAnsi="宋体" w:cs="宋体" w:hint="eastAsia"/>
                <w:szCs w:val="21"/>
                <w:lang w:bidi="ar"/>
              </w:rPr>
              <w:t>各项工作制度的建立与现场组织、协调措施</w:t>
            </w:r>
          </w:p>
        </w:tc>
        <w:tc>
          <w:tcPr>
            <w:tcW w:w="751" w:type="dxa"/>
            <w:tcBorders>
              <w:tl2br w:val="nil"/>
              <w:tr2bl w:val="nil"/>
            </w:tcBorders>
            <w:vAlign w:val="center"/>
          </w:tcPr>
          <w:p w:rsidR="00CC70C3" w:rsidRDefault="005F1C79">
            <w:pPr>
              <w:spacing w:line="300" w:lineRule="auto"/>
              <w:jc w:val="left"/>
              <w:textAlignment w:val="center"/>
              <w:rPr>
                <w:rFonts w:ascii="宋体" w:hAnsi="宋体" w:cs="宋体"/>
                <w:sz w:val="24"/>
              </w:rPr>
            </w:pPr>
            <w:r>
              <w:rPr>
                <w:rFonts w:ascii="宋体" w:hAnsi="宋体" w:cs="宋体" w:hint="eastAsia"/>
                <w:szCs w:val="21"/>
              </w:rPr>
              <w:t>7分</w:t>
            </w:r>
          </w:p>
        </w:tc>
        <w:tc>
          <w:tcPr>
            <w:tcW w:w="4743" w:type="dxa"/>
            <w:tcBorders>
              <w:tl2br w:val="nil"/>
              <w:tr2bl w:val="nil"/>
            </w:tcBorders>
            <w:vAlign w:val="center"/>
          </w:tcPr>
          <w:p w:rsidR="00CC70C3" w:rsidRDefault="005F1C79">
            <w:pPr>
              <w:spacing w:line="300" w:lineRule="auto"/>
              <w:jc w:val="left"/>
              <w:rPr>
                <w:rFonts w:ascii="宋体" w:hAnsi="宋体" w:cs="宋体"/>
                <w:szCs w:val="21"/>
                <w:lang w:bidi="ar"/>
              </w:rPr>
            </w:pPr>
            <w:r>
              <w:rPr>
                <w:rFonts w:ascii="宋体" w:hAnsi="宋体" w:cs="宋体" w:hint="eastAsia"/>
                <w:szCs w:val="21"/>
                <w:lang w:bidi="ar"/>
              </w:rPr>
              <w:t>质量控制目标及控制措施阐述详实具体、可实施性强的</w:t>
            </w:r>
            <w:proofErr w:type="gramStart"/>
            <w:r>
              <w:rPr>
                <w:rFonts w:ascii="宋体" w:hAnsi="宋体" w:cs="宋体" w:hint="eastAsia"/>
                <w:szCs w:val="21"/>
                <w:lang w:bidi="ar"/>
              </w:rPr>
              <w:t>为优得7分</w:t>
            </w:r>
            <w:proofErr w:type="gramEnd"/>
            <w:r>
              <w:rPr>
                <w:rFonts w:ascii="宋体" w:hAnsi="宋体" w:cs="宋体" w:hint="eastAsia"/>
                <w:szCs w:val="21"/>
                <w:lang w:bidi="ar"/>
              </w:rPr>
              <w:t>；</w:t>
            </w:r>
          </w:p>
          <w:p w:rsidR="00CC70C3" w:rsidRDefault="005F1C79">
            <w:pPr>
              <w:spacing w:line="300" w:lineRule="auto"/>
              <w:jc w:val="left"/>
              <w:rPr>
                <w:rFonts w:ascii="宋体" w:hAnsi="宋体" w:cs="宋体"/>
                <w:szCs w:val="21"/>
                <w:lang w:bidi="ar"/>
              </w:rPr>
            </w:pPr>
            <w:r>
              <w:rPr>
                <w:rFonts w:ascii="宋体" w:hAnsi="宋体" w:cs="宋体" w:hint="eastAsia"/>
                <w:szCs w:val="21"/>
                <w:lang w:bidi="ar"/>
              </w:rPr>
              <w:t>质量控制目标及控制措施阐述较为详细具有可实施性的为良好得5分；</w:t>
            </w:r>
          </w:p>
          <w:p w:rsidR="00CC70C3" w:rsidRDefault="005F1C79">
            <w:pPr>
              <w:spacing w:line="300" w:lineRule="auto"/>
              <w:jc w:val="left"/>
              <w:rPr>
                <w:rFonts w:ascii="宋体" w:hAnsi="宋体" w:cs="宋体"/>
              </w:rPr>
            </w:pPr>
            <w:r>
              <w:rPr>
                <w:rFonts w:ascii="宋体" w:hAnsi="宋体" w:cs="宋体" w:hint="eastAsia"/>
                <w:szCs w:val="21"/>
                <w:lang w:bidi="ar"/>
              </w:rPr>
              <w:t>质量控制目标及控制措施阐述不够详细具体可实</w:t>
            </w:r>
            <w:r>
              <w:rPr>
                <w:rFonts w:ascii="宋体" w:hAnsi="宋体" w:cs="宋体" w:hint="eastAsia"/>
                <w:szCs w:val="21"/>
                <w:lang w:bidi="ar"/>
              </w:rPr>
              <w:lastRenderedPageBreak/>
              <w:t>施性一般得2分</w:t>
            </w:r>
          </w:p>
        </w:tc>
      </w:tr>
      <w:tr w:rsidR="00CC70C3">
        <w:tc>
          <w:tcPr>
            <w:tcW w:w="1664" w:type="dxa"/>
            <w:vMerge/>
            <w:tcBorders>
              <w:tl2br w:val="nil"/>
              <w:tr2bl w:val="nil"/>
            </w:tcBorders>
            <w:vAlign w:val="center"/>
          </w:tcPr>
          <w:p w:rsidR="00CC70C3" w:rsidRDefault="00CC70C3">
            <w:pPr>
              <w:spacing w:line="440" w:lineRule="exact"/>
              <w:jc w:val="center"/>
              <w:textAlignment w:val="center"/>
              <w:rPr>
                <w:rFonts w:ascii="宋体" w:hAnsi="宋体" w:cs="宋体"/>
                <w:sz w:val="24"/>
              </w:rPr>
            </w:pPr>
          </w:p>
        </w:tc>
        <w:tc>
          <w:tcPr>
            <w:tcW w:w="2805" w:type="dxa"/>
            <w:tcBorders>
              <w:tl2br w:val="nil"/>
              <w:tr2bl w:val="nil"/>
            </w:tcBorders>
            <w:vAlign w:val="center"/>
          </w:tcPr>
          <w:p w:rsidR="00CC70C3" w:rsidRDefault="005F1C79">
            <w:pPr>
              <w:widowControl/>
              <w:spacing w:line="300" w:lineRule="auto"/>
              <w:jc w:val="center"/>
              <w:textAlignment w:val="center"/>
              <w:rPr>
                <w:rFonts w:ascii="宋体" w:hAnsi="宋体" w:cs="宋体"/>
                <w:sz w:val="24"/>
              </w:rPr>
            </w:pPr>
            <w:r>
              <w:rPr>
                <w:rFonts w:ascii="宋体" w:hAnsi="宋体" w:cs="宋体" w:hint="eastAsia"/>
                <w:szCs w:val="21"/>
                <w:lang w:bidi="ar"/>
              </w:rPr>
              <w:t>针对本项目提出的合理化建议</w:t>
            </w:r>
          </w:p>
        </w:tc>
        <w:tc>
          <w:tcPr>
            <w:tcW w:w="751" w:type="dxa"/>
            <w:tcBorders>
              <w:tl2br w:val="nil"/>
              <w:tr2bl w:val="nil"/>
            </w:tcBorders>
            <w:vAlign w:val="center"/>
          </w:tcPr>
          <w:p w:rsidR="00CC70C3" w:rsidRDefault="005F1C79">
            <w:pPr>
              <w:spacing w:line="300" w:lineRule="auto"/>
              <w:jc w:val="left"/>
              <w:textAlignment w:val="center"/>
              <w:rPr>
                <w:rFonts w:ascii="宋体" w:hAnsi="宋体" w:cs="宋体"/>
                <w:sz w:val="24"/>
              </w:rPr>
            </w:pPr>
            <w:r>
              <w:rPr>
                <w:rFonts w:ascii="宋体" w:hAnsi="宋体" w:cs="宋体" w:hint="eastAsia"/>
                <w:szCs w:val="21"/>
              </w:rPr>
              <w:t>8分</w:t>
            </w:r>
          </w:p>
        </w:tc>
        <w:tc>
          <w:tcPr>
            <w:tcW w:w="4743" w:type="dxa"/>
            <w:tcBorders>
              <w:tl2br w:val="nil"/>
              <w:tr2bl w:val="nil"/>
            </w:tcBorders>
            <w:vAlign w:val="center"/>
          </w:tcPr>
          <w:p w:rsidR="00CC70C3" w:rsidRDefault="005F1C79">
            <w:pPr>
              <w:widowControl/>
              <w:spacing w:line="300" w:lineRule="auto"/>
              <w:jc w:val="left"/>
              <w:textAlignment w:val="center"/>
              <w:rPr>
                <w:rFonts w:ascii="宋体" w:hAnsi="宋体" w:cs="宋体"/>
                <w:szCs w:val="21"/>
                <w:lang w:bidi="ar"/>
              </w:rPr>
            </w:pPr>
            <w:r>
              <w:rPr>
                <w:rFonts w:ascii="宋体" w:hAnsi="宋体" w:cs="宋体" w:hint="eastAsia"/>
                <w:szCs w:val="21"/>
                <w:lang w:bidi="ar"/>
              </w:rPr>
              <w:t>针对本项目的整体监理工作提出有针对性的合理化建议，建议较为科学、可实施性较强的得8分；</w:t>
            </w:r>
          </w:p>
          <w:p w:rsidR="00CC70C3" w:rsidRDefault="005F1C79">
            <w:pPr>
              <w:widowControl/>
              <w:spacing w:line="300" w:lineRule="auto"/>
              <w:jc w:val="left"/>
              <w:textAlignment w:val="center"/>
              <w:rPr>
                <w:rFonts w:ascii="宋体" w:hAnsi="宋体" w:cs="宋体"/>
                <w:szCs w:val="21"/>
                <w:lang w:bidi="ar"/>
              </w:rPr>
            </w:pPr>
            <w:r>
              <w:rPr>
                <w:rFonts w:ascii="宋体" w:hAnsi="宋体" w:cs="宋体" w:hint="eastAsia"/>
                <w:szCs w:val="21"/>
                <w:lang w:bidi="ar"/>
              </w:rPr>
              <w:t>有合理化建议但针对性和</w:t>
            </w:r>
            <w:proofErr w:type="gramStart"/>
            <w:r>
              <w:rPr>
                <w:rFonts w:ascii="宋体" w:hAnsi="宋体" w:cs="宋体" w:hint="eastAsia"/>
                <w:szCs w:val="21"/>
                <w:lang w:bidi="ar"/>
              </w:rPr>
              <w:t>可</w:t>
            </w:r>
            <w:proofErr w:type="gramEnd"/>
            <w:r>
              <w:rPr>
                <w:rFonts w:ascii="宋体" w:hAnsi="宋体" w:cs="宋体" w:hint="eastAsia"/>
                <w:szCs w:val="21"/>
                <w:lang w:bidi="ar"/>
              </w:rPr>
              <w:t>实施性一般的6分；</w:t>
            </w:r>
          </w:p>
          <w:p w:rsidR="00CC70C3" w:rsidRDefault="005F1C79">
            <w:pPr>
              <w:spacing w:line="300" w:lineRule="auto"/>
              <w:jc w:val="left"/>
              <w:rPr>
                <w:rFonts w:ascii="宋体" w:hAnsi="宋体" w:cs="宋体"/>
              </w:rPr>
            </w:pPr>
            <w:r>
              <w:rPr>
                <w:rFonts w:ascii="宋体" w:hAnsi="宋体" w:cs="宋体" w:hint="eastAsia"/>
                <w:szCs w:val="21"/>
                <w:lang w:bidi="ar"/>
              </w:rPr>
              <w:t>提供合理化建议没有针对性的得2分。</w:t>
            </w:r>
          </w:p>
        </w:tc>
      </w:tr>
      <w:tr w:rsidR="00CC70C3">
        <w:trPr>
          <w:trHeight w:val="470"/>
        </w:trPr>
        <w:tc>
          <w:tcPr>
            <w:tcW w:w="4469" w:type="dxa"/>
            <w:gridSpan w:val="2"/>
            <w:tcBorders>
              <w:tl2br w:val="nil"/>
              <w:tr2bl w:val="nil"/>
            </w:tcBorders>
            <w:vAlign w:val="center"/>
          </w:tcPr>
          <w:p w:rsidR="00CC70C3" w:rsidRDefault="005F1C79">
            <w:pPr>
              <w:jc w:val="center"/>
              <w:textAlignment w:val="center"/>
              <w:rPr>
                <w:rFonts w:ascii="宋体" w:hAnsi="宋体" w:cs="宋体"/>
                <w:szCs w:val="21"/>
              </w:rPr>
            </w:pPr>
            <w:r>
              <w:rPr>
                <w:rFonts w:ascii="宋体" w:hAnsi="宋体" w:cs="宋体" w:hint="eastAsia"/>
                <w:szCs w:val="21"/>
              </w:rPr>
              <w:t>投标人业绩</w:t>
            </w:r>
          </w:p>
        </w:tc>
        <w:tc>
          <w:tcPr>
            <w:tcW w:w="751" w:type="dxa"/>
            <w:tcBorders>
              <w:tl2br w:val="nil"/>
              <w:tr2bl w:val="nil"/>
            </w:tcBorders>
            <w:vAlign w:val="center"/>
          </w:tcPr>
          <w:p w:rsidR="00CC70C3" w:rsidRDefault="005F1C79">
            <w:pPr>
              <w:jc w:val="center"/>
              <w:textAlignment w:val="center"/>
              <w:rPr>
                <w:rFonts w:ascii="宋体" w:hAnsi="宋体" w:cs="宋体"/>
                <w:szCs w:val="21"/>
              </w:rPr>
            </w:pPr>
            <w:r>
              <w:rPr>
                <w:rFonts w:ascii="宋体" w:hAnsi="宋体" w:cs="宋体" w:hint="eastAsia"/>
                <w:szCs w:val="21"/>
              </w:rPr>
              <w:t>5分</w:t>
            </w:r>
          </w:p>
        </w:tc>
        <w:tc>
          <w:tcPr>
            <w:tcW w:w="4743" w:type="dxa"/>
            <w:tcBorders>
              <w:tl2br w:val="nil"/>
              <w:tr2bl w:val="nil"/>
            </w:tcBorders>
            <w:vAlign w:val="center"/>
          </w:tcPr>
          <w:p w:rsidR="00CC70C3" w:rsidRDefault="005F1C79">
            <w:pPr>
              <w:contextualSpacing/>
              <w:jc w:val="left"/>
              <w:textAlignment w:val="center"/>
              <w:rPr>
                <w:rFonts w:ascii="宋体" w:hAnsi="宋体" w:cs="宋体"/>
                <w:szCs w:val="21"/>
              </w:rPr>
            </w:pPr>
            <w:r>
              <w:rPr>
                <w:rFonts w:ascii="宋体" w:hAnsi="宋体" w:cs="宋体" w:hint="eastAsia"/>
                <w:szCs w:val="21"/>
              </w:rPr>
              <w:t>2018年1月1日以来医疗建筑工程监理服务项目业绩，有一份合同得1分，最多得5分，业绩以合同签订日期为准。</w:t>
            </w:r>
            <w:r>
              <w:rPr>
                <w:rFonts w:ascii="宋体" w:hAnsi="宋体" w:cs="宋体" w:hint="eastAsia"/>
                <w:szCs w:val="21"/>
                <w:lang w:val="zh-CN"/>
              </w:rPr>
              <w:t>（提供合同复印件加盖投</w:t>
            </w:r>
            <w:r>
              <w:rPr>
                <w:rFonts w:ascii="宋体" w:hAnsi="宋体" w:cs="宋体" w:hint="eastAsia"/>
                <w:szCs w:val="21"/>
              </w:rPr>
              <w:t>标人公章，不提供原件不得分）</w:t>
            </w:r>
          </w:p>
        </w:tc>
      </w:tr>
      <w:tr w:rsidR="00CC70C3">
        <w:trPr>
          <w:trHeight w:val="1598"/>
        </w:trPr>
        <w:tc>
          <w:tcPr>
            <w:tcW w:w="4469" w:type="dxa"/>
            <w:gridSpan w:val="2"/>
            <w:tcBorders>
              <w:tl2br w:val="nil"/>
              <w:tr2bl w:val="nil"/>
            </w:tcBorders>
            <w:vAlign w:val="center"/>
          </w:tcPr>
          <w:p w:rsidR="00CC70C3" w:rsidRDefault="005F1C79">
            <w:pPr>
              <w:spacing w:line="440" w:lineRule="exact"/>
              <w:jc w:val="center"/>
              <w:textAlignment w:val="center"/>
              <w:rPr>
                <w:rFonts w:ascii="宋体" w:hAnsi="宋体" w:cs="宋体"/>
                <w:szCs w:val="21"/>
              </w:rPr>
            </w:pPr>
            <w:r>
              <w:rPr>
                <w:rFonts w:ascii="宋体" w:hAnsi="宋体" w:cs="宋体" w:hint="eastAsia"/>
                <w:szCs w:val="21"/>
              </w:rPr>
              <w:t>投标报价</w:t>
            </w:r>
          </w:p>
        </w:tc>
        <w:tc>
          <w:tcPr>
            <w:tcW w:w="751" w:type="dxa"/>
            <w:tcBorders>
              <w:tl2br w:val="nil"/>
              <w:tr2bl w:val="nil"/>
            </w:tcBorders>
            <w:vAlign w:val="center"/>
          </w:tcPr>
          <w:p w:rsidR="00CC70C3" w:rsidRDefault="005F1C79">
            <w:pPr>
              <w:spacing w:line="440" w:lineRule="exact"/>
              <w:jc w:val="center"/>
              <w:textAlignment w:val="center"/>
              <w:rPr>
                <w:rFonts w:ascii="宋体" w:hAnsi="宋体" w:cs="宋体"/>
                <w:szCs w:val="21"/>
              </w:rPr>
            </w:pPr>
            <w:r>
              <w:rPr>
                <w:rFonts w:ascii="宋体" w:hAnsi="宋体" w:cs="宋体" w:hint="eastAsia"/>
                <w:szCs w:val="21"/>
              </w:rPr>
              <w:t>50分</w:t>
            </w:r>
          </w:p>
        </w:tc>
        <w:tc>
          <w:tcPr>
            <w:tcW w:w="4743" w:type="dxa"/>
            <w:tcBorders>
              <w:tl2br w:val="nil"/>
              <w:tr2bl w:val="nil"/>
            </w:tcBorders>
          </w:tcPr>
          <w:p w:rsidR="00CC70C3" w:rsidRDefault="005F1C79">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投标报价费率最低的得满分。</w:t>
            </w:r>
          </w:p>
          <w:p w:rsidR="00CC70C3" w:rsidRDefault="005F1C79">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其他投标报价与最低费率相差0.1%扣1分，偏离不足1%的，用插入法计算。（分值计算留两位小数）。</w:t>
            </w:r>
          </w:p>
          <w:p w:rsidR="00CC70C3" w:rsidRDefault="005F1C79">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如最低费率为2%，报价费率为2.1%的扣1分。</w:t>
            </w:r>
          </w:p>
        </w:tc>
      </w:tr>
    </w:tbl>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在评标过程中，评标委员会若发现投标人以他人的名义投标、串通投标、以行贿手段谋取中标或者以其他弄虚作假方式投标的，该投标人的投标将作废标处理，并将有关情况在评标报告中予以纪录。</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CC70C3" w:rsidRDefault="005F1C79">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13.7、定标</w:t>
      </w:r>
    </w:p>
    <w:p w:rsidR="00CC70C3" w:rsidRDefault="005F1C79">
      <w:pPr>
        <w:spacing w:line="360" w:lineRule="auto"/>
        <w:ind w:firstLineChars="200" w:firstLine="420"/>
        <w:contextualSpacing/>
        <w:jc w:val="left"/>
        <w:rPr>
          <w:rFonts w:ascii="宋体" w:hAnsi="宋体" w:cs="宋体"/>
          <w:szCs w:val="21"/>
        </w:rPr>
      </w:pPr>
      <w:bookmarkStart w:id="0" w:name="EBf789983cee30437ab035183346e9fc54"/>
      <w:r>
        <w:rPr>
          <w:rFonts w:ascii="宋体" w:hAnsi="宋体" w:cs="宋体" w:hint="eastAsia"/>
          <w:szCs w:val="21"/>
        </w:rPr>
        <w:t>综合评分法：（1）按得分高低从高到低进行排序；</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 xml:space="preserve">            （2）当得分相同时，取报价低者优先；</w:t>
      </w:r>
    </w:p>
    <w:p w:rsidR="00CC70C3" w:rsidRDefault="005F1C79" w:rsidP="00303863">
      <w:pPr>
        <w:spacing w:line="360" w:lineRule="auto"/>
        <w:ind w:firstLineChars="800" w:firstLine="1680"/>
        <w:contextualSpacing/>
        <w:jc w:val="left"/>
        <w:rPr>
          <w:rFonts w:ascii="宋体" w:hAnsi="宋体" w:cs="宋体"/>
          <w:b/>
          <w:snapToGrid w:val="0"/>
          <w:szCs w:val="21"/>
        </w:rPr>
      </w:pPr>
      <w:r>
        <w:rPr>
          <w:rFonts w:ascii="宋体" w:hAnsi="宋体" w:cs="宋体" w:hint="eastAsia"/>
          <w:szCs w:val="21"/>
        </w:rPr>
        <w:t>（3）当得分、报价均相同时，由评标委员会决定。</w:t>
      </w:r>
      <w:bookmarkEnd w:id="0"/>
    </w:p>
    <w:p w:rsidR="00CC70C3" w:rsidRDefault="005F1C79">
      <w:pPr>
        <w:pStyle w:val="a6"/>
        <w:tabs>
          <w:tab w:val="left" w:pos="0"/>
          <w:tab w:val="left" w:pos="993"/>
          <w:tab w:val="left" w:pos="1134"/>
        </w:tabs>
        <w:spacing w:line="360" w:lineRule="auto"/>
        <w:ind w:firstLineChars="200" w:firstLine="420"/>
        <w:contextualSpacing/>
        <w:jc w:val="left"/>
        <w:rPr>
          <w:rFonts w:ascii="宋体" w:hAnsi="宋体" w:cs="宋体"/>
          <w:bCs/>
          <w:snapToGrid w:val="0"/>
          <w:spacing w:val="0"/>
          <w:sz w:val="21"/>
          <w:szCs w:val="21"/>
        </w:rPr>
      </w:pPr>
      <w:r>
        <w:rPr>
          <w:rFonts w:ascii="宋体" w:hAnsi="宋体" w:cs="宋体" w:hint="eastAsia"/>
          <w:bCs/>
          <w:snapToGrid w:val="0"/>
          <w:spacing w:val="0"/>
          <w:sz w:val="21"/>
          <w:szCs w:val="21"/>
        </w:rPr>
        <w:t>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rsidR="00CC70C3" w:rsidRDefault="005F1C79">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t>排名第二的中标候选人因前款规定的同样原因不能签订合同的，招标人可以确定排名第三的中标候选人为中标人。</w:t>
      </w:r>
    </w:p>
    <w:p w:rsidR="00CC70C3" w:rsidRDefault="005F1C79">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t>13.8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rsidR="00CC70C3" w:rsidRDefault="00CC70C3">
      <w:pPr>
        <w:adjustRightInd w:val="0"/>
        <w:snapToGrid w:val="0"/>
        <w:spacing w:line="440" w:lineRule="exact"/>
        <w:contextualSpacing/>
        <w:jc w:val="center"/>
        <w:rPr>
          <w:rFonts w:ascii="宋体" w:hAnsi="宋体" w:cs="宋体"/>
          <w:b/>
          <w:bCs/>
          <w:spacing w:val="-8"/>
          <w:sz w:val="32"/>
          <w:szCs w:val="32"/>
        </w:rPr>
      </w:pPr>
    </w:p>
    <w:p w:rsidR="00CC70C3" w:rsidRDefault="005F1C79">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九、授予合同</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14、中标</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14.1根据工程招标投标的有关法律、法规、规章和该工程招标文件的规定，评标委员会推荐的中标候选人第一名，</w:t>
      </w:r>
      <w:r>
        <w:rPr>
          <w:rFonts w:ascii="宋体" w:hAnsi="宋体" w:cs="宋体" w:hint="eastAsia"/>
          <w:b/>
          <w:bCs/>
          <w:szCs w:val="21"/>
        </w:rPr>
        <w:t>公示3个工作日</w:t>
      </w:r>
      <w:r>
        <w:rPr>
          <w:rFonts w:ascii="宋体" w:hAnsi="宋体" w:cs="宋体" w:hint="eastAsia"/>
          <w:szCs w:val="21"/>
        </w:rPr>
        <w:t>，未有质疑的，招标人将向其发出中标通知书，并同时通知其他投标人。中标通知书将成为合同的组成部分。</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14.2</w:t>
      </w:r>
      <w:r>
        <w:rPr>
          <w:rFonts w:ascii="宋体" w:hAnsi="宋体" w:cs="宋体" w:hint="eastAsia"/>
          <w:b/>
          <w:bCs/>
          <w:szCs w:val="21"/>
        </w:rPr>
        <w:t>中标人收到中标通知书后，应在30</w:t>
      </w:r>
      <w:proofErr w:type="gramStart"/>
      <w:r>
        <w:rPr>
          <w:rFonts w:ascii="宋体" w:hAnsi="宋体" w:cs="宋体" w:hint="eastAsia"/>
          <w:b/>
          <w:bCs/>
          <w:szCs w:val="21"/>
        </w:rPr>
        <w:t>日内与</w:t>
      </w:r>
      <w:proofErr w:type="gramEnd"/>
      <w:r>
        <w:rPr>
          <w:rFonts w:ascii="宋体" w:hAnsi="宋体" w:cs="宋体" w:hint="eastAsia"/>
          <w:b/>
          <w:bCs/>
          <w:szCs w:val="21"/>
        </w:rPr>
        <w:t>招标人签订合同</w:t>
      </w:r>
      <w:r>
        <w:rPr>
          <w:rFonts w:ascii="宋体" w:hAnsi="宋体" w:cs="宋体" w:hint="eastAsia"/>
          <w:szCs w:val="21"/>
        </w:rPr>
        <w:t>。中标人不与招标人订立合同的，取消其中标资格，给招标人造成的损失，应当对招标人的损失承担赔偿责任。</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14.3招标人不得向中标人提出压低报价、增加工作量、缩短工期或其他违背中标人意愿的要求，以此作为发出中标通知书和签订合同的条件。</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15、合同签订</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招标人与中标人将根据《中华人民共和国合同法》的规定，依据招标文件和投标文件签订书面合同。</w:t>
      </w:r>
    </w:p>
    <w:p w:rsidR="00CC70C3" w:rsidRDefault="005F1C79">
      <w:pPr>
        <w:spacing w:line="480" w:lineRule="auto"/>
        <w:jc w:val="center"/>
        <w:rPr>
          <w:rFonts w:ascii="宋体" w:hAnsi="宋体" w:cs="宋体"/>
          <w:sz w:val="36"/>
          <w:szCs w:val="36"/>
        </w:rPr>
      </w:pPr>
      <w:r>
        <w:rPr>
          <w:rFonts w:ascii="宋体" w:hAnsi="宋体" w:cs="宋体" w:hint="eastAsia"/>
          <w:b/>
          <w:bCs/>
          <w:spacing w:val="-8"/>
          <w:sz w:val="48"/>
        </w:rPr>
        <w:br w:type="page"/>
      </w:r>
      <w:r>
        <w:rPr>
          <w:rFonts w:ascii="宋体" w:hAnsi="宋体" w:cs="宋体" w:hint="eastAsia"/>
          <w:b/>
          <w:bCs/>
          <w:sz w:val="36"/>
          <w:szCs w:val="36"/>
        </w:rPr>
        <w:lastRenderedPageBreak/>
        <w:t>第二章  合同主要条款</w:t>
      </w:r>
    </w:p>
    <w:p w:rsidR="00CC70C3" w:rsidRDefault="005F1C79">
      <w:pPr>
        <w:spacing w:line="360" w:lineRule="auto"/>
        <w:rPr>
          <w:rFonts w:ascii="仿宋_GB2312" w:eastAsia="仿宋_GB2312" w:hAnsi="宋体"/>
          <w:b/>
          <w:bCs/>
          <w:color w:val="000000"/>
          <w:sz w:val="30"/>
          <w:szCs w:val="30"/>
        </w:rPr>
      </w:pPr>
      <w:r>
        <w:rPr>
          <w:rFonts w:ascii="仿宋_GB2312" w:eastAsia="仿宋_GB2312" w:hint="eastAsia"/>
          <w:b/>
          <w:color w:val="000000"/>
          <w:sz w:val="32"/>
          <w:szCs w:val="32"/>
        </w:rPr>
        <w:t>（ＧＦ－2012－0202）</w:t>
      </w:r>
    </w:p>
    <w:p w:rsidR="00CC70C3" w:rsidRDefault="00CC70C3">
      <w:pPr>
        <w:spacing w:line="360" w:lineRule="auto"/>
        <w:jc w:val="center"/>
        <w:rPr>
          <w:rFonts w:ascii="仿宋_GB2312" w:eastAsia="仿宋_GB2312" w:hAnsi="宋体"/>
          <w:b/>
          <w:bCs/>
          <w:color w:val="000000"/>
          <w:sz w:val="52"/>
          <w:szCs w:val="52"/>
        </w:rPr>
      </w:pPr>
    </w:p>
    <w:p w:rsidR="00CC70C3" w:rsidRDefault="00CC70C3">
      <w:pPr>
        <w:spacing w:line="360" w:lineRule="auto"/>
        <w:jc w:val="center"/>
        <w:rPr>
          <w:rFonts w:ascii="华文中宋" w:eastAsia="华文中宋" w:hAnsi="华文中宋"/>
          <w:b/>
          <w:bCs/>
          <w:color w:val="000000"/>
          <w:sz w:val="48"/>
          <w:szCs w:val="48"/>
        </w:rPr>
      </w:pPr>
    </w:p>
    <w:p w:rsidR="00CC70C3" w:rsidRDefault="00CC70C3">
      <w:pPr>
        <w:spacing w:line="360" w:lineRule="auto"/>
        <w:jc w:val="center"/>
        <w:rPr>
          <w:rFonts w:ascii="华文中宋" w:eastAsia="华文中宋" w:hAnsi="华文中宋"/>
          <w:b/>
          <w:bCs/>
          <w:color w:val="000000"/>
          <w:sz w:val="48"/>
          <w:szCs w:val="48"/>
        </w:rPr>
      </w:pPr>
    </w:p>
    <w:p w:rsidR="00CC70C3" w:rsidRDefault="005F1C79">
      <w:pPr>
        <w:spacing w:line="360" w:lineRule="auto"/>
        <w:jc w:val="center"/>
        <w:rPr>
          <w:rFonts w:asciiTheme="minorEastAsia" w:eastAsiaTheme="minorEastAsia" w:hAnsiTheme="minorEastAsia"/>
          <w:b/>
          <w:bCs/>
          <w:color w:val="000000"/>
          <w:sz w:val="52"/>
          <w:szCs w:val="52"/>
        </w:rPr>
      </w:pPr>
      <w:r>
        <w:rPr>
          <w:rFonts w:asciiTheme="minorEastAsia" w:eastAsiaTheme="minorEastAsia" w:hAnsiTheme="minorEastAsia" w:hint="eastAsia"/>
          <w:b/>
          <w:bCs/>
          <w:color w:val="000000"/>
          <w:sz w:val="52"/>
          <w:szCs w:val="52"/>
        </w:rPr>
        <w:t>建设工程监理合同</w:t>
      </w:r>
    </w:p>
    <w:p w:rsidR="00CC70C3" w:rsidRDefault="00CC70C3">
      <w:pPr>
        <w:spacing w:line="360" w:lineRule="auto"/>
        <w:jc w:val="center"/>
        <w:rPr>
          <w:rFonts w:ascii="仿宋_GB2312" w:eastAsia="仿宋_GB2312" w:hAnsi="宋体"/>
          <w:bCs/>
          <w:color w:val="000000"/>
          <w:sz w:val="48"/>
          <w:szCs w:val="48"/>
        </w:rPr>
      </w:pPr>
    </w:p>
    <w:p w:rsidR="00CC70C3" w:rsidRDefault="005F1C79">
      <w:pPr>
        <w:spacing w:line="360" w:lineRule="auto"/>
        <w:jc w:val="center"/>
        <w:rPr>
          <w:rFonts w:ascii="仿宋_GB2312" w:eastAsia="仿宋_GB2312" w:hAnsi="宋体"/>
          <w:b/>
          <w:bCs/>
          <w:color w:val="000000"/>
          <w:sz w:val="24"/>
        </w:rPr>
      </w:pPr>
      <w:r>
        <w:rPr>
          <w:rFonts w:ascii="仿宋_GB2312" w:eastAsia="仿宋_GB2312" w:hAnsi="宋体" w:hint="eastAsia"/>
          <w:b/>
          <w:bCs/>
          <w:color w:val="000000"/>
          <w:sz w:val="24"/>
        </w:rPr>
        <w:t>合同编号：</w:t>
      </w:r>
    </w:p>
    <w:p w:rsidR="00CC70C3" w:rsidRDefault="00CC70C3">
      <w:pPr>
        <w:spacing w:line="360" w:lineRule="auto"/>
        <w:jc w:val="center"/>
        <w:rPr>
          <w:rFonts w:ascii="仿宋_GB2312" w:eastAsia="仿宋_GB2312" w:hAnsi="宋体"/>
          <w:b/>
          <w:bCs/>
          <w:color w:val="000000"/>
          <w:sz w:val="24"/>
        </w:rPr>
      </w:pPr>
    </w:p>
    <w:p w:rsidR="00CC70C3" w:rsidRDefault="00CC70C3">
      <w:pPr>
        <w:spacing w:line="360" w:lineRule="auto"/>
        <w:jc w:val="center"/>
        <w:rPr>
          <w:rFonts w:ascii="仿宋_GB2312" w:eastAsia="仿宋_GB2312" w:hAnsi="宋体"/>
          <w:b/>
          <w:bCs/>
          <w:color w:val="000000"/>
          <w:sz w:val="24"/>
        </w:rPr>
      </w:pPr>
    </w:p>
    <w:p w:rsidR="00CC70C3" w:rsidRDefault="00CC70C3">
      <w:pPr>
        <w:spacing w:line="360" w:lineRule="auto"/>
        <w:jc w:val="center"/>
        <w:rPr>
          <w:rFonts w:ascii="仿宋_GB2312" w:eastAsia="仿宋_GB2312" w:hAnsi="宋体"/>
          <w:b/>
          <w:bCs/>
          <w:color w:val="000000"/>
          <w:sz w:val="24"/>
        </w:rPr>
      </w:pPr>
    </w:p>
    <w:p w:rsidR="00CC70C3" w:rsidRDefault="00CC70C3">
      <w:pPr>
        <w:spacing w:line="360" w:lineRule="auto"/>
        <w:jc w:val="center"/>
        <w:rPr>
          <w:rFonts w:ascii="仿宋_GB2312" w:eastAsia="仿宋_GB2312" w:hAnsi="宋体"/>
          <w:b/>
          <w:bCs/>
          <w:color w:val="000000"/>
          <w:sz w:val="24"/>
        </w:rPr>
      </w:pPr>
    </w:p>
    <w:p w:rsidR="00CC70C3" w:rsidRDefault="00CC70C3">
      <w:pPr>
        <w:spacing w:line="360" w:lineRule="auto"/>
        <w:rPr>
          <w:rFonts w:ascii="仿宋_GB2312" w:eastAsia="仿宋_GB2312" w:hAnsi="宋体"/>
          <w:b/>
          <w:bCs/>
          <w:color w:val="000000"/>
          <w:sz w:val="24"/>
        </w:rPr>
      </w:pPr>
    </w:p>
    <w:p w:rsidR="00CC70C3" w:rsidRDefault="00CC70C3">
      <w:pPr>
        <w:spacing w:line="360" w:lineRule="auto"/>
        <w:rPr>
          <w:rFonts w:ascii="仿宋_GB2312" w:eastAsia="仿宋_GB2312" w:hAnsi="宋体"/>
          <w:b/>
          <w:bCs/>
          <w:color w:val="000000"/>
          <w:sz w:val="24"/>
        </w:rPr>
      </w:pPr>
    </w:p>
    <w:p w:rsidR="00CC70C3" w:rsidRDefault="00CC70C3">
      <w:pPr>
        <w:spacing w:line="360" w:lineRule="auto"/>
        <w:rPr>
          <w:rFonts w:ascii="仿宋_GB2312" w:eastAsia="仿宋_GB2312" w:hAnsi="宋体"/>
          <w:b/>
          <w:bCs/>
          <w:color w:val="000000"/>
          <w:sz w:val="24"/>
        </w:rPr>
      </w:pPr>
    </w:p>
    <w:p w:rsidR="00CC70C3" w:rsidRDefault="00CC70C3">
      <w:pPr>
        <w:spacing w:line="360" w:lineRule="auto"/>
        <w:rPr>
          <w:rFonts w:ascii="仿宋_GB2312" w:eastAsia="仿宋_GB2312" w:hAnsi="宋体"/>
          <w:b/>
          <w:bCs/>
          <w:color w:val="000000"/>
          <w:sz w:val="24"/>
        </w:rPr>
      </w:pPr>
    </w:p>
    <w:p w:rsidR="00CC70C3" w:rsidRDefault="005F1C79">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sz w:val="32"/>
          <w:szCs w:val="32"/>
        </w:rPr>
        <w:t>住房和城乡建设部</w:t>
      </w:r>
      <w:r>
        <w:rPr>
          <w:rFonts w:asciiTheme="minorEastAsia" w:eastAsiaTheme="minorEastAsia" w:hAnsiTheme="minorEastAsia" w:hint="eastAsia"/>
          <w:b/>
          <w:color w:val="000000"/>
          <w:sz w:val="32"/>
          <w:szCs w:val="32"/>
        </w:rPr>
        <w:t>制定</w:t>
      </w:r>
    </w:p>
    <w:p w:rsidR="00CC70C3" w:rsidRDefault="005F1C79">
      <w:pPr>
        <w:spacing w:line="360" w:lineRule="auto"/>
        <w:jc w:val="center"/>
        <w:rPr>
          <w:rFonts w:asciiTheme="minorEastAsia" w:eastAsiaTheme="minorEastAsia" w:hAnsiTheme="minorEastAsia"/>
          <w:b/>
          <w:color w:val="000000"/>
        </w:rPr>
      </w:pPr>
      <w:r>
        <w:rPr>
          <w:rFonts w:asciiTheme="minorEastAsia" w:eastAsiaTheme="minorEastAsia" w:hAnsiTheme="minorEastAsia" w:hint="eastAsia"/>
          <w:b/>
          <w:bCs/>
          <w:color w:val="000000"/>
          <w:sz w:val="32"/>
          <w:szCs w:val="32"/>
        </w:rPr>
        <w:t>国家工商行政管理总局</w:t>
      </w:r>
    </w:p>
    <w:p w:rsidR="00CC70C3" w:rsidRDefault="00CC70C3">
      <w:pPr>
        <w:tabs>
          <w:tab w:val="left" w:pos="3120"/>
        </w:tabs>
        <w:spacing w:line="360" w:lineRule="auto"/>
        <w:jc w:val="center"/>
        <w:rPr>
          <w:rFonts w:asciiTheme="minorEastAsia" w:eastAsiaTheme="minorEastAsia" w:hAnsiTheme="minorEastAsia"/>
          <w:b/>
          <w:bCs/>
          <w:color w:val="000000"/>
          <w:sz w:val="44"/>
          <w:szCs w:val="44"/>
        </w:rPr>
      </w:pPr>
    </w:p>
    <w:p w:rsidR="00CC70C3" w:rsidRDefault="00CC70C3">
      <w:pPr>
        <w:tabs>
          <w:tab w:val="left" w:pos="3120"/>
        </w:tabs>
        <w:spacing w:line="360" w:lineRule="auto"/>
        <w:rPr>
          <w:rFonts w:asciiTheme="minorEastAsia" w:eastAsiaTheme="minorEastAsia" w:hAnsiTheme="minorEastAsia"/>
          <w:b/>
          <w:bCs/>
          <w:color w:val="000000"/>
          <w:sz w:val="44"/>
          <w:szCs w:val="44"/>
        </w:rPr>
      </w:pPr>
    </w:p>
    <w:p w:rsidR="00CC70C3" w:rsidRDefault="005F1C79">
      <w:pPr>
        <w:jc w:val="left"/>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br w:type="page"/>
      </w:r>
    </w:p>
    <w:p w:rsidR="00CC70C3" w:rsidRDefault="005F1C79">
      <w:pPr>
        <w:tabs>
          <w:tab w:val="left" w:pos="3120"/>
        </w:tabs>
        <w:spacing w:line="360" w:lineRule="auto"/>
        <w:jc w:val="center"/>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lastRenderedPageBreak/>
        <w:t>第一部分 协议书</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委托人（全称）：</w:t>
      </w:r>
      <w:r>
        <w:rPr>
          <w:rFonts w:asciiTheme="minorEastAsia" w:eastAsiaTheme="minorEastAsia" w:hAnsiTheme="minorEastAsia" w:hint="eastAsia"/>
          <w:b/>
          <w:szCs w:val="21"/>
        </w:rPr>
        <w:t>扬州大学附属医院</w:t>
      </w:r>
    </w:p>
    <w:p w:rsidR="00CC70C3" w:rsidRDefault="005F1C79" w:rsidP="005F1C79">
      <w:pPr>
        <w:pStyle w:val="p0"/>
        <w:spacing w:line="360" w:lineRule="auto"/>
        <w:ind w:firstLineChars="200" w:firstLine="422"/>
        <w:jc w:val="left"/>
        <w:rPr>
          <w:rFonts w:asciiTheme="minorEastAsia" w:eastAsiaTheme="minorEastAsia" w:hAnsiTheme="minorEastAsia"/>
          <w:b/>
          <w:color w:val="000000"/>
        </w:rPr>
      </w:pPr>
      <w:r>
        <w:rPr>
          <w:rFonts w:asciiTheme="minorEastAsia" w:eastAsiaTheme="minorEastAsia" w:hAnsiTheme="minorEastAsia" w:hint="eastAsia"/>
          <w:b/>
          <w:color w:val="000000"/>
        </w:rPr>
        <w:t>监理人（全称</w:t>
      </w:r>
      <w:r>
        <w:rPr>
          <w:rFonts w:asciiTheme="minorEastAsia" w:eastAsiaTheme="minorEastAsia" w:hAnsiTheme="minorEastAsia"/>
          <w:b/>
          <w:color w:val="000000"/>
        </w:rPr>
        <w:t>）</w:t>
      </w:r>
      <w:r>
        <w:rPr>
          <w:rFonts w:asciiTheme="minorEastAsia" w:eastAsiaTheme="minorEastAsia" w:hAnsiTheme="minorEastAsia" w:hint="eastAsia"/>
          <w:b/>
          <w:color w:val="000000"/>
        </w:rPr>
        <w:t>：</w:t>
      </w:r>
    </w:p>
    <w:p w:rsidR="00CC70C3" w:rsidRDefault="005F1C79">
      <w:pPr>
        <w:spacing w:line="360" w:lineRule="auto"/>
        <w:ind w:firstLineChars="200" w:firstLine="420"/>
        <w:jc w:val="left"/>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根据《中华人民共和国合同法》、《中华人民共和国建筑法》及其他有关法律、法规，遵循平等、自愿、公平和诚信的原则，双方就下述工程委托监理与相关服务事项协商一致，订立本合同。</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一、工程概况</w:t>
      </w:r>
    </w:p>
    <w:p w:rsidR="00CC70C3" w:rsidRDefault="005F1C79">
      <w:pPr>
        <w:spacing w:line="360" w:lineRule="auto"/>
        <w:ind w:firstLineChars="200" w:firstLine="420"/>
        <w:jc w:val="left"/>
        <w:rPr>
          <w:rFonts w:asciiTheme="minorEastAsia" w:eastAsiaTheme="minorEastAsia" w:hAnsiTheme="minorEastAsia"/>
          <w:szCs w:val="21"/>
          <w:u w:val="single"/>
        </w:rPr>
      </w:pPr>
      <w:r>
        <w:rPr>
          <w:rFonts w:asciiTheme="minorEastAsia" w:eastAsiaTheme="minorEastAsia" w:hAnsiTheme="minorEastAsia" w:hint="eastAsia"/>
          <w:color w:val="000000"/>
          <w:szCs w:val="21"/>
        </w:rPr>
        <w:t>1、工程名称：</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2、工程地点：</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二、词语限定</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协议书中相关词语的含义与通用条件中的定义与解释相同。</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三、组成本合同的文件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2、委托书；</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3、监理与相关服务建议书；</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4、专用条件；</w:t>
      </w:r>
    </w:p>
    <w:p w:rsidR="00CC70C3" w:rsidRDefault="00DB1744">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sidR="005F1C79">
        <w:rPr>
          <w:rFonts w:asciiTheme="minorEastAsia" w:eastAsiaTheme="minorEastAsia" w:hAnsiTheme="minorEastAsia" w:hint="eastAsia"/>
          <w:color w:val="000000"/>
          <w:szCs w:val="21"/>
        </w:rPr>
        <w:t>、通用条件；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本合同签订后，双方依法签订的补充协议也是本合同文件的组成部分。</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四、总监理工程师</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总监理工程师姓名：</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kern w:val="0"/>
          <w:szCs w:val="21"/>
        </w:rPr>
        <w:t>，注册号：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五、签约酬金</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费率按所监工程造价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计取（最终以审计为准）。</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包括：1、监理酬金；2、相关服务酬金：</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其中：</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（1）勘察阶段服务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（2）设计阶段服务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（3）保修阶段服务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（4）</w:t>
      </w:r>
      <w:r>
        <w:rPr>
          <w:rFonts w:asciiTheme="minorEastAsia" w:eastAsiaTheme="minorEastAsia" w:hAnsiTheme="minorEastAsia" w:hint="eastAsia"/>
          <w:color w:val="000000"/>
          <w:szCs w:val="21"/>
        </w:rPr>
        <w:t>其他相关服务酬金：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六、期限</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监理期限：</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snapToGrid w:val="0"/>
          <w:color w:val="000000"/>
          <w:kern w:val="0"/>
          <w:szCs w:val="21"/>
        </w:rPr>
        <w:t>至</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color w:val="000000"/>
          <w:szCs w:val="21"/>
        </w:rPr>
        <w:t>；共计</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rPr>
        <w:t>天，具体以各个工程项目开工报</w:t>
      </w:r>
      <w:r>
        <w:rPr>
          <w:rFonts w:asciiTheme="minorEastAsia" w:eastAsiaTheme="minorEastAsia" w:hAnsiTheme="minorEastAsia" w:hint="eastAsia"/>
          <w:color w:val="000000"/>
          <w:szCs w:val="21"/>
        </w:rPr>
        <w:lastRenderedPageBreak/>
        <w:t>告为准。</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七、双方承诺</w:t>
      </w:r>
    </w:p>
    <w:p w:rsidR="00CC70C3" w:rsidRDefault="005F1C79">
      <w:pPr>
        <w:spacing w:line="360" w:lineRule="auto"/>
        <w:ind w:firstLineChars="200" w:firstLine="420"/>
        <w:jc w:val="left"/>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1、监理人向委托人承诺，按照本合同约定</w:t>
      </w:r>
      <w:r>
        <w:rPr>
          <w:rFonts w:asciiTheme="minorEastAsia" w:eastAsiaTheme="minorEastAsia" w:hAnsiTheme="minorEastAsia" w:hint="eastAsia"/>
          <w:color w:val="000000"/>
          <w:kern w:val="0"/>
          <w:szCs w:val="21"/>
        </w:rPr>
        <w:t>提供</w:t>
      </w:r>
      <w:r>
        <w:rPr>
          <w:rFonts w:asciiTheme="minorEastAsia" w:eastAsiaTheme="minorEastAsia" w:hAnsiTheme="minorEastAsia" w:hint="eastAsia"/>
          <w:color w:val="000000"/>
          <w:szCs w:val="21"/>
        </w:rPr>
        <w:t>监理与相关服务。</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2、委托人向监理人承诺，按照本合同约定派遣相应的人员，提供</w:t>
      </w:r>
      <w:r>
        <w:rPr>
          <w:rFonts w:asciiTheme="minorEastAsia" w:eastAsiaTheme="minorEastAsia" w:hAnsiTheme="minorEastAsia" w:hint="eastAsia"/>
          <w:bCs/>
          <w:color w:val="000000"/>
          <w:szCs w:val="21"/>
        </w:rPr>
        <w:t>房屋、资料</w:t>
      </w:r>
      <w:r>
        <w:rPr>
          <w:rFonts w:asciiTheme="minorEastAsia" w:eastAsiaTheme="minorEastAsia" w:hAnsiTheme="minorEastAsia" w:hint="eastAsia"/>
          <w:color w:val="000000"/>
          <w:szCs w:val="21"/>
        </w:rPr>
        <w:t>、设备，并按本合同约定支付酬金。</w:t>
      </w:r>
    </w:p>
    <w:p w:rsidR="00CC70C3" w:rsidRDefault="005F1C79" w:rsidP="005F1C79">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八、合同订立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1、订立时间：</w:t>
      </w:r>
      <w:r>
        <w:rPr>
          <w:rFonts w:asciiTheme="minorEastAsia" w:eastAsiaTheme="minorEastAsia" w:hAnsiTheme="minorEastAsia" w:hint="eastAsia"/>
          <w:color w:val="000000"/>
          <w:szCs w:val="21"/>
          <w:u w:val="single"/>
        </w:rPr>
        <w:t>2021</w:t>
      </w:r>
      <w:r>
        <w:rPr>
          <w:rFonts w:asciiTheme="minorEastAsia" w:eastAsiaTheme="minorEastAsia" w:hAnsiTheme="minorEastAsia" w:hint="eastAsia"/>
          <w:color w:val="000000"/>
          <w:szCs w:val="21"/>
        </w:rPr>
        <w:t xml:space="preserve">年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月</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日。</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2、订立地点：</w:t>
      </w:r>
      <w:r>
        <w:rPr>
          <w:rFonts w:asciiTheme="minorEastAsia" w:eastAsiaTheme="minorEastAsia" w:hAnsiTheme="minorEastAsia" w:hint="eastAsia"/>
          <w:color w:val="000000"/>
          <w:szCs w:val="21"/>
          <w:u w:val="single"/>
        </w:rPr>
        <w:t>扬州大学附属医院。</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3、本合同一式</w:t>
      </w:r>
      <w:r>
        <w:rPr>
          <w:rFonts w:asciiTheme="minorEastAsia" w:eastAsiaTheme="minorEastAsia" w:hAnsiTheme="minorEastAsia" w:hint="eastAsia"/>
          <w:b/>
          <w:color w:val="000000"/>
          <w:szCs w:val="21"/>
          <w:u w:val="single"/>
        </w:rPr>
        <w:t>陆</w:t>
      </w:r>
      <w:r>
        <w:rPr>
          <w:rFonts w:asciiTheme="minorEastAsia" w:eastAsiaTheme="minorEastAsia" w:hAnsiTheme="minorEastAsia" w:hint="eastAsia"/>
          <w:color w:val="000000"/>
          <w:szCs w:val="21"/>
        </w:rPr>
        <w:t>份，具有同等法律效力，委托人、监理人各执</w:t>
      </w:r>
      <w:r>
        <w:rPr>
          <w:rFonts w:asciiTheme="minorEastAsia" w:eastAsiaTheme="minorEastAsia" w:hAnsiTheme="minorEastAsia" w:hint="eastAsia"/>
          <w:b/>
          <w:color w:val="000000"/>
          <w:szCs w:val="21"/>
          <w:u w:val="single"/>
        </w:rPr>
        <w:t>叁</w:t>
      </w:r>
      <w:r>
        <w:rPr>
          <w:rFonts w:asciiTheme="minorEastAsia" w:eastAsiaTheme="minorEastAsia" w:hAnsiTheme="minorEastAsia" w:hint="eastAsia"/>
          <w:color w:val="000000"/>
          <w:szCs w:val="21"/>
        </w:rPr>
        <w:t>份。</w:t>
      </w:r>
    </w:p>
    <w:p w:rsidR="00CC70C3" w:rsidRDefault="00CC70C3">
      <w:pPr>
        <w:pStyle w:val="p0"/>
        <w:spacing w:line="360" w:lineRule="auto"/>
        <w:ind w:firstLineChars="200" w:firstLine="420"/>
        <w:jc w:val="left"/>
        <w:rPr>
          <w:rFonts w:asciiTheme="minorEastAsia" w:eastAsiaTheme="minorEastAsia" w:hAnsiTheme="minorEastAsia"/>
          <w:color w:val="000000"/>
        </w:rPr>
      </w:pPr>
    </w:p>
    <w:p w:rsidR="00CC70C3" w:rsidRDefault="00CC70C3">
      <w:pPr>
        <w:pStyle w:val="p0"/>
        <w:spacing w:line="360" w:lineRule="auto"/>
        <w:ind w:firstLineChars="200" w:firstLine="420"/>
        <w:jc w:val="left"/>
        <w:rPr>
          <w:rFonts w:asciiTheme="minorEastAsia" w:eastAsiaTheme="minorEastAsia" w:hAnsiTheme="minorEastAsia"/>
          <w:color w:val="000000"/>
        </w:rPr>
      </w:pPr>
    </w:p>
    <w:p w:rsidR="00CC70C3" w:rsidRDefault="005F1C79">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委托人：（盖章</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监理人：（盖章）</w:t>
      </w:r>
    </w:p>
    <w:p w:rsidR="00CC70C3" w:rsidRDefault="005F1C79">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 xml:space="preserve">扬州大学附属医院                </w:t>
      </w:r>
    </w:p>
    <w:p w:rsidR="00CC70C3" w:rsidRDefault="005F1C79">
      <w:pPr>
        <w:pStyle w:val="p0"/>
        <w:spacing w:line="360" w:lineRule="auto"/>
        <w:ind w:firstLineChars="200" w:firstLine="420"/>
        <w:jc w:val="left"/>
        <w:rPr>
          <w:rFonts w:asciiTheme="minorEastAsia" w:eastAsiaTheme="minorEastAsia" w:hAnsiTheme="minorEastAsia"/>
          <w:b/>
          <w:color w:val="000000"/>
        </w:rPr>
      </w:pPr>
      <w:r>
        <w:rPr>
          <w:rFonts w:asciiTheme="minorEastAsia" w:eastAsiaTheme="minorEastAsia" w:hAnsiTheme="minorEastAsia" w:hint="eastAsia"/>
          <w:color w:val="000000"/>
        </w:rPr>
        <w:t>住所：</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 xml:space="preserve">                     住所：</w:t>
      </w:r>
      <w:r>
        <w:rPr>
          <w:rFonts w:asciiTheme="minorEastAsia" w:eastAsiaTheme="minorEastAsia" w:hAnsiTheme="minorEastAsia" w:hint="eastAsia"/>
          <w:color w:val="000000"/>
          <w:u w:val="single"/>
        </w:rPr>
        <w:t xml:space="preserve"> </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邮政编码：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邮政编码：</w:t>
      </w:r>
      <w:r>
        <w:rPr>
          <w:rFonts w:asciiTheme="minorEastAsia" w:eastAsiaTheme="minorEastAsia" w:hAnsiTheme="minorEastAsia" w:hint="eastAsia"/>
          <w:color w:val="000000"/>
          <w:szCs w:val="21"/>
          <w:u w:val="single"/>
        </w:rPr>
        <w:t xml:space="preserve"> </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法定代表人或其授权的代理人：   法定代表人或其授权的代理人：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（签字）                      （签字）</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经办人：                       经办人：</w:t>
      </w:r>
    </w:p>
    <w:p w:rsidR="00CC70C3" w:rsidRDefault="005F1C79">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开户银行</w:t>
      </w:r>
      <w:r>
        <w:rPr>
          <w:rFonts w:asciiTheme="minorEastAsia" w:eastAsiaTheme="minorEastAsia" w:hAnsiTheme="minorEastAsia" w:hint="eastAsia"/>
          <w:color w:val="000000"/>
          <w:szCs w:val="21"/>
        </w:rPr>
        <w:t>：                      开户银行：</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账号：                         账号：</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电话：                         电话：</w:t>
      </w:r>
    </w:p>
    <w:p w:rsidR="00CC70C3" w:rsidRDefault="005F1C79">
      <w:pPr>
        <w:spacing w:line="360" w:lineRule="auto"/>
        <w:ind w:firstLineChars="200" w:firstLine="420"/>
        <w:jc w:val="left"/>
        <w:rPr>
          <w:rFonts w:ascii="宋体" w:hAnsi="宋体"/>
          <w:color w:val="000000"/>
          <w:szCs w:val="21"/>
          <w:u w:val="single"/>
        </w:rPr>
      </w:pPr>
      <w:r>
        <w:rPr>
          <w:rFonts w:ascii="宋体" w:hAnsi="宋体" w:hint="eastAsia"/>
          <w:color w:val="000000"/>
          <w:szCs w:val="21"/>
        </w:rPr>
        <w:t>传真：                         传真：</w:t>
      </w:r>
    </w:p>
    <w:p w:rsidR="00CC70C3" w:rsidRDefault="005F1C79">
      <w:pPr>
        <w:spacing w:line="360" w:lineRule="auto"/>
        <w:ind w:firstLineChars="200" w:firstLine="420"/>
        <w:jc w:val="left"/>
        <w:rPr>
          <w:rFonts w:ascii="仿宋_GB2312" w:eastAsia="仿宋_GB2312"/>
          <w:color w:val="000000"/>
          <w:szCs w:val="21"/>
        </w:rPr>
      </w:pPr>
      <w:r>
        <w:rPr>
          <w:rFonts w:ascii="宋体" w:hAnsi="宋体" w:hint="eastAsia"/>
          <w:color w:val="000000"/>
          <w:szCs w:val="21"/>
        </w:rPr>
        <w:t>电子邮箱：                       电子邮箱：</w:t>
      </w:r>
    </w:p>
    <w:p w:rsidR="00CC70C3" w:rsidRDefault="00CC70C3">
      <w:pPr>
        <w:spacing w:line="360" w:lineRule="auto"/>
        <w:ind w:firstLineChars="200" w:firstLine="420"/>
        <w:jc w:val="left"/>
        <w:rPr>
          <w:szCs w:val="21"/>
          <w:highlight w:val="yellow"/>
        </w:rPr>
      </w:pPr>
    </w:p>
    <w:p w:rsidR="003C267A" w:rsidRDefault="003C267A">
      <w:pPr>
        <w:jc w:val="center"/>
        <w:rPr>
          <w:b/>
          <w:sz w:val="36"/>
          <w:szCs w:val="36"/>
        </w:rPr>
      </w:pPr>
    </w:p>
    <w:p w:rsidR="003C267A" w:rsidRDefault="003C267A">
      <w:pPr>
        <w:jc w:val="center"/>
        <w:rPr>
          <w:b/>
          <w:sz w:val="36"/>
          <w:szCs w:val="36"/>
        </w:rPr>
      </w:pPr>
    </w:p>
    <w:p w:rsidR="003C267A" w:rsidRDefault="003C267A">
      <w:pPr>
        <w:jc w:val="center"/>
        <w:rPr>
          <w:b/>
          <w:sz w:val="36"/>
          <w:szCs w:val="36"/>
        </w:rPr>
      </w:pPr>
    </w:p>
    <w:p w:rsidR="003C267A" w:rsidRDefault="003C267A">
      <w:pPr>
        <w:jc w:val="center"/>
        <w:rPr>
          <w:b/>
          <w:sz w:val="36"/>
          <w:szCs w:val="36"/>
        </w:rPr>
      </w:pPr>
    </w:p>
    <w:p w:rsidR="00CC70C3" w:rsidRDefault="005F1C79">
      <w:pPr>
        <w:jc w:val="center"/>
        <w:rPr>
          <w:b/>
          <w:sz w:val="36"/>
          <w:szCs w:val="36"/>
        </w:rPr>
      </w:pPr>
      <w:r>
        <w:rPr>
          <w:rFonts w:hint="eastAsia"/>
          <w:b/>
          <w:sz w:val="36"/>
          <w:szCs w:val="36"/>
        </w:rPr>
        <w:lastRenderedPageBreak/>
        <w:t>第二部分</w:t>
      </w:r>
      <w:r>
        <w:rPr>
          <w:rFonts w:hint="eastAsia"/>
          <w:b/>
          <w:sz w:val="36"/>
          <w:szCs w:val="36"/>
        </w:rPr>
        <w:t xml:space="preserve">  </w:t>
      </w:r>
      <w:r>
        <w:rPr>
          <w:rFonts w:hint="eastAsia"/>
          <w:b/>
          <w:sz w:val="36"/>
          <w:szCs w:val="36"/>
        </w:rPr>
        <w:t>通用条件</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1.定义与解释</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1.1</w:t>
      </w:r>
      <w:r>
        <w:rPr>
          <w:rFonts w:asciiTheme="minorEastAsia" w:eastAsiaTheme="minorEastAsia" w:hAnsiTheme="minorEastAsia" w:hint="eastAsia"/>
          <w:bCs/>
          <w:color w:val="000000"/>
          <w:szCs w:val="21"/>
        </w:rPr>
        <w:t>定义</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除根据上下文另有其意义外，组成本合同的全部文件中的下列名词和用语应具有本款所赋予的含义：</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1.1.1“工程”是指按照本合同约定实施监理与相关服务的建设工程。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1.1.2“委托人”是指本合同中委托监理与相关服务的一方，及其合法的继承人或受让人。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1.1.3“监理人”是指本合同中提供监理与相关服务的一方，及其合法的继承人。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1.1.4“承包人”是指在工程范围内与委托人签订勘察、设计、施工等有关合同的当事人，及其合法的继承人。</w:t>
      </w:r>
    </w:p>
    <w:p w:rsidR="00CC70C3" w:rsidRDefault="005F1C79">
      <w:pPr>
        <w:pStyle w:val="a7"/>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1.1.6“相关服务”是指监理人受委托人的委托 ，按照本合同约定，在勘察、设计、保修等阶段提供的服务活动。</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1.1.7“正常工作”指本合同订立时通用条件和专用条件中约定的监理人的工作。</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1.1.8“附加工作”是指本合同约定的正常工作以外监理人的工作。</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1.1.9“项目监理机构”是指监理人派驻工程负责履行本合同的组织机构。</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1.1.10“总监理工程师”是指由监理人的法定代表人书面授权，全面负责履行本合同、主持项目监理机构工作的注册监理工程师。</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1.1.11“酬金”是指监理人履行本合同义务，委托人按照本合同约定给付监理人的金额。</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1.1.12“正常工作</w:t>
      </w:r>
      <w:r>
        <w:rPr>
          <w:rFonts w:asciiTheme="minorEastAsia" w:eastAsiaTheme="minorEastAsia" w:hAnsiTheme="minorEastAsia" w:cs="宋体" w:hint="eastAsia"/>
          <w:color w:val="000000"/>
          <w:kern w:val="0"/>
          <w:szCs w:val="21"/>
        </w:rPr>
        <w:t>酬金”</w:t>
      </w:r>
      <w:r>
        <w:rPr>
          <w:rFonts w:asciiTheme="minorEastAsia" w:eastAsiaTheme="minorEastAsia" w:hAnsiTheme="minorEastAsia" w:hint="eastAsia"/>
          <w:color w:val="000000"/>
          <w:szCs w:val="21"/>
        </w:rPr>
        <w:t>是指监理人完成正常工作，委托人应给付监理人并在协议书中载明的签约</w:t>
      </w:r>
      <w:r>
        <w:rPr>
          <w:rFonts w:asciiTheme="minorEastAsia" w:eastAsiaTheme="minorEastAsia" w:hAnsiTheme="minorEastAsia" w:cs="宋体" w:hint="eastAsia"/>
          <w:color w:val="000000"/>
          <w:kern w:val="0"/>
          <w:szCs w:val="21"/>
        </w:rPr>
        <w:t>酬金额</w:t>
      </w:r>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1.1.13“附加工作酬金”是指监理人完成附加工作，委托人应给付监理人的金额。</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1.1.14“一方”是指委托人或监理人；“双方”是指委托人和监理人；“第三方”是指除委托人和监理人以外的有关方。</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1.1.15“书面形式”是指合同书、信件和数据电文（包括电报、电传、传真、电子数据交换和电子邮件）等可以有形地表现所载内容的形式。</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1.1.16“天”是指第一天零时至第二天零时的时间。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1.1.17“月”是指按公历从一个月中任何一天开始的一个</w:t>
      </w:r>
      <w:proofErr w:type="gramStart"/>
      <w:r>
        <w:rPr>
          <w:rFonts w:asciiTheme="minorEastAsia" w:eastAsiaTheme="minorEastAsia" w:hAnsiTheme="minorEastAsia" w:hint="eastAsia"/>
          <w:color w:val="000000"/>
          <w:szCs w:val="21"/>
        </w:rPr>
        <w:t>公历月</w:t>
      </w:r>
      <w:proofErr w:type="gramEnd"/>
      <w:r>
        <w:rPr>
          <w:rFonts w:asciiTheme="minorEastAsia" w:eastAsiaTheme="minorEastAsia" w:hAnsiTheme="minorEastAsia" w:hint="eastAsia"/>
          <w:color w:val="000000"/>
          <w:szCs w:val="21"/>
        </w:rPr>
        <w:t>时间。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1.1.18“不可抗力”是指委托人和监理人在订立本合同时不可预见，在工程施工过程中不可避免发生并不能克服的自然灾害和社会性突发事件，如地震、海啸、瘟疫、水灾、骚乱、暴动、战争和专用条件约定的其他情形。</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bCs/>
          <w:color w:val="000000"/>
          <w:szCs w:val="21"/>
        </w:rPr>
        <w:t>1.2</w:t>
      </w:r>
      <w:r>
        <w:rPr>
          <w:rFonts w:asciiTheme="minorEastAsia" w:eastAsiaTheme="minorEastAsia" w:hAnsiTheme="minorEastAsia" w:hint="eastAsia"/>
          <w:color w:val="000000"/>
          <w:szCs w:val="21"/>
        </w:rPr>
        <w:t>解释</w:t>
      </w:r>
    </w:p>
    <w:p w:rsidR="00CC70C3" w:rsidRDefault="005F1C79">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1.2.1本合同使用中文书写、解释和说明。如专用条件约定使用两种及以上语言文字时，应以中文为准。</w:t>
      </w:r>
    </w:p>
    <w:p w:rsidR="00CC70C3" w:rsidRDefault="005F1C79">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1.2.2组成本合同的下列文件彼此应能相互解释、互为说明。除专用条件另有约定外，本合同文件的解释顺序如下：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（2）中标通知书（适用于招标工程）或委托书（适用于非招标工程）；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（3）专用条件及附录A、附录B；</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（4）通用条件；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（5）投标文件（适用于招标工程）或监理与相关服务建议书（适用于非招标工程）。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双方签订的补充协议与其他文件发生矛盾或歧义时，属于同一类内容的文件，应以最新签署的为准。</w:t>
      </w:r>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2.监理人的义务</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2.1监理的范围和工作内容</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2.1.1监理范围在专用条件中约定。</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2.1.2除专用条件另有约定外，监理工作内容包括：</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（1）收到工程设计文件后编制监理规划，并在第一次工地会议7天前报委托人。根据有关规定和监理工作需要，编制监理实施细则；</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（2）熟悉工程设计文件，并参加由委托人主持的图纸会审和设计交底会议；</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（3）参加由委托人主持的第一次工地会议；主持监理例会并根据工程需要主持或参加专题会议；</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（4）审查施工承包人提交的施工组织设计，重点审查其中的质量安全技术措施、专项施工方案与工程建设强制性标准的符合性；</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（5）检查施工承包人工程质量、安全生产管理制度及组织机构和人员资格； </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（6）检查施工承包人专职安全生产管理人员的配备情况；</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（7）审查施工承包人提交的施工进度计划，核查承包人对施工进度计划的调整；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（8）检查施工承包人的试验室；</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（9）审核施工分包人资质条件；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（10）查验施工承包人的施工测量放线成果；</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（11）审查工程开工条件，对条件具备的签发开</w:t>
      </w:r>
      <w:proofErr w:type="gramStart"/>
      <w:r>
        <w:rPr>
          <w:rFonts w:asciiTheme="minorEastAsia" w:eastAsiaTheme="minorEastAsia" w:hAnsiTheme="minorEastAsia" w:hint="eastAsia"/>
          <w:color w:val="000000"/>
          <w:szCs w:val="21"/>
        </w:rPr>
        <w:t>工令</w:t>
      </w:r>
      <w:proofErr w:type="gramEnd"/>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（12）审查施工承包人报送的工程材料、构配件、设备质量证明文件的有效性和符合性，并按规定对用于工程的材料采取平行检验或见证取样方式进行抽检；</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（13）审核施工承包人提交的工程款支付申请，签发或出具工程款支付证书，并报委托人审核、批准；</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（14）在巡视、旁站和检验过程中，发现工程质量、施工安全存在事故隐患的，要求施工承包人整改并报委托人；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（15）经委托人同意，签发工程暂停令和</w:t>
      </w:r>
      <w:proofErr w:type="gramStart"/>
      <w:r>
        <w:rPr>
          <w:rFonts w:asciiTheme="minorEastAsia" w:eastAsiaTheme="minorEastAsia" w:hAnsiTheme="minorEastAsia" w:hint="eastAsia"/>
          <w:color w:val="000000"/>
          <w:szCs w:val="21"/>
        </w:rPr>
        <w:t>复工令</w:t>
      </w:r>
      <w:proofErr w:type="gramEnd"/>
      <w:r>
        <w:rPr>
          <w:rFonts w:asciiTheme="minorEastAsia" w:eastAsiaTheme="minorEastAsia" w:hAnsiTheme="minorEastAsia" w:hint="eastAsia"/>
          <w:color w:val="000000"/>
          <w:szCs w:val="21"/>
        </w:rPr>
        <w:t>；</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（16）审查施工承包人提交的采用新材料、新工艺、新技术、新设备的论证材料及相关验收标准；</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（17）验收隐蔽工程、分部分项工程；</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（18）审查施工承包人提交的工程变更申请，协调处理施工进度调整、费用索赔、合同争议等事项；</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（19）审查施工承包人提交的竣工验收申请，编写工程质量评估报告；</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（20）参加工程竣工验收，签署竣工验收意见；</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（21）审查施工承包人提交的竣工结算申请并报委托人；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（22）编制、整理工程监理归档文件并报委托人。</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2.1.3相关服务的范围和内容在附录A中约定。</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2.2</w:t>
      </w:r>
      <w:r>
        <w:rPr>
          <w:rFonts w:asciiTheme="minorEastAsia" w:eastAsiaTheme="minorEastAsia" w:hAnsiTheme="minorEastAsia" w:hint="eastAsia"/>
          <w:bCs/>
          <w:color w:val="000000"/>
          <w:szCs w:val="21"/>
        </w:rPr>
        <w:t>监理与相关服务依据</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2.2.1监理依据包括：</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（1）适用的法律、行政法规及部门规章；</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（2）与工程有关的标准；</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（3）工程设计及有关文件；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（4）本合同及委托人与第三方签订的与实施工程有关的其他合同。</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双方根据工程的行业和地域特点，在专用条件中具体约定监理依据。</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2.2.2相关服务依据在专用条件中约定。</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2.3</w:t>
      </w:r>
      <w:r>
        <w:rPr>
          <w:rFonts w:asciiTheme="minorEastAsia" w:eastAsiaTheme="minorEastAsia" w:hAnsiTheme="minorEastAsia" w:cs="宋体" w:hint="eastAsia"/>
          <w:color w:val="000000"/>
          <w:kern w:val="0"/>
          <w:szCs w:val="21"/>
        </w:rPr>
        <w:t>项目监理机构和人员</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2.3.1监理人应组建满足工作需要的项目监理机构，配备必要的检测设备。项目监理机构的主要人员应具有相应的资格条件。</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2.3.2本合同履行过程中，总监理工程师及重要岗位监理人员应保持相对稳定，以保证监理工作正常进行。</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2.3.3监理人可根据工程进展和工作需要调整项目监理机构人员。监理人</w:t>
      </w:r>
      <w:proofErr w:type="gramStart"/>
      <w:r>
        <w:rPr>
          <w:rFonts w:asciiTheme="minorEastAsia" w:eastAsiaTheme="minorEastAsia" w:hAnsiTheme="minorEastAsia" w:hint="eastAsia"/>
          <w:color w:val="000000"/>
          <w:kern w:val="0"/>
          <w:szCs w:val="21"/>
        </w:rPr>
        <w:t>更换总</w:t>
      </w:r>
      <w:proofErr w:type="gramEnd"/>
      <w:r>
        <w:rPr>
          <w:rFonts w:asciiTheme="minorEastAsia" w:eastAsiaTheme="minorEastAsia" w:hAnsiTheme="minorEastAsia" w:hint="eastAsia"/>
          <w:color w:val="000000"/>
          <w:kern w:val="0"/>
          <w:szCs w:val="21"/>
        </w:rPr>
        <w:t>监理工程师时，应提前7天向委托人书面报告，经委托人同意后方可更换；监理人更换项目监理机构其他监理人员，应以相当</w:t>
      </w:r>
      <w:r>
        <w:rPr>
          <w:rFonts w:asciiTheme="minorEastAsia" w:eastAsiaTheme="minorEastAsia" w:hAnsiTheme="minorEastAsia" w:hint="eastAsia"/>
          <w:color w:val="000000"/>
          <w:kern w:val="0"/>
          <w:szCs w:val="21"/>
        </w:rPr>
        <w:lastRenderedPageBreak/>
        <w:t>资格与能力的人员替换，并通知委托人。</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2.3.4监理人应及时更换有下列情形之一的监理人员：</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（1）严重过失行为的；</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（2）有违法行为不能履行职责的；</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（3）涉嫌犯罪的；</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（4）不能胜任岗位职责的；</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（5）严重违反职业道德的；</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（6）专用条件约定的其他情形。</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2.3.5委托人可要求监理人更换不能胜任本职工作的项目监理机构人员。</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2.4</w:t>
      </w:r>
      <w:r>
        <w:rPr>
          <w:rFonts w:asciiTheme="minorEastAsia" w:eastAsiaTheme="minorEastAsia" w:hAnsiTheme="minorEastAsia" w:cs="宋体" w:hint="eastAsia"/>
          <w:color w:val="000000"/>
          <w:kern w:val="0"/>
          <w:szCs w:val="21"/>
        </w:rPr>
        <w:t>履行职责</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监理人应遵循职业道德准则和行为规范，严格按照法律法规、工程建设有关标准及本合同履行职责。</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2.4.1 在监理与相关服务范围内，委托人和承包人提出的意见和要求，监理人应及时提出处置意见。当委托人与承包人之间发生合同争议时，监理人应协助委托人、承包人协商解决。</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2.4.2当委托人与承包人之间的合同争议提交仲裁机构仲裁或人民法院审理时，监理人应提供必要的证明资料。</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2.4.3监理人应在专用条件约定的授权范围内，处理委托人与承包人所签订合同的变更事宜。如果变更超过授权范围，应以书面形式报委托人批准。</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在紧急情况下，为了保护财产和人身安全，监理人所发出的指令未能事先报委托人批准时，应在发出指令后的24小时内以书面形式报委托人。</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2.4.4除专用条件另有约定外，监理人发现承包人的人员不能胜任本职工作的，有权要求承包人予以调换。</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2.5提交</w:t>
      </w:r>
      <w:r>
        <w:rPr>
          <w:rFonts w:asciiTheme="minorEastAsia" w:eastAsiaTheme="minorEastAsia" w:hAnsiTheme="minorEastAsia" w:cs="宋体" w:hint="eastAsia"/>
          <w:color w:val="000000"/>
          <w:kern w:val="0"/>
          <w:szCs w:val="21"/>
        </w:rPr>
        <w:t>报告</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监理人应按专用条件约定的种类、时间和份数向委托人提交监理与相关服务的报告。</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2.6文件资料</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在本合同履行期内，监理人应在现场保留工作所用的图纸、报告及记录监理工</w:t>
      </w:r>
      <w:r>
        <w:rPr>
          <w:rFonts w:asciiTheme="minorEastAsia" w:eastAsiaTheme="minorEastAsia" w:hAnsiTheme="minorEastAsia" w:hint="eastAsia"/>
          <w:color w:val="000000"/>
          <w:szCs w:val="21"/>
        </w:rPr>
        <w:t>作的相关文件。工程竣工后，应当按照档案管理规定将监理有关文件归档。</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2.7</w:t>
      </w:r>
      <w:r>
        <w:rPr>
          <w:rFonts w:asciiTheme="minorEastAsia" w:eastAsiaTheme="minorEastAsia" w:hAnsiTheme="minorEastAsia" w:cs="宋体" w:hint="eastAsia"/>
          <w:color w:val="000000"/>
          <w:kern w:val="0"/>
          <w:szCs w:val="21"/>
        </w:rPr>
        <w:t>使用委托人的财产</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CC70C3" w:rsidRDefault="005F1C79" w:rsidP="005F1C79">
      <w:pPr>
        <w:spacing w:line="360" w:lineRule="auto"/>
        <w:ind w:firstLineChars="200" w:firstLine="422"/>
        <w:jc w:val="left"/>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lastRenderedPageBreak/>
        <w:t>3．委托人的义务</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3.1</w:t>
      </w:r>
      <w:r>
        <w:rPr>
          <w:rFonts w:asciiTheme="minorEastAsia" w:eastAsiaTheme="minorEastAsia" w:hAnsiTheme="minorEastAsia" w:cs="宋体" w:hint="eastAsia"/>
          <w:color w:val="000000"/>
          <w:kern w:val="0"/>
          <w:szCs w:val="21"/>
        </w:rPr>
        <w:t>告知</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委托人应在委托人与承包人签订的合同中明确监理人、总监理工程师和授予项目监理机构的权限。如有变更，应及时通知承包人。</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3.2</w:t>
      </w:r>
      <w:r>
        <w:rPr>
          <w:rFonts w:asciiTheme="minorEastAsia" w:eastAsiaTheme="minorEastAsia" w:hAnsiTheme="minorEastAsia" w:cs="宋体" w:hint="eastAsia"/>
          <w:color w:val="000000"/>
          <w:kern w:val="0"/>
          <w:szCs w:val="21"/>
        </w:rPr>
        <w:t>提供资料</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委托人应无偿向监理人提供工程有关的资料。</w:t>
      </w:r>
      <w:r>
        <w:rPr>
          <w:rFonts w:asciiTheme="minorEastAsia" w:eastAsiaTheme="minorEastAsia" w:hAnsiTheme="minorEastAsia" w:hint="eastAsia"/>
          <w:color w:val="000000"/>
          <w:szCs w:val="21"/>
        </w:rPr>
        <w:t>在本合同履行过程中，委托人应及时向监理人提供最新的与工程有关的资料。</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3.3</w:t>
      </w:r>
      <w:r>
        <w:rPr>
          <w:rFonts w:asciiTheme="minorEastAsia" w:eastAsiaTheme="minorEastAsia" w:hAnsiTheme="minorEastAsia" w:cs="宋体" w:hint="eastAsia"/>
          <w:color w:val="000000"/>
          <w:kern w:val="0"/>
          <w:szCs w:val="21"/>
        </w:rPr>
        <w:t>提供工作条件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委托人应为监理人完成监理与相关服务提供必要的条件。</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3.3.1</w:t>
      </w:r>
      <w:r>
        <w:rPr>
          <w:rFonts w:asciiTheme="minorEastAsia" w:eastAsiaTheme="minorEastAsia" w:hAnsiTheme="minorEastAsia" w:hint="eastAsia"/>
          <w:color w:val="000000"/>
          <w:szCs w:val="21"/>
        </w:rPr>
        <w:t>委托人应派遣相应的人员，提供房屋、设备，供监理人</w:t>
      </w:r>
      <w:r>
        <w:rPr>
          <w:rFonts w:asciiTheme="minorEastAsia" w:eastAsiaTheme="minorEastAsia" w:hAnsiTheme="minorEastAsia" w:hint="eastAsia"/>
          <w:color w:val="000000"/>
          <w:kern w:val="0"/>
          <w:szCs w:val="21"/>
        </w:rPr>
        <w:t>无偿</w:t>
      </w:r>
      <w:r>
        <w:rPr>
          <w:rFonts w:asciiTheme="minorEastAsia" w:eastAsiaTheme="minorEastAsia" w:hAnsiTheme="minorEastAsia" w:hint="eastAsia"/>
          <w:color w:val="000000"/>
          <w:szCs w:val="21"/>
        </w:rPr>
        <w:t>使用。</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3.3.2</w:t>
      </w:r>
      <w:r>
        <w:rPr>
          <w:rFonts w:asciiTheme="minorEastAsia" w:eastAsiaTheme="minorEastAsia" w:hAnsiTheme="minorEastAsia" w:hint="eastAsia"/>
          <w:color w:val="000000"/>
          <w:szCs w:val="21"/>
        </w:rPr>
        <w:t>委托人应负责协调工程建设中所有外部关系，为监理人履行本合同提供必要的外部条件。</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3.4</w:t>
      </w:r>
      <w:r>
        <w:rPr>
          <w:rFonts w:asciiTheme="minorEastAsia" w:eastAsiaTheme="minorEastAsia" w:hAnsiTheme="minorEastAsia" w:cs="宋体" w:hint="eastAsia"/>
          <w:color w:val="000000"/>
          <w:kern w:val="0"/>
          <w:szCs w:val="21"/>
        </w:rPr>
        <w:t>委托人代表</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委托人应授权一名熟悉工程情况的代表，负责与监理人联系。委托人应在双方签订本合同后7天内，将委托人代表的姓名和职责书面告知监理人。当委托人更换委托人代表时，应提前7天通知监理人。</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3.5</w:t>
      </w:r>
      <w:r>
        <w:rPr>
          <w:rFonts w:asciiTheme="minorEastAsia" w:eastAsiaTheme="minorEastAsia" w:hAnsiTheme="minorEastAsia" w:cs="宋体" w:hint="eastAsia"/>
          <w:color w:val="000000"/>
          <w:kern w:val="0"/>
          <w:szCs w:val="21"/>
        </w:rPr>
        <w:t>委托人意见或要求</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在本合同约定的监理与相关服务工作范围内，委托人对承包人的任何意见或要求应通知监理人，由监理人向承包人发出相应指令。</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3.6</w:t>
      </w:r>
      <w:r>
        <w:rPr>
          <w:rFonts w:asciiTheme="minorEastAsia" w:eastAsiaTheme="minorEastAsia" w:hAnsiTheme="minorEastAsia" w:cs="宋体" w:hint="eastAsia"/>
          <w:color w:val="000000"/>
          <w:kern w:val="0"/>
          <w:szCs w:val="21"/>
        </w:rPr>
        <w:t>答复</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委托人应在专用条件约定的时间内，对监理人以书面形式提交并要求</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决定的事宜，给予书面答复。逾期未答复的，视为委托人认可。</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3.7</w:t>
      </w:r>
      <w:r>
        <w:rPr>
          <w:rFonts w:asciiTheme="minorEastAsia" w:eastAsiaTheme="minorEastAsia" w:hAnsiTheme="minorEastAsia" w:cs="宋体" w:hint="eastAsia"/>
          <w:color w:val="000000"/>
          <w:kern w:val="0"/>
          <w:szCs w:val="21"/>
        </w:rPr>
        <w:t>支付</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委托人应按本合同约定，向监理人支付酬金。</w:t>
      </w:r>
    </w:p>
    <w:p w:rsidR="00CC70C3" w:rsidRDefault="005F1C79" w:rsidP="005F1C79">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4.违约责任</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4.1</w:t>
      </w:r>
      <w:r>
        <w:rPr>
          <w:rFonts w:asciiTheme="minorEastAsia" w:eastAsiaTheme="minorEastAsia" w:hAnsiTheme="minorEastAsia" w:cs="宋体" w:hint="eastAsia"/>
          <w:color w:val="000000"/>
          <w:kern w:val="0"/>
          <w:szCs w:val="21"/>
        </w:rPr>
        <w:t>监理人的违约责任</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监理人未履行本合同义务的，应承担相应的责任。</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4.1.1因监理人</w:t>
      </w:r>
      <w:r>
        <w:rPr>
          <w:rFonts w:asciiTheme="minorEastAsia" w:eastAsiaTheme="minorEastAsia" w:hAnsiTheme="minorEastAsia" w:cs="宋体" w:hint="eastAsia"/>
          <w:color w:val="000000"/>
          <w:kern w:val="0"/>
          <w:szCs w:val="21"/>
        </w:rPr>
        <w:t>违反本合同约定</w:t>
      </w:r>
      <w:r>
        <w:rPr>
          <w:rFonts w:asciiTheme="minorEastAsia" w:eastAsiaTheme="minorEastAsia" w:hAnsiTheme="minorEastAsia" w:hint="eastAsia"/>
          <w:color w:val="000000"/>
          <w:szCs w:val="21"/>
        </w:rPr>
        <w:t>给委托人造成损失的，监理人应当赔偿委托人损失</w:t>
      </w:r>
      <w:r>
        <w:rPr>
          <w:rFonts w:asciiTheme="minorEastAsia" w:eastAsiaTheme="minorEastAsia" w:hAnsiTheme="minorEastAsia" w:hint="eastAsia"/>
          <w:color w:val="000000"/>
          <w:kern w:val="0"/>
          <w:szCs w:val="21"/>
        </w:rPr>
        <w:t>。赔偿金额的确定方法在专用条件中约定。监理人承担部分赔偿责任的，其承担赔偿金额由双方协商确定。</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4.1.2监理人向委托人的索赔不成立时，监理人应赔偿委托人由此发生的费用。</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4.2委</w:t>
      </w:r>
      <w:r>
        <w:rPr>
          <w:rFonts w:asciiTheme="minorEastAsia" w:eastAsiaTheme="minorEastAsia" w:hAnsiTheme="minorEastAsia" w:cs="宋体" w:hint="eastAsia"/>
          <w:color w:val="000000"/>
          <w:kern w:val="0"/>
          <w:szCs w:val="21"/>
        </w:rPr>
        <w:t>托人的违约责任</w:t>
      </w:r>
    </w:p>
    <w:p w:rsidR="00CC70C3" w:rsidRDefault="005F1C79">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委托人未履行本合同义务的，应承担相应的责任。</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4.2.1委托人违反本合同约定造成监理人损失的，委托人应予以赔偿。</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4.2.2委托人向监理人的索赔不成立时，应赔偿监理人由此引起的费用。</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4.2.3</w:t>
      </w:r>
      <w:r>
        <w:rPr>
          <w:rFonts w:asciiTheme="minorEastAsia" w:eastAsiaTheme="minorEastAsia" w:hAnsiTheme="minorEastAsia" w:hint="eastAsia"/>
          <w:color w:val="000000"/>
          <w:kern w:val="0"/>
          <w:szCs w:val="21"/>
        </w:rPr>
        <w:t>委托人未能按期支付</w:t>
      </w:r>
      <w:r>
        <w:rPr>
          <w:rFonts w:asciiTheme="minorEastAsia" w:eastAsiaTheme="minorEastAsia" w:hAnsiTheme="minorEastAsia" w:hint="eastAsia"/>
          <w:color w:val="000000"/>
          <w:szCs w:val="21"/>
        </w:rPr>
        <w:t>酬金</w:t>
      </w:r>
      <w:r>
        <w:rPr>
          <w:rFonts w:asciiTheme="minorEastAsia" w:eastAsiaTheme="minorEastAsia" w:hAnsiTheme="minorEastAsia" w:hint="eastAsia"/>
          <w:color w:val="000000"/>
          <w:kern w:val="0"/>
          <w:szCs w:val="21"/>
        </w:rPr>
        <w:t>超过28天，</w:t>
      </w:r>
      <w:r>
        <w:rPr>
          <w:rFonts w:asciiTheme="minorEastAsia" w:eastAsiaTheme="minorEastAsia" w:hAnsiTheme="minorEastAsia" w:cs="宋体" w:hint="eastAsia"/>
          <w:color w:val="000000"/>
          <w:kern w:val="0"/>
          <w:szCs w:val="21"/>
        </w:rPr>
        <w:t>应按专用条件约定支付逾期付款利息</w:t>
      </w:r>
      <w:r>
        <w:rPr>
          <w:rFonts w:asciiTheme="minorEastAsia" w:eastAsiaTheme="minorEastAsia" w:hAnsiTheme="minorEastAsia" w:hint="eastAsia"/>
          <w:color w:val="000000"/>
          <w:kern w:val="0"/>
          <w:szCs w:val="21"/>
        </w:rPr>
        <w:t>。</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4.3除外责任</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因非监理人的原因，且监理人无过错，发生工程质量事故、安全事故、工期延误等造成的损失，监理人不承担赔偿责任。</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因不可抗力导致本合同全部或部分不能履行时，双方各自承担其因此而造成的损失、损害。</w:t>
      </w:r>
    </w:p>
    <w:p w:rsidR="00CC70C3" w:rsidRDefault="005F1C79" w:rsidP="005F1C79">
      <w:pPr>
        <w:spacing w:line="360" w:lineRule="auto"/>
        <w:ind w:firstLineChars="200" w:firstLine="422"/>
        <w:jc w:val="left"/>
        <w:rPr>
          <w:rFonts w:asciiTheme="minorEastAsia" w:eastAsiaTheme="minorEastAsia" w:hAnsiTheme="minorEastAsia"/>
          <w:color w:val="000000"/>
          <w:kern w:val="0"/>
          <w:szCs w:val="21"/>
        </w:rPr>
      </w:pPr>
      <w:r>
        <w:rPr>
          <w:rFonts w:asciiTheme="minorEastAsia" w:eastAsiaTheme="minorEastAsia" w:hAnsiTheme="minorEastAsia" w:hint="eastAsia"/>
          <w:b/>
          <w:bCs/>
          <w:color w:val="000000"/>
          <w:szCs w:val="21"/>
        </w:rPr>
        <w:t>5.支付</w:t>
      </w:r>
      <w:bookmarkStart w:id="1" w:name="_Toc371398320"/>
    </w:p>
    <w:p w:rsidR="00CC70C3" w:rsidRDefault="005F1C79" w:rsidP="005F1C79">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b/>
          <w:color w:val="000000"/>
          <w:szCs w:val="21"/>
        </w:rPr>
        <w:t>5.1</w:t>
      </w:r>
      <w:r>
        <w:rPr>
          <w:rFonts w:asciiTheme="minorEastAsia" w:eastAsiaTheme="minorEastAsia" w:hAnsiTheme="minorEastAsia" w:hint="eastAsia"/>
          <w:b/>
          <w:color w:val="000000"/>
          <w:szCs w:val="21"/>
        </w:rPr>
        <w:t>支付货币</w:t>
      </w:r>
      <w:bookmarkEnd w:id="1"/>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除合同专用条款另有约定外，酬金均以人民币支付。</w:t>
      </w:r>
      <w:bookmarkStart w:id="2" w:name="_Toc371398321"/>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5.2首付款</w:t>
      </w:r>
      <w:bookmarkStart w:id="3" w:name="_Toc371398322"/>
      <w:bookmarkEnd w:id="2"/>
    </w:p>
    <w:p w:rsidR="00CC70C3" w:rsidRDefault="005F1C79" w:rsidP="005F1C79">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无</w:t>
      </w:r>
    </w:p>
    <w:p w:rsidR="00CC70C3" w:rsidRDefault="005F1C79" w:rsidP="005F1C79">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5.3中期支付</w:t>
      </w:r>
      <w:bookmarkEnd w:id="3"/>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5.3.1监理酬金</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w:t>
      </w:r>
      <w:r>
        <w:rPr>
          <w:rFonts w:asciiTheme="minorEastAsia" w:eastAsiaTheme="minorEastAsia" w:hAnsiTheme="minorEastAsia"/>
          <w:color w:val="000000"/>
          <w:szCs w:val="21"/>
        </w:rPr>
        <w:t>人</w:t>
      </w:r>
      <w:r>
        <w:rPr>
          <w:rFonts w:asciiTheme="minorEastAsia" w:eastAsiaTheme="minorEastAsia" w:hAnsiTheme="minorEastAsia" w:hint="eastAsia"/>
          <w:color w:val="000000"/>
          <w:szCs w:val="21"/>
        </w:rPr>
        <w:t>按工程形象进度支付，具体支付方式在合同专用条款中约定。</w:t>
      </w:r>
    </w:p>
    <w:p w:rsidR="00CC70C3" w:rsidRDefault="005F1C79">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5.3.2</w:t>
      </w:r>
      <w:r>
        <w:rPr>
          <w:rFonts w:asciiTheme="minorEastAsia" w:eastAsiaTheme="minorEastAsia" w:hAnsiTheme="minorEastAsia" w:hint="eastAsia"/>
          <w:color w:val="000000"/>
          <w:szCs w:val="21"/>
        </w:rPr>
        <w:t>支付酬金</w:t>
      </w:r>
    </w:p>
    <w:p w:rsidR="00CC70C3" w:rsidRDefault="005F1C79" w:rsidP="005F1C79">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支付的酬金包括正常工作酬金、附加工作酬金、合理化建议奖励</w:t>
      </w:r>
      <w:r>
        <w:rPr>
          <w:rFonts w:asciiTheme="minorEastAsia" w:eastAsiaTheme="minorEastAsia" w:hAnsiTheme="minorEastAsia" w:hint="eastAsia"/>
          <w:color w:val="000000"/>
          <w:szCs w:val="21"/>
        </w:rPr>
        <w:t>金额及费用。</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5.4</w:t>
      </w:r>
      <w:r>
        <w:rPr>
          <w:rFonts w:asciiTheme="minorEastAsia" w:eastAsiaTheme="minorEastAsia" w:hAnsiTheme="minorEastAsia" w:hint="eastAsia"/>
          <w:bCs/>
          <w:color w:val="000000"/>
          <w:szCs w:val="21"/>
        </w:rPr>
        <w:t>有争议部分的付款</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委托人对监理人提交的支付申请书有异议时，应当在收到监理人提交的支付申请书后7天内，以书面形式向监理人发出异议通知。无异议部分的款项应按期支付，有异议部分的款项按第7条约定办理。</w:t>
      </w:r>
    </w:p>
    <w:p w:rsidR="00CC70C3" w:rsidRDefault="005F1C79" w:rsidP="005F1C79">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6.合同生效、变更、暂停、解除与终止</w:t>
      </w:r>
    </w:p>
    <w:p w:rsidR="00CC70C3" w:rsidRDefault="005F1C79">
      <w:pPr>
        <w:spacing w:line="360" w:lineRule="auto"/>
        <w:ind w:firstLineChars="200" w:firstLine="420"/>
        <w:jc w:val="left"/>
        <w:rPr>
          <w:rFonts w:asciiTheme="minorEastAsia" w:eastAsiaTheme="minorEastAsia" w:hAnsiTheme="minorEastAsia"/>
          <w:b/>
          <w:bCs/>
          <w:color w:val="000000"/>
          <w:szCs w:val="21"/>
        </w:rPr>
      </w:pPr>
      <w:r>
        <w:rPr>
          <w:rFonts w:asciiTheme="minorEastAsia" w:eastAsiaTheme="minorEastAsia" w:hAnsiTheme="minorEastAsia" w:hint="eastAsia"/>
          <w:color w:val="000000"/>
          <w:szCs w:val="21"/>
        </w:rPr>
        <w:t>6.1生效</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除法律另有规定或者专用条件另有约定外，委托人和监理人的法定代表人或其授权代理人在协议书上签字并盖单位章后本合同生效。</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6.2</w:t>
      </w:r>
      <w:r>
        <w:rPr>
          <w:rFonts w:asciiTheme="minorEastAsia" w:eastAsiaTheme="minorEastAsia" w:hAnsiTheme="minorEastAsia" w:hint="eastAsia"/>
          <w:bCs/>
          <w:color w:val="000000"/>
          <w:szCs w:val="21"/>
        </w:rPr>
        <w:t>变更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6.2.1任何一方提出变更请求时，双方经协商一致后可进行变更。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6.2.2除不可抗力外，因非监理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导致监理人履行合同期限延长、内容增加时，监理人应当将此情况与可能产生的影响及时通知委托人。增加的监理工作时间、工作内容应视为附加工作。附加工作酬金的确定方法在专用条件中约定。</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6.2.3合同生效后，如果实际情况发生变化使得监理人不能完成全部或部分工作时，监理人应立即通</w:t>
      </w:r>
      <w:r>
        <w:rPr>
          <w:rFonts w:asciiTheme="minorEastAsia" w:eastAsiaTheme="minorEastAsia" w:hAnsiTheme="minorEastAsia" w:hint="eastAsia"/>
          <w:color w:val="000000"/>
          <w:szCs w:val="21"/>
        </w:rPr>
        <w:lastRenderedPageBreak/>
        <w:t>知委托人。除不可抗力外，其善后工作以及恢复服务的准备工作应为附加工作，附加工作酬金的确定方法在专用条件中约定。监理人用于恢复服务的准备时间不应超过28天。</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6.2.4合同签订后，遇有与工程相关的法律法规、标准颁布或修订的，双方应遵照执行。由此引起监理与相关服务的范围、时间、酬金变化的，双方应通过协商进行相应调整。</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6.2.5因非监理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造成工程概算投资额或建筑安装工程费增加时，正常工作酬金应作相应调整。调整方法在专用条件中约定。</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6.2.6因工程规模、监理范围的变化导致监理人的正常工作量减少时，正常工作酬金应作相应调整。调整方法在专用条件中约定。</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6.3暂停与</w:t>
      </w:r>
      <w:r>
        <w:rPr>
          <w:rFonts w:asciiTheme="minorEastAsia" w:eastAsiaTheme="minorEastAsia" w:hAnsiTheme="minorEastAsia" w:hint="eastAsia"/>
          <w:bCs/>
          <w:color w:val="000000"/>
          <w:szCs w:val="21"/>
        </w:rPr>
        <w:t>解除</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除双方协商一致可以解除本合同外，当一方无正当理由未履行本合同约定的义务时，另一方可以根据本合同约定暂停履行本合同直至解除本合同。</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6.3.1在本合同有效期内，由于双方无法预见和控制的原因导致本合同全部或部分无法继续履行或继续履行已无意义，经双方协商一致，可以解除本合同或监理人的部分义务。在解除之前，监理人应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合理安排，使开支减至最小。</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因解除本合同或解除监理人的部分义务导致监理人遭受的损失，除依法可以免除责任的情况外，应由委托人予以补偿，补偿金额由双方协商确定。</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解除本合同的协议必须采取书面形式，协议未达成之前，本合同仍然有效。</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酬金支付至本合同解除日，且应承担第4.2款约定的责任。</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w:t>
      </w:r>
      <w:r>
        <w:rPr>
          <w:rFonts w:asciiTheme="minorEastAsia" w:eastAsiaTheme="minorEastAsia" w:hAnsiTheme="minorEastAsia" w:hint="eastAsia"/>
          <w:color w:val="000000"/>
          <w:kern w:val="0"/>
          <w:szCs w:val="21"/>
        </w:rPr>
        <w:t>限期改正通知到达监理人之日</w:t>
      </w:r>
      <w:r>
        <w:rPr>
          <w:rFonts w:asciiTheme="minorEastAsia" w:eastAsiaTheme="minorEastAsia" w:hAnsiTheme="minorEastAsia" w:hint="eastAsia"/>
          <w:color w:val="000000"/>
          <w:szCs w:val="21"/>
        </w:rPr>
        <w:t>，但监理人应承担第4.1款约定的责任。</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w:t>
      </w:r>
      <w:r>
        <w:rPr>
          <w:rFonts w:asciiTheme="minorEastAsia" w:eastAsiaTheme="minorEastAsia" w:hAnsiTheme="minorEastAsia" w:hint="eastAsia"/>
          <w:color w:val="000000"/>
          <w:szCs w:val="21"/>
        </w:rPr>
        <w:lastRenderedPageBreak/>
        <w:t>托人应付酬金或委托人的合理答复，监理人可向委托人发出解除本合同的通知，自通知到达委托人时本合同解除。委托人应承担第4.2.3款约定的责任。</w:t>
      </w:r>
    </w:p>
    <w:p w:rsidR="00CC70C3" w:rsidRDefault="005F1C79">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6.3.5因不可抗力致使本合同部分或全部不能履行时，一方应立即通知另一方，可暂停或解除本合同。</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6.3.6本合同解除后，本合同约定的有关结算、清理、争议解决方式的条件仍然有效。</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6.4</w:t>
      </w:r>
      <w:r>
        <w:rPr>
          <w:rFonts w:asciiTheme="minorEastAsia" w:eastAsiaTheme="minorEastAsia" w:hAnsiTheme="minorEastAsia" w:hint="eastAsia"/>
          <w:bCs/>
          <w:color w:val="000000"/>
          <w:szCs w:val="21"/>
        </w:rPr>
        <w:t>终止</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以下条件全部满足时，本合同即告终止：</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（1）监理人完成本合同约定的全部工作；</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（2）委托人与监理人结清并支付全部酬金。</w:t>
      </w:r>
    </w:p>
    <w:p w:rsidR="00CC70C3" w:rsidRDefault="005F1C79" w:rsidP="005F1C79">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7.争议解决</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7.1</w:t>
      </w:r>
      <w:r>
        <w:rPr>
          <w:rFonts w:asciiTheme="minorEastAsia" w:eastAsiaTheme="minorEastAsia" w:hAnsiTheme="minorEastAsia" w:hint="eastAsia"/>
          <w:bCs/>
          <w:color w:val="000000"/>
          <w:szCs w:val="21"/>
        </w:rPr>
        <w:t>协商</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双方应本着诚信原则协商解决彼此间的争议。</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7.2</w:t>
      </w:r>
      <w:r>
        <w:rPr>
          <w:rFonts w:asciiTheme="minorEastAsia" w:eastAsiaTheme="minorEastAsia" w:hAnsiTheme="minorEastAsia" w:hint="eastAsia"/>
          <w:bCs/>
          <w:color w:val="000000"/>
          <w:szCs w:val="21"/>
        </w:rPr>
        <w:t>调解</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如果双方不能在14天内或双方商定的其他时间内解决本合同争议，可以将其提交给专用条件约定的或事后达成协议的调解人进行调解。</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7.3</w:t>
      </w:r>
      <w:r>
        <w:rPr>
          <w:rFonts w:asciiTheme="minorEastAsia" w:eastAsiaTheme="minorEastAsia" w:hAnsiTheme="minorEastAsia" w:hint="eastAsia"/>
          <w:bCs/>
          <w:color w:val="000000"/>
          <w:szCs w:val="21"/>
        </w:rPr>
        <w:t>仲裁或诉讼</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双方均有权不经调解直接向专用条件约定的仲裁机构申请仲裁或向有管辖权的人民法院提起诉讼。</w:t>
      </w:r>
    </w:p>
    <w:p w:rsidR="00CC70C3" w:rsidRDefault="005F1C79" w:rsidP="005F1C79">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8.其他</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8.1</w:t>
      </w:r>
      <w:r>
        <w:rPr>
          <w:rFonts w:asciiTheme="minorEastAsia" w:eastAsiaTheme="minorEastAsia" w:hAnsiTheme="minorEastAsia" w:hint="eastAsia"/>
          <w:bCs/>
          <w:color w:val="000000"/>
          <w:szCs w:val="21"/>
        </w:rPr>
        <w:t>外出考察费用</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经委托人同意，监理人员外出考察发生的费用由委托人审核后支付。</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8.2</w:t>
      </w:r>
      <w:r>
        <w:rPr>
          <w:rFonts w:asciiTheme="minorEastAsia" w:eastAsiaTheme="minorEastAsia" w:hAnsiTheme="minorEastAsia" w:hint="eastAsia"/>
          <w:bCs/>
          <w:color w:val="000000"/>
          <w:szCs w:val="21"/>
        </w:rPr>
        <w:t>检测费用</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委托人要求监理人进行的材料和设备检测所发生的费用，由委托人支付，支付时间在专用条件中约定。</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8.3</w:t>
      </w:r>
      <w:r>
        <w:rPr>
          <w:rFonts w:asciiTheme="minorEastAsia" w:eastAsiaTheme="minorEastAsia" w:hAnsiTheme="minorEastAsia" w:hint="eastAsia"/>
          <w:bCs/>
          <w:color w:val="000000"/>
          <w:szCs w:val="21"/>
        </w:rPr>
        <w:t>咨询费用</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经委托人同意，根据工程需要由监理人组织的相关咨询论证会以及聘请相关专家等发生的费用由委托人支付，支付时间在专用条件中约定。</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8.4</w:t>
      </w:r>
      <w:r>
        <w:rPr>
          <w:rFonts w:asciiTheme="minorEastAsia" w:eastAsiaTheme="minorEastAsia" w:hAnsiTheme="minorEastAsia" w:hint="eastAsia"/>
          <w:bCs/>
          <w:color w:val="000000"/>
          <w:szCs w:val="21"/>
        </w:rPr>
        <w:t>奖励</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监理人在服务过程中提出的合理化建议，使委托人获得经济效益的，双方在专用条件中约定奖励金额的确定方法。奖励金额在合理化建议被采纳后，与最近一期的正常工作酬金同期支付。</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8.5</w:t>
      </w:r>
      <w:r>
        <w:rPr>
          <w:rFonts w:asciiTheme="minorEastAsia" w:eastAsiaTheme="minorEastAsia" w:hAnsiTheme="minorEastAsia" w:hint="eastAsia"/>
          <w:bCs/>
          <w:color w:val="000000"/>
          <w:szCs w:val="21"/>
        </w:rPr>
        <w:t>守法诚信</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监理人及其工作人员不得从与实施工程有关的第三方处获得任何经济利益。</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8.6</w:t>
      </w:r>
      <w:r>
        <w:rPr>
          <w:rFonts w:asciiTheme="minorEastAsia" w:eastAsiaTheme="minorEastAsia" w:hAnsiTheme="minorEastAsia" w:hint="eastAsia"/>
          <w:bCs/>
          <w:color w:val="000000"/>
          <w:szCs w:val="21"/>
        </w:rPr>
        <w:t>保密</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lastRenderedPageBreak/>
        <w:t>双方不得泄露对方申明的保密资料，亦不得泄露与实施工程有关的第三方所提供的保密资料，保密事项在专用条件中约定。</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8.7</w:t>
      </w:r>
      <w:r>
        <w:rPr>
          <w:rFonts w:asciiTheme="minorEastAsia" w:eastAsiaTheme="minorEastAsia" w:hAnsiTheme="minorEastAsia" w:hint="eastAsia"/>
          <w:bCs/>
          <w:color w:val="000000"/>
          <w:szCs w:val="21"/>
        </w:rPr>
        <w:t>通知</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本合同涉及的通知均应当采用书面形式，并在送达对方时生效，收件人应书面签收。</w:t>
      </w:r>
    </w:p>
    <w:p w:rsidR="00CC70C3" w:rsidRDefault="005F1C79">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8.8</w:t>
      </w:r>
      <w:r>
        <w:rPr>
          <w:rFonts w:asciiTheme="minorEastAsia" w:eastAsiaTheme="minorEastAsia" w:hAnsiTheme="minorEastAsia" w:hint="eastAsia"/>
          <w:bCs/>
          <w:color w:val="000000"/>
          <w:szCs w:val="21"/>
        </w:rPr>
        <w:t>著作权</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监理人对其编制的文件拥有著作权。</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CC70C3" w:rsidRDefault="00CC70C3">
      <w:pPr>
        <w:rPr>
          <w:highlight w:val="yellow"/>
        </w:rPr>
      </w:pPr>
    </w:p>
    <w:p w:rsidR="00CC70C3" w:rsidRPr="00675039" w:rsidRDefault="005F1C79">
      <w:pPr>
        <w:rPr>
          <w:b/>
          <w:sz w:val="36"/>
          <w:szCs w:val="36"/>
        </w:rPr>
      </w:pPr>
      <w:r w:rsidRPr="00675039">
        <w:rPr>
          <w:b/>
          <w:sz w:val="36"/>
          <w:szCs w:val="36"/>
        </w:rPr>
        <w:br w:type="page"/>
      </w:r>
    </w:p>
    <w:p w:rsidR="00CC70C3" w:rsidRDefault="005F1C79">
      <w:pPr>
        <w:jc w:val="center"/>
        <w:rPr>
          <w:b/>
          <w:sz w:val="36"/>
          <w:szCs w:val="36"/>
        </w:rPr>
      </w:pPr>
      <w:r>
        <w:rPr>
          <w:rFonts w:hint="eastAsia"/>
          <w:b/>
          <w:sz w:val="36"/>
          <w:szCs w:val="36"/>
        </w:rPr>
        <w:lastRenderedPageBreak/>
        <w:t>第三部分专用条件</w:t>
      </w:r>
    </w:p>
    <w:p w:rsidR="00CC70C3" w:rsidRDefault="005F1C79">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4" w:name="_Toc371398132"/>
      <w:r>
        <w:rPr>
          <w:rFonts w:asciiTheme="minorEastAsia" w:eastAsiaTheme="minorEastAsia" w:hAnsiTheme="minorEastAsia" w:cs="MingLiU"/>
          <w:color w:val="000000"/>
          <w:szCs w:val="21"/>
        </w:rPr>
        <w:t>1.定义与解释</w:t>
      </w:r>
      <w:bookmarkStart w:id="5" w:name="_Toc371398133"/>
      <w:bookmarkEnd w:id="4"/>
    </w:p>
    <w:p w:rsidR="00CC70C3" w:rsidRDefault="005F1C79" w:rsidP="005F1C79">
      <w:pPr>
        <w:autoSpaceDE w:val="0"/>
        <w:autoSpaceDN w:val="0"/>
        <w:spacing w:line="360" w:lineRule="auto"/>
        <w:ind w:firstLineChars="200" w:firstLine="422"/>
        <w:contextualSpacing/>
        <w:jc w:val="left"/>
        <w:rPr>
          <w:rFonts w:asciiTheme="minorEastAsia" w:eastAsiaTheme="minorEastAsia" w:hAnsiTheme="minorEastAsia" w:cs="MingLiU"/>
          <w:color w:val="000000"/>
          <w:szCs w:val="21"/>
        </w:rPr>
      </w:pPr>
      <w:r>
        <w:rPr>
          <w:rFonts w:asciiTheme="minorEastAsia" w:eastAsiaTheme="minorEastAsia" w:hAnsiTheme="minorEastAsia"/>
          <w:b/>
          <w:color w:val="000000"/>
          <w:szCs w:val="21"/>
        </w:rPr>
        <w:t>1.</w:t>
      </w:r>
      <w:r>
        <w:rPr>
          <w:rFonts w:asciiTheme="minorEastAsia" w:eastAsiaTheme="minorEastAsia" w:hAnsiTheme="minorEastAsia" w:hint="eastAsia"/>
          <w:b/>
          <w:color w:val="000000"/>
          <w:szCs w:val="21"/>
        </w:rPr>
        <w:t>2合同文件组成与</w:t>
      </w:r>
      <w:r>
        <w:rPr>
          <w:rFonts w:asciiTheme="minorEastAsia" w:eastAsiaTheme="minorEastAsia" w:hAnsiTheme="minorEastAsia"/>
          <w:b/>
          <w:color w:val="000000"/>
          <w:szCs w:val="21"/>
        </w:rPr>
        <w:t>解释</w:t>
      </w:r>
      <w:r>
        <w:rPr>
          <w:rFonts w:asciiTheme="minorEastAsia" w:eastAsiaTheme="minorEastAsia" w:hAnsiTheme="minorEastAsia" w:hint="eastAsia"/>
          <w:b/>
          <w:color w:val="000000"/>
          <w:szCs w:val="21"/>
        </w:rPr>
        <w:t>顺序</w:t>
      </w:r>
      <w:bookmarkEnd w:id="5"/>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u w:val="single"/>
        </w:rPr>
        <w:t>同通用条件</w:t>
      </w:r>
      <w:r>
        <w:rPr>
          <w:rFonts w:asciiTheme="minorEastAsia" w:eastAsiaTheme="minorEastAsia" w:hAnsiTheme="minorEastAsia" w:hint="eastAsia"/>
          <w:b/>
          <w:color w:val="000000"/>
          <w:szCs w:val="21"/>
        </w:rPr>
        <w:t>。</w:t>
      </w:r>
    </w:p>
    <w:p w:rsidR="00CC70C3" w:rsidRDefault="005F1C79">
      <w:pPr>
        <w:spacing w:line="360" w:lineRule="auto"/>
        <w:ind w:firstLineChars="200" w:firstLine="420"/>
        <w:contextualSpacing/>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1.2.1组成合同文件的其他文件： </w:t>
      </w:r>
    </w:p>
    <w:p w:rsidR="00CC70C3" w:rsidRDefault="005F1C79">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6" w:name="_Toc371398135"/>
      <w:r>
        <w:rPr>
          <w:rFonts w:asciiTheme="minorEastAsia" w:eastAsiaTheme="minorEastAsia" w:hAnsiTheme="minorEastAsia" w:cs="MingLiU"/>
          <w:color w:val="000000"/>
          <w:szCs w:val="21"/>
        </w:rPr>
        <w:t>2.监理人义务</w:t>
      </w:r>
      <w:bookmarkStart w:id="7" w:name="_Toc371398136"/>
      <w:bookmarkEnd w:id="6"/>
    </w:p>
    <w:p w:rsidR="00CC70C3" w:rsidRDefault="005F1C79" w:rsidP="005F1C79">
      <w:pPr>
        <w:autoSpaceDE w:val="0"/>
        <w:autoSpaceDN w:val="0"/>
        <w:spacing w:line="360" w:lineRule="auto"/>
        <w:ind w:firstLineChars="200" w:firstLine="422"/>
        <w:contextualSpacing/>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2.1监理的范围的内容：</w:t>
      </w:r>
      <w:r>
        <w:rPr>
          <w:rFonts w:asciiTheme="minorEastAsia" w:eastAsiaTheme="minorEastAsia" w:hAnsiTheme="minorEastAsia" w:hint="eastAsia"/>
          <w:color w:val="000000"/>
          <w:szCs w:val="21"/>
          <w:u w:val="single"/>
        </w:rPr>
        <w:t>工程（发包范围内）的质量、投资、进度和协调工作；监督施工单位安全生产和文明施工</w:t>
      </w:r>
      <w:r>
        <w:rPr>
          <w:rFonts w:asciiTheme="minorEastAsia" w:eastAsiaTheme="minorEastAsia" w:hAnsiTheme="minorEastAsia" w:hint="eastAsia"/>
          <w:color w:val="000000"/>
          <w:szCs w:val="21"/>
        </w:rPr>
        <w:t>。</w:t>
      </w:r>
    </w:p>
    <w:p w:rsidR="00CC70C3" w:rsidRDefault="005F1C79" w:rsidP="005F1C79">
      <w:pPr>
        <w:autoSpaceDE w:val="0"/>
        <w:autoSpaceDN w:val="0"/>
        <w:spacing w:line="360" w:lineRule="auto"/>
        <w:ind w:firstLineChars="200" w:firstLine="422"/>
        <w:contextualSpacing/>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2.1.1监理范围包括：</w:t>
      </w:r>
      <w:r>
        <w:rPr>
          <w:rFonts w:asciiTheme="minorEastAsia" w:eastAsiaTheme="minorEastAsia" w:hAnsiTheme="minorEastAsia" w:hint="eastAsia"/>
          <w:b/>
          <w:color w:val="000000"/>
          <w:szCs w:val="21"/>
          <w:u w:val="single"/>
        </w:rPr>
        <w:t>招标文件和施工图纸所含有的工作量等</w:t>
      </w:r>
      <w:r>
        <w:rPr>
          <w:rFonts w:asciiTheme="minorEastAsia" w:eastAsiaTheme="minorEastAsia" w:hAnsiTheme="minorEastAsia" w:hint="eastAsia"/>
          <w:b/>
          <w:color w:val="000000"/>
          <w:szCs w:val="21"/>
        </w:rPr>
        <w:t>。</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2.1.2监理工作内容还包括：</w:t>
      </w:r>
      <w:r>
        <w:rPr>
          <w:rFonts w:asciiTheme="minorEastAsia" w:eastAsiaTheme="minorEastAsia" w:hAnsiTheme="minorEastAsia" w:hint="eastAsia"/>
          <w:b/>
          <w:color w:val="000000"/>
          <w:sz w:val="21"/>
          <w:szCs w:val="21"/>
          <w:u w:val="single"/>
        </w:rPr>
        <w:t>工程质量、进度、投资、（工程量）控制；安全、资料管理；信息管理；合同管理；现场工作的协调；质量保修期的监理工作；委托人委托其他的工作</w:t>
      </w:r>
      <w:r>
        <w:rPr>
          <w:rFonts w:asciiTheme="minorEastAsia" w:eastAsiaTheme="minorEastAsia" w:hAnsiTheme="minorEastAsia" w:hint="eastAsia"/>
          <w:b/>
          <w:color w:val="000000"/>
          <w:sz w:val="21"/>
          <w:szCs w:val="21"/>
        </w:rPr>
        <w:t>。</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2.1.3工期控制</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按该项工程的要求工期进行计划控制，按月进度计划审核、控制及协调。</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2.1.4质量控制</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严格按该项工程质量目标及相关规范控制好施工质量。</w:t>
      </w:r>
    </w:p>
    <w:p w:rsidR="00CC70C3" w:rsidRDefault="005F1C79" w:rsidP="005F1C79">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2.1.5造价控制</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严格控制工程变更和材料价格，做好工程计量，核对进度款。做好工程决算审核工作，将总投资控制在合同价范围内。</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r>
        <w:rPr>
          <w:rFonts w:asciiTheme="minorEastAsia" w:eastAsiaTheme="minorEastAsia" w:hAnsiTheme="minorEastAsia" w:hint="eastAsia"/>
          <w:sz w:val="21"/>
          <w:szCs w:val="21"/>
        </w:rPr>
        <w:t>6违</w:t>
      </w:r>
      <w:r>
        <w:rPr>
          <w:rFonts w:asciiTheme="minorEastAsia" w:eastAsiaTheme="minorEastAsia" w:hAnsiTheme="minorEastAsia" w:hint="eastAsia"/>
          <w:color w:val="000000"/>
          <w:sz w:val="21"/>
          <w:szCs w:val="21"/>
        </w:rPr>
        <w:t>约责任</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按相关法律文件规定执行。</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2.2监理与相关依据</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2.2.1监理依据包括：中华人民共和国建筑法相关的法律法规；建设工程安全生产管理条例（国务院第393号令）；安全生产许可条例；国务院关于特大安全事故行政责任追究的规定；机关、团体、企事业单位消防安全管理规定；建设工程质量管理条例；建设项目环境保护管理条例；工程建设重大事故报告和调查程序规定建设部令；实施工程建设强制性标准监督规定建设部令；《工程建设标准强制性条文》；主要技术标准、规范；施工图；施工组织设计方案。</w:t>
      </w:r>
    </w:p>
    <w:p w:rsidR="00CC70C3" w:rsidRDefault="005F1C79">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2.2.2相关服务依据包括：</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hint="eastAsia"/>
          <w:color w:val="000000"/>
          <w:sz w:val="21"/>
          <w:szCs w:val="21"/>
        </w:rPr>
        <w:t>。</w:t>
      </w:r>
    </w:p>
    <w:p w:rsidR="00CC70C3" w:rsidRDefault="005F1C79">
      <w:pPr>
        <w:pStyle w:val="3"/>
        <w:spacing w:before="0" w:after="0" w:line="360" w:lineRule="auto"/>
        <w:ind w:firstLineChars="200" w:firstLine="420"/>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color w:val="000000"/>
          <w:sz w:val="21"/>
          <w:szCs w:val="21"/>
        </w:rPr>
        <w:t>2.3项目监理机构和人员</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2.3.4更换监理人员及其他情形：</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1、监理人进场监理人员必须与投标书中“主要监理人员”一致，表中任何人的更换必须书面报告委托</w:t>
      </w:r>
      <w:r>
        <w:rPr>
          <w:rFonts w:asciiTheme="minorEastAsia" w:eastAsiaTheme="minorEastAsia" w:hAnsiTheme="minorEastAsia" w:hint="eastAsia"/>
          <w:color w:val="000000"/>
          <w:szCs w:val="21"/>
        </w:rPr>
        <w:lastRenderedPageBreak/>
        <w:t>人，经委托人批准后方可更换，否则委托人有权请监理单位退场并终止履行合同，同时追究监理人的法律责任，由此造成的经济损失由监理人承担。</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在工程监理过程中，多方反映控制不力，协调能力较差，项目监理不能正常有效地开展工作，委托人有权要求监理人更换有关人员，如还不能有效实行三大控制，则委托人有权终止履行合同，更换监理队伍，由此所造成的损失，由监理人自负，并将自动丧失在本工程的中标资格。</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3、本工程不得</w:t>
      </w:r>
      <w:r>
        <w:rPr>
          <w:rFonts w:asciiTheme="minorEastAsia" w:eastAsiaTheme="minorEastAsia" w:hAnsiTheme="minorEastAsia" w:hint="eastAsia"/>
          <w:szCs w:val="21"/>
        </w:rPr>
        <w:t>以</w:t>
      </w:r>
      <w:r>
        <w:rPr>
          <w:rFonts w:asciiTheme="minorEastAsia" w:eastAsiaTheme="minorEastAsia" w:hAnsiTheme="minorEastAsia" w:hint="eastAsia"/>
          <w:color w:val="000000"/>
          <w:szCs w:val="21"/>
        </w:rPr>
        <w:t>任何名义转包。如被委托人发现有违法行为时，委托人有权终止合同，并追究其法律责任。</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4、总监（或总监代表）必须常驻现场与委托人工程师密切配合，协调好各方关系，确保工程质量。</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5、工程竣工后一月内完成3套工程监理资料，并督促审查施工单位完成3套竣工图及相关资料，经委托人核准后归档。</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6、如因监理工作过失造成工程质量事故，监理方应按有关法律法规负相应的赔偿责任。</w:t>
      </w:r>
    </w:p>
    <w:p w:rsidR="00CC70C3" w:rsidRDefault="005F1C79">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2.4履行职责</w:t>
      </w:r>
    </w:p>
    <w:p w:rsidR="00CC70C3" w:rsidRDefault="005F1C79">
      <w:pPr>
        <w:spacing w:line="360" w:lineRule="auto"/>
        <w:ind w:firstLineChars="200" w:firstLine="420"/>
        <w:contextualSpacing/>
        <w:jc w:val="left"/>
        <w:rPr>
          <w:rFonts w:ascii="宋体" w:hAnsi="宋体"/>
          <w:color w:val="000000"/>
          <w:szCs w:val="21"/>
        </w:rPr>
      </w:pPr>
      <w:r>
        <w:rPr>
          <w:rFonts w:ascii="宋体" w:hAnsi="宋体"/>
          <w:color w:val="000000"/>
          <w:szCs w:val="21"/>
        </w:rPr>
        <w:t>2.</w:t>
      </w:r>
      <w:r>
        <w:rPr>
          <w:rFonts w:ascii="宋体" w:hAnsi="宋体" w:hint="eastAsia"/>
          <w:color w:val="000000"/>
          <w:szCs w:val="21"/>
        </w:rPr>
        <w:t>4</w:t>
      </w:r>
      <w:r>
        <w:rPr>
          <w:rFonts w:ascii="宋体" w:hAnsi="宋体"/>
          <w:color w:val="000000"/>
          <w:szCs w:val="21"/>
        </w:rPr>
        <w:t>.1 在</w:t>
      </w:r>
      <w:r>
        <w:rPr>
          <w:rFonts w:ascii="宋体" w:hAnsi="宋体" w:hint="eastAsia"/>
          <w:color w:val="000000"/>
          <w:szCs w:val="21"/>
        </w:rPr>
        <w:t>合同约定的</w:t>
      </w:r>
      <w:r>
        <w:rPr>
          <w:rFonts w:ascii="宋体" w:hAnsi="宋体"/>
          <w:color w:val="000000"/>
          <w:szCs w:val="21"/>
        </w:rPr>
        <w:t>监理与相关服务范围内</w:t>
      </w:r>
      <w:r>
        <w:rPr>
          <w:rFonts w:ascii="宋体" w:hAnsi="宋体" w:hint="eastAsia"/>
          <w:color w:val="000000"/>
          <w:szCs w:val="21"/>
        </w:rPr>
        <w:t>：监理人应及时进行检查，不能按时进行检查的，应在检查前24小时向施工方提交书面延期要求，但延期不能超过48小时，否则监理人员承担违约责任。监理人未按时进行检查，也未提出延期要求的，视为隐蔽工程检查合格，承包人可自行完成覆盖工作，并作相应记录报送监理人，监理人应签字确认，并承担由此产生的一切责任。</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2.4.1对监理人的授权范围：</w:t>
      </w:r>
      <w:r>
        <w:rPr>
          <w:rFonts w:ascii="宋体" w:hAnsi="宋体" w:hint="eastAsia"/>
          <w:color w:val="000000"/>
          <w:szCs w:val="21"/>
          <w:u w:val="single"/>
        </w:rPr>
        <w:t>需经委托人认可</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在涉及工程延期</w:t>
      </w:r>
      <w:r>
        <w:rPr>
          <w:rFonts w:ascii="宋体" w:hAnsi="宋体" w:hint="eastAsia"/>
          <w:color w:val="000000"/>
          <w:szCs w:val="21"/>
          <w:u w:val="single"/>
        </w:rPr>
        <w:t xml:space="preserve">　/　</w:t>
      </w:r>
      <w:r>
        <w:rPr>
          <w:rFonts w:ascii="宋体" w:hAnsi="宋体" w:hint="eastAsia"/>
          <w:color w:val="000000"/>
          <w:szCs w:val="21"/>
        </w:rPr>
        <w:t>天内和（或）金额</w:t>
      </w:r>
      <w:r>
        <w:rPr>
          <w:rFonts w:ascii="宋体" w:hAnsi="宋体" w:hint="eastAsia"/>
          <w:color w:val="000000"/>
          <w:szCs w:val="21"/>
          <w:u w:val="single"/>
        </w:rPr>
        <w:t xml:space="preserve">　　/　</w:t>
      </w:r>
      <w:r>
        <w:rPr>
          <w:rFonts w:ascii="宋体" w:hAnsi="宋体" w:hint="eastAsia"/>
          <w:color w:val="000000"/>
          <w:szCs w:val="21"/>
        </w:rPr>
        <w:t>万元内的变更，监理人不需请示委托人即可向承包人发布变更通知。</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2.4.2监理人有权要求承包人调换其人员的限制条件：</w:t>
      </w:r>
      <w:r>
        <w:rPr>
          <w:rFonts w:ascii="宋体" w:hAnsi="宋体" w:hint="eastAsia"/>
          <w:color w:val="000000"/>
          <w:szCs w:val="21"/>
          <w:u w:val="single"/>
        </w:rPr>
        <w:t>人员资质不符合要求</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2.5提交报告</w:t>
      </w:r>
    </w:p>
    <w:p w:rsidR="00CC70C3" w:rsidRDefault="005F1C79">
      <w:pPr>
        <w:spacing w:line="360" w:lineRule="auto"/>
        <w:ind w:firstLineChars="200" w:firstLine="420"/>
        <w:contextualSpacing/>
        <w:jc w:val="left"/>
        <w:rPr>
          <w:rFonts w:ascii="宋体" w:hAnsi="宋体"/>
          <w:color w:val="000000"/>
          <w:szCs w:val="21"/>
        </w:rPr>
      </w:pPr>
      <w:r>
        <w:rPr>
          <w:rFonts w:ascii="宋体" w:hAnsi="宋体"/>
          <w:color w:val="000000"/>
          <w:szCs w:val="21"/>
        </w:rPr>
        <w:t>监理</w:t>
      </w:r>
      <w:r>
        <w:rPr>
          <w:rFonts w:ascii="宋体" w:hAnsi="宋体" w:hint="eastAsia"/>
          <w:color w:val="000000"/>
          <w:szCs w:val="21"/>
        </w:rPr>
        <w:t>人应当提交报告的种类（</w:t>
      </w:r>
      <w:r>
        <w:rPr>
          <w:rFonts w:ascii="宋体" w:hAnsi="宋体" w:cs="宋体" w:hint="eastAsia"/>
          <w:color w:val="000000"/>
          <w:szCs w:val="21"/>
        </w:rPr>
        <w:t>包括监理规划、监理月报及约定的专项报告）</w:t>
      </w:r>
      <w:r>
        <w:rPr>
          <w:rFonts w:ascii="宋体" w:hAnsi="宋体" w:hint="eastAsia"/>
          <w:color w:val="000000"/>
          <w:szCs w:val="21"/>
        </w:rPr>
        <w:t>、时间和份数</w:t>
      </w:r>
      <w:r>
        <w:rPr>
          <w:rFonts w:ascii="宋体" w:hAnsi="宋体" w:cs="宋体" w:hint="eastAsia"/>
          <w:color w:val="000000"/>
          <w:szCs w:val="21"/>
        </w:rPr>
        <w:t>：</w:t>
      </w:r>
      <w:r>
        <w:rPr>
          <w:rFonts w:ascii="宋体" w:hAnsi="宋体" w:hint="eastAsia"/>
          <w:color w:val="000000"/>
          <w:szCs w:val="21"/>
        </w:rPr>
        <w:t xml:space="preserve"> 监理规划在委托方提供有关资料齐全后7天内、监理细则在施工单位提供施工组织后7天内，各2份。监理月报每月25日提交，专项报告按工程需要及时提交。</w:t>
      </w:r>
      <w:bookmarkStart w:id="8" w:name="_Toc371398141"/>
      <w:bookmarkEnd w:id="7"/>
    </w:p>
    <w:p w:rsidR="00CC70C3" w:rsidRDefault="005F1C79" w:rsidP="005F1C79">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2.6使用委托人的财产</w:t>
      </w:r>
      <w:bookmarkEnd w:id="8"/>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委托人提供的人员、房屋、设备、设施，</w:t>
      </w:r>
      <w:r>
        <w:rPr>
          <w:rFonts w:ascii="宋体" w:hAnsi="宋体" w:hint="eastAsia"/>
          <w:color w:val="000000"/>
          <w:szCs w:val="21"/>
          <w:u w:val="single"/>
        </w:rPr>
        <w:t>施工现场办公室</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由委托人提供的房屋、设备、设施的所有权属于：</w:t>
      </w:r>
      <w:r>
        <w:rPr>
          <w:rFonts w:ascii="宋体" w:hAnsi="宋体" w:hint="eastAsia"/>
          <w:color w:val="000000"/>
          <w:szCs w:val="21"/>
          <w:u w:val="single"/>
        </w:rPr>
        <w:t xml:space="preserve">   /   </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color w:val="000000"/>
          <w:szCs w:val="21"/>
        </w:rPr>
        <w:t>在合同终止</w:t>
      </w:r>
      <w:r>
        <w:rPr>
          <w:rFonts w:ascii="宋体" w:hAnsi="宋体" w:hint="eastAsia"/>
          <w:color w:val="000000"/>
          <w:szCs w:val="21"/>
        </w:rPr>
        <w:t>后</w:t>
      </w:r>
      <w:r>
        <w:rPr>
          <w:rFonts w:ascii="宋体" w:hAnsi="宋体"/>
          <w:color w:val="000000"/>
          <w:szCs w:val="21"/>
        </w:rPr>
        <w:t>，监理人应当在</w:t>
      </w:r>
      <w:r>
        <w:rPr>
          <w:rFonts w:ascii="宋体" w:hAnsi="宋体" w:hint="eastAsia"/>
          <w:color w:val="000000"/>
          <w:szCs w:val="21"/>
          <w:u w:val="single"/>
        </w:rPr>
        <w:t>7</w:t>
      </w:r>
      <w:r>
        <w:rPr>
          <w:rFonts w:ascii="宋体" w:hAnsi="宋体"/>
          <w:color w:val="000000"/>
          <w:szCs w:val="21"/>
        </w:rPr>
        <w:t>天内</w:t>
      </w:r>
      <w:r>
        <w:rPr>
          <w:rFonts w:ascii="宋体" w:hAnsi="宋体" w:hint="eastAsia"/>
          <w:color w:val="000000"/>
          <w:szCs w:val="21"/>
        </w:rPr>
        <w:t>移交</w:t>
      </w:r>
      <w:r>
        <w:rPr>
          <w:rFonts w:ascii="宋体" w:hAnsi="宋体"/>
          <w:color w:val="000000"/>
          <w:szCs w:val="21"/>
        </w:rPr>
        <w:t>委托人</w:t>
      </w:r>
      <w:r>
        <w:rPr>
          <w:rFonts w:ascii="宋体" w:hAnsi="宋体" w:hint="eastAsia"/>
          <w:color w:val="000000"/>
          <w:szCs w:val="21"/>
        </w:rPr>
        <w:t>免费</w:t>
      </w:r>
      <w:r>
        <w:rPr>
          <w:rFonts w:ascii="宋体" w:hAnsi="宋体"/>
          <w:color w:val="000000"/>
          <w:szCs w:val="21"/>
        </w:rPr>
        <w:t>提供的设备、设施，</w:t>
      </w:r>
      <w:r>
        <w:rPr>
          <w:rFonts w:ascii="宋体" w:hAnsi="宋体" w:hint="eastAsia"/>
          <w:color w:val="000000"/>
          <w:szCs w:val="21"/>
        </w:rPr>
        <w:t>移交的方式和时间为</w:t>
      </w:r>
      <w:r>
        <w:rPr>
          <w:rFonts w:ascii="宋体" w:hAnsi="宋体"/>
          <w:color w:val="000000"/>
          <w:szCs w:val="21"/>
        </w:rPr>
        <w:t>：</w:t>
      </w:r>
      <w:r>
        <w:rPr>
          <w:rFonts w:ascii="宋体" w:hAnsi="宋体" w:hint="eastAsia"/>
          <w:color w:val="000000"/>
          <w:szCs w:val="21"/>
          <w:u w:val="single"/>
        </w:rPr>
        <w:t>双方均在场时适时移交</w:t>
      </w:r>
      <w:r>
        <w:rPr>
          <w:rFonts w:ascii="宋体" w:hAnsi="宋体" w:hint="eastAsia"/>
          <w:color w:val="000000"/>
          <w:szCs w:val="21"/>
        </w:rPr>
        <w:t>。</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bookmarkStart w:id="9" w:name="_Toc371398142"/>
      <w:r>
        <w:rPr>
          <w:rFonts w:ascii="宋体" w:hAnsi="宋体" w:cs="MingLiU"/>
          <w:color w:val="000000"/>
          <w:szCs w:val="21"/>
        </w:rPr>
        <w:t>3.委托人义务</w:t>
      </w:r>
      <w:bookmarkEnd w:id="9"/>
    </w:p>
    <w:p w:rsidR="00CC70C3" w:rsidRDefault="005F1C79" w:rsidP="005F1C79">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lastRenderedPageBreak/>
        <w:t>3.</w:t>
      </w:r>
      <w:r>
        <w:rPr>
          <w:rFonts w:ascii="宋体" w:hAnsi="宋体" w:hint="eastAsia"/>
          <w:b/>
          <w:color w:val="000000"/>
          <w:szCs w:val="21"/>
        </w:rPr>
        <w:t>2提供资料</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w:t>
      </w:r>
      <w:r>
        <w:rPr>
          <w:rFonts w:ascii="宋体" w:hAnsi="宋体"/>
          <w:color w:val="000000"/>
          <w:szCs w:val="21"/>
        </w:rPr>
        <w:t>免费向监理人提供</w:t>
      </w:r>
      <w:r>
        <w:rPr>
          <w:rFonts w:ascii="宋体" w:hAnsi="宋体" w:hint="eastAsia"/>
          <w:color w:val="000000"/>
          <w:szCs w:val="21"/>
        </w:rPr>
        <w:t>与</w:t>
      </w:r>
      <w:r>
        <w:rPr>
          <w:rFonts w:ascii="宋体" w:hAnsi="宋体"/>
          <w:color w:val="000000"/>
          <w:szCs w:val="21"/>
        </w:rPr>
        <w:t>工程有关的资料</w:t>
      </w:r>
      <w:r>
        <w:rPr>
          <w:rFonts w:ascii="宋体" w:hAnsi="宋体" w:hint="eastAsia"/>
          <w:color w:val="000000"/>
          <w:szCs w:val="21"/>
        </w:rPr>
        <w:t>：开工前提供设计施工图一套，本工程施工投标文件及施工合同各一份。</w:t>
      </w:r>
      <w:bookmarkStart w:id="10" w:name="_Toc371398143"/>
    </w:p>
    <w:p w:rsidR="00CC70C3" w:rsidRDefault="005F1C79" w:rsidP="005F1C79">
      <w:pPr>
        <w:spacing w:line="360" w:lineRule="auto"/>
        <w:ind w:firstLineChars="200" w:firstLine="422"/>
        <w:contextualSpacing/>
        <w:jc w:val="left"/>
        <w:rPr>
          <w:rFonts w:ascii="宋体" w:hAnsi="宋体"/>
          <w:color w:val="000000"/>
          <w:szCs w:val="21"/>
        </w:rPr>
      </w:pPr>
      <w:r>
        <w:rPr>
          <w:rFonts w:ascii="宋体" w:hAnsi="宋体"/>
          <w:b/>
          <w:color w:val="000000"/>
          <w:szCs w:val="21"/>
        </w:rPr>
        <w:t>3.4</w:t>
      </w:r>
      <w:r>
        <w:rPr>
          <w:rFonts w:ascii="宋体" w:hAnsi="宋体" w:hint="eastAsia"/>
          <w:b/>
          <w:color w:val="000000"/>
          <w:szCs w:val="21"/>
        </w:rPr>
        <w:t>委托人代表</w:t>
      </w:r>
      <w:bookmarkEnd w:id="10"/>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委托人代表为</w:t>
      </w:r>
      <w:r>
        <w:rPr>
          <w:rFonts w:ascii="宋体" w:hAnsi="宋体"/>
          <w:color w:val="000000"/>
          <w:szCs w:val="21"/>
        </w:rPr>
        <w:t>：</w:t>
      </w:r>
      <w:r>
        <w:rPr>
          <w:rFonts w:ascii="宋体" w:hAnsi="宋体" w:hint="eastAsia"/>
          <w:color w:val="000000"/>
          <w:szCs w:val="21"/>
          <w:u w:val="single"/>
        </w:rPr>
        <w:t xml:space="preserve">           </w:t>
      </w:r>
      <w:r>
        <w:rPr>
          <w:rFonts w:ascii="宋体" w:hAnsi="宋体" w:hint="eastAsia"/>
          <w:color w:val="000000"/>
          <w:szCs w:val="21"/>
        </w:rPr>
        <w:t>。</w:t>
      </w:r>
      <w:bookmarkStart w:id="11" w:name="_Toc371398144"/>
    </w:p>
    <w:p w:rsidR="00CC70C3" w:rsidRDefault="005F1C79" w:rsidP="005F1C79">
      <w:pPr>
        <w:spacing w:line="360" w:lineRule="auto"/>
        <w:ind w:firstLineChars="200" w:firstLine="422"/>
        <w:contextualSpacing/>
        <w:jc w:val="left"/>
        <w:rPr>
          <w:rFonts w:ascii="宋体" w:hAnsi="宋体"/>
          <w:color w:val="000000"/>
          <w:szCs w:val="21"/>
        </w:rPr>
      </w:pPr>
      <w:r>
        <w:rPr>
          <w:rFonts w:ascii="宋体" w:hAnsi="宋体"/>
          <w:b/>
          <w:color w:val="000000"/>
          <w:szCs w:val="21"/>
        </w:rPr>
        <w:t>3.6</w:t>
      </w:r>
      <w:r>
        <w:rPr>
          <w:rFonts w:ascii="宋体" w:hAnsi="宋体" w:hint="eastAsia"/>
          <w:b/>
          <w:color w:val="000000"/>
          <w:szCs w:val="21"/>
        </w:rPr>
        <w:t>答复</w:t>
      </w:r>
      <w:bookmarkEnd w:id="11"/>
    </w:p>
    <w:p w:rsidR="00CC70C3" w:rsidRDefault="005F1C79">
      <w:pPr>
        <w:spacing w:line="360" w:lineRule="auto"/>
        <w:ind w:firstLineChars="200" w:firstLine="420"/>
        <w:contextualSpacing/>
        <w:jc w:val="left"/>
        <w:rPr>
          <w:rFonts w:ascii="宋体" w:hAnsi="宋体"/>
          <w:color w:val="000000"/>
          <w:szCs w:val="21"/>
        </w:rPr>
      </w:pPr>
      <w:r>
        <w:rPr>
          <w:rFonts w:ascii="宋体" w:hAnsi="宋体"/>
          <w:color w:val="000000"/>
          <w:szCs w:val="21"/>
          <w:u w:val="single"/>
        </w:rPr>
        <w:t>委托人</w:t>
      </w:r>
      <w:r>
        <w:rPr>
          <w:rFonts w:ascii="宋体" w:hAnsi="宋体" w:hint="eastAsia"/>
          <w:color w:val="000000"/>
          <w:szCs w:val="21"/>
          <w:u w:val="single"/>
        </w:rPr>
        <w:t>同意</w:t>
      </w:r>
      <w:r>
        <w:rPr>
          <w:rFonts w:ascii="宋体" w:hAnsi="宋体"/>
          <w:color w:val="000000"/>
          <w:szCs w:val="21"/>
          <w:u w:val="single"/>
        </w:rPr>
        <w:t xml:space="preserve">在 </w:t>
      </w:r>
      <w:r>
        <w:rPr>
          <w:rFonts w:ascii="宋体" w:hAnsi="宋体" w:hint="eastAsia"/>
          <w:color w:val="000000"/>
          <w:szCs w:val="21"/>
          <w:u w:val="single"/>
        </w:rPr>
        <w:t>3</w:t>
      </w:r>
      <w:r>
        <w:rPr>
          <w:rFonts w:ascii="宋体" w:hAnsi="宋体"/>
          <w:color w:val="000000"/>
          <w:szCs w:val="21"/>
          <w:u w:val="single"/>
        </w:rPr>
        <w:t>天内，对监理人书面</w:t>
      </w:r>
      <w:r>
        <w:rPr>
          <w:rFonts w:ascii="宋体" w:hAnsi="宋体" w:hint="eastAsia"/>
          <w:color w:val="000000"/>
          <w:szCs w:val="21"/>
          <w:u w:val="single"/>
        </w:rPr>
        <w:t>提交</w:t>
      </w:r>
      <w:r>
        <w:rPr>
          <w:rFonts w:ascii="宋体" w:hAnsi="宋体"/>
          <w:color w:val="000000"/>
          <w:szCs w:val="21"/>
          <w:u w:val="single"/>
        </w:rPr>
        <w:t>并要求</w:t>
      </w:r>
      <w:proofErr w:type="gramStart"/>
      <w:r>
        <w:rPr>
          <w:rFonts w:ascii="宋体" w:hAnsi="宋体"/>
          <w:color w:val="000000"/>
          <w:szCs w:val="21"/>
          <w:u w:val="single"/>
        </w:rPr>
        <w:t>作出</w:t>
      </w:r>
      <w:proofErr w:type="gramEnd"/>
      <w:r>
        <w:rPr>
          <w:rFonts w:ascii="宋体" w:hAnsi="宋体"/>
          <w:color w:val="000000"/>
          <w:szCs w:val="21"/>
          <w:u w:val="single"/>
        </w:rPr>
        <w:t>决定的事宜给予书面答复</w:t>
      </w:r>
      <w:r>
        <w:rPr>
          <w:rFonts w:ascii="宋体" w:hAnsi="宋体"/>
          <w:color w:val="000000"/>
          <w:szCs w:val="21"/>
        </w:rPr>
        <w:t>。</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bookmarkStart w:id="12" w:name="_Toc371398146"/>
      <w:r>
        <w:rPr>
          <w:rFonts w:ascii="宋体" w:hAnsi="宋体" w:cs="MingLiU"/>
          <w:color w:val="000000"/>
          <w:szCs w:val="21"/>
        </w:rPr>
        <w:t>4.</w:t>
      </w:r>
      <w:r>
        <w:rPr>
          <w:rFonts w:ascii="宋体" w:hAnsi="宋体" w:cs="MingLiU" w:hint="eastAsia"/>
          <w:color w:val="000000"/>
          <w:szCs w:val="21"/>
        </w:rPr>
        <w:t>违约</w:t>
      </w:r>
      <w:bookmarkStart w:id="13" w:name="_Toc371398147"/>
      <w:bookmarkEnd w:id="12"/>
    </w:p>
    <w:p w:rsidR="00CC70C3" w:rsidRDefault="005F1C79" w:rsidP="005F1C79">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t>4.1</w:t>
      </w:r>
      <w:r>
        <w:rPr>
          <w:rFonts w:ascii="宋体" w:hAnsi="宋体" w:hint="eastAsia"/>
          <w:b/>
          <w:color w:val="000000"/>
          <w:szCs w:val="21"/>
        </w:rPr>
        <w:t>监理人的违约</w:t>
      </w:r>
      <w:bookmarkEnd w:id="13"/>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4.1.1监理人的违约责任　按相关法规文件规定执行。</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4.1.2监理人</w:t>
      </w:r>
      <w:r>
        <w:rPr>
          <w:rFonts w:ascii="宋体" w:hAnsi="宋体"/>
          <w:color w:val="000000"/>
          <w:szCs w:val="21"/>
        </w:rPr>
        <w:t>赔偿金额</w:t>
      </w:r>
      <w:r>
        <w:rPr>
          <w:rFonts w:ascii="宋体" w:hAnsi="宋体" w:hint="eastAsia"/>
          <w:color w:val="000000"/>
          <w:szCs w:val="21"/>
        </w:rPr>
        <w:t>按下列方法确定：</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赔偿金＝直接经济损失×正常工作酬金÷工程概算投资额（或建筑安装工程费），（赔偿损失[累计赔偿不超过监理报酬总数（扣除税金）</w:t>
      </w:r>
      <w:r>
        <w:rPr>
          <w:rFonts w:ascii="宋体" w:hAnsi="宋体"/>
          <w:color w:val="000000"/>
          <w:szCs w:val="21"/>
        </w:rPr>
        <w:t>]</w:t>
      </w:r>
      <w:r>
        <w:rPr>
          <w:rFonts w:ascii="宋体" w:hAnsi="宋体" w:hint="eastAsia"/>
          <w:color w:val="000000"/>
          <w:szCs w:val="21"/>
        </w:rPr>
        <w:t>）。</w:t>
      </w:r>
      <w:bookmarkStart w:id="14" w:name="_Toc371398148"/>
    </w:p>
    <w:p w:rsidR="00CC70C3" w:rsidRDefault="005F1C79" w:rsidP="005F1C79">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4.2委托人的违约</w:t>
      </w:r>
      <w:bookmarkEnd w:id="14"/>
    </w:p>
    <w:p w:rsidR="00CC70C3" w:rsidRDefault="005F1C79">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rPr>
        <w:t>4.2.1委托人违约的其他情形：</w:t>
      </w:r>
      <w:r>
        <w:rPr>
          <w:rFonts w:ascii="宋体" w:hAnsi="宋体" w:hint="eastAsia"/>
          <w:color w:val="000000"/>
          <w:szCs w:val="21"/>
          <w:u w:val="single"/>
        </w:rPr>
        <w:t xml:space="preserve"> 不按时支付监理费　</w:t>
      </w:r>
      <w:r>
        <w:rPr>
          <w:rFonts w:ascii="宋体" w:hAnsi="宋体" w:hint="eastAsia"/>
          <w:color w:val="000000"/>
          <w:szCs w:val="21"/>
        </w:rPr>
        <w:t xml:space="preserve">。 </w:t>
      </w:r>
    </w:p>
    <w:p w:rsidR="00CC70C3" w:rsidRDefault="005F1C79">
      <w:pPr>
        <w:spacing w:line="360" w:lineRule="auto"/>
        <w:ind w:firstLineChars="200" w:firstLine="420"/>
        <w:contextualSpacing/>
        <w:jc w:val="left"/>
        <w:rPr>
          <w:rFonts w:ascii="宋体" w:hAnsi="宋体"/>
          <w:color w:val="000000"/>
          <w:szCs w:val="21"/>
          <w:u w:val="single"/>
        </w:rPr>
      </w:pPr>
      <w:r>
        <w:rPr>
          <w:rFonts w:ascii="宋体" w:hAnsi="宋体"/>
          <w:color w:val="000000"/>
          <w:szCs w:val="21"/>
        </w:rPr>
        <w:t>4.</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2委托人</w:t>
      </w:r>
      <w:r>
        <w:rPr>
          <w:rFonts w:ascii="宋体" w:hAnsi="宋体"/>
          <w:color w:val="000000"/>
          <w:szCs w:val="21"/>
        </w:rPr>
        <w:t>赔偿金额</w:t>
      </w:r>
      <w:r>
        <w:rPr>
          <w:rFonts w:ascii="宋体" w:hAnsi="宋体" w:hint="eastAsia"/>
          <w:color w:val="000000"/>
          <w:szCs w:val="21"/>
        </w:rPr>
        <w:t>按下列方法确定：</w:t>
      </w:r>
      <w:bookmarkStart w:id="15" w:name="_Toc371398149"/>
      <w:r>
        <w:rPr>
          <w:rFonts w:ascii="宋体" w:hAnsi="宋体" w:hint="eastAsia"/>
          <w:color w:val="000000"/>
          <w:szCs w:val="21"/>
          <w:u w:val="single"/>
        </w:rPr>
        <w:t xml:space="preserve">　逾期付款利息＝当期应付款总额×银行同期贷款利率×拖延支付天数，赔偿损失〔累计赔偿不超过监理报酬总数（扣除税金）〕。</w:t>
      </w:r>
    </w:p>
    <w:p w:rsidR="00CC70C3" w:rsidRDefault="005F1C79">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u w:val="single"/>
        </w:rPr>
        <w:t>4.2.3监理人违反合同相关规定，委托人有权拒付且不承担任何责任。</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5</w:t>
      </w:r>
      <w:r>
        <w:rPr>
          <w:rFonts w:ascii="宋体" w:hAnsi="宋体" w:cs="MingLiU"/>
          <w:color w:val="000000"/>
          <w:szCs w:val="21"/>
        </w:rPr>
        <w:t>.支付</w:t>
      </w:r>
      <w:bookmarkEnd w:id="15"/>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5.1支付货币</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币种为：</w:t>
      </w:r>
      <w:r>
        <w:rPr>
          <w:rFonts w:ascii="宋体" w:hAnsi="宋体" w:hint="eastAsia"/>
          <w:color w:val="000000"/>
          <w:szCs w:val="21"/>
          <w:u w:val="single"/>
        </w:rPr>
        <w:t>人民币</w:t>
      </w:r>
      <w:r>
        <w:rPr>
          <w:rFonts w:ascii="宋体" w:hAnsi="宋体" w:hint="eastAsia"/>
          <w:color w:val="000000"/>
          <w:szCs w:val="21"/>
        </w:rPr>
        <w:t>，比例为：</w:t>
      </w:r>
      <w:r>
        <w:rPr>
          <w:rFonts w:ascii="宋体" w:hAnsi="宋体" w:hint="eastAsia"/>
          <w:color w:val="000000"/>
          <w:szCs w:val="21"/>
          <w:u w:val="single"/>
        </w:rPr>
        <w:t xml:space="preserve">　/　</w:t>
      </w:r>
      <w:r>
        <w:rPr>
          <w:rFonts w:ascii="宋体" w:hAnsi="宋体" w:hint="eastAsia"/>
          <w:color w:val="000000"/>
          <w:szCs w:val="21"/>
        </w:rPr>
        <w:t>，汇率为：</w:t>
      </w:r>
      <w:r>
        <w:rPr>
          <w:rFonts w:ascii="宋体" w:hAnsi="宋体" w:hint="eastAsia"/>
          <w:color w:val="000000"/>
          <w:szCs w:val="21"/>
          <w:u w:val="single"/>
        </w:rPr>
        <w:t xml:space="preserve">　/　</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 支付酬金</w:t>
      </w:r>
    </w:p>
    <w:p w:rsidR="00CC70C3" w:rsidRDefault="005F1C79">
      <w:pPr>
        <w:spacing w:line="360" w:lineRule="auto"/>
        <w:ind w:firstLineChars="200" w:firstLine="420"/>
        <w:contextualSpacing/>
        <w:jc w:val="left"/>
        <w:rPr>
          <w:rFonts w:ascii="宋体" w:hAnsi="宋体" w:cs="宋体"/>
          <w:szCs w:val="21"/>
        </w:rPr>
      </w:pPr>
      <w:r>
        <w:rPr>
          <w:rFonts w:ascii="宋体" w:hAnsi="宋体" w:hint="eastAsia"/>
          <w:color w:val="000000"/>
          <w:szCs w:val="21"/>
          <w:u w:val="single"/>
        </w:rPr>
        <w:t>工程全部竣工验收合格后</w:t>
      </w:r>
      <w:proofErr w:type="gramStart"/>
      <w:r>
        <w:rPr>
          <w:rFonts w:ascii="宋体" w:hAnsi="宋体" w:hint="eastAsia"/>
          <w:color w:val="000000"/>
          <w:szCs w:val="21"/>
          <w:u w:val="single"/>
        </w:rPr>
        <w:t>付合同</w:t>
      </w:r>
      <w:proofErr w:type="gramEnd"/>
      <w:r>
        <w:rPr>
          <w:rFonts w:ascii="宋体" w:hAnsi="宋体" w:hint="eastAsia"/>
          <w:color w:val="000000"/>
          <w:szCs w:val="21"/>
          <w:u w:val="single"/>
        </w:rPr>
        <w:t>签约价的80%，审计决算后付至审计价的97%，余款3%待工程质量保修期满后付清，以上均不计息。</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监理人应及时向委托人开具正规增值说发票，委托人</w:t>
      </w:r>
      <w:proofErr w:type="gramStart"/>
      <w:r>
        <w:rPr>
          <w:rFonts w:ascii="宋体" w:hAnsi="宋体" w:hint="eastAsia"/>
          <w:color w:val="000000"/>
          <w:szCs w:val="21"/>
        </w:rPr>
        <w:t>凭手续</w:t>
      </w:r>
      <w:proofErr w:type="gramEnd"/>
      <w:r>
        <w:rPr>
          <w:rFonts w:ascii="宋体" w:hAnsi="宋体" w:hint="eastAsia"/>
          <w:color w:val="000000"/>
          <w:szCs w:val="21"/>
        </w:rPr>
        <w:t>齐全票据付款。因监理人开票不及时或不符合要求的，委托人有权拒付，由此造成的损失和责任由监理人承担。</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5.3.1监理酬金</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监理酬金具体支付方式：</w:t>
      </w:r>
      <w:r>
        <w:rPr>
          <w:rFonts w:ascii="宋体" w:hAnsi="宋体" w:hint="eastAsia"/>
          <w:color w:val="000000"/>
          <w:szCs w:val="21"/>
          <w:u w:val="single"/>
        </w:rPr>
        <w:t>银行汇款/支票支付</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 xml:space="preserve">5.3.2相关服务酬金   </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相关服务酬金具体支付方式：</w:t>
      </w:r>
      <w:r>
        <w:rPr>
          <w:rFonts w:ascii="宋体" w:hAnsi="宋体" w:hint="eastAsia"/>
          <w:color w:val="000000"/>
          <w:szCs w:val="21"/>
          <w:u w:val="single"/>
        </w:rPr>
        <w:t>另行规定</w:t>
      </w:r>
      <w:r>
        <w:rPr>
          <w:rFonts w:ascii="宋体" w:hAnsi="宋体" w:hint="eastAsia"/>
          <w:color w:val="000000"/>
          <w:szCs w:val="21"/>
        </w:rPr>
        <w:t>。</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lastRenderedPageBreak/>
        <w:t>5.3.3附加工作酬金</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附加工作酬金具体支付方式：</w:t>
      </w:r>
      <w:r>
        <w:rPr>
          <w:rFonts w:ascii="宋体" w:hAnsi="宋体" w:hint="eastAsia"/>
          <w:color w:val="000000"/>
          <w:szCs w:val="21"/>
          <w:u w:val="single"/>
        </w:rPr>
        <w:t xml:space="preserve">  /  </w:t>
      </w:r>
      <w:r>
        <w:rPr>
          <w:rFonts w:ascii="宋体" w:hAnsi="宋体" w:hint="eastAsia"/>
          <w:color w:val="000000"/>
          <w:szCs w:val="21"/>
        </w:rPr>
        <w:t>。</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6.合同生效、变更、暂停、解除与终止</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6.1生效</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本合同生效条件：监理合同经双方签字盖章后 。</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6.2变更</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6.2.2除不可抗力外，因非监理</w:t>
      </w:r>
      <w:proofErr w:type="gramStart"/>
      <w:r>
        <w:rPr>
          <w:rFonts w:ascii="宋体" w:hAnsi="宋体" w:hint="eastAsia"/>
          <w:color w:val="000000"/>
          <w:szCs w:val="21"/>
        </w:rPr>
        <w:t>人原因</w:t>
      </w:r>
      <w:proofErr w:type="gramEnd"/>
      <w:r>
        <w:rPr>
          <w:rFonts w:ascii="宋体" w:hAnsi="宋体" w:hint="eastAsia"/>
          <w:color w:val="000000"/>
          <w:szCs w:val="21"/>
        </w:rPr>
        <w:t>导致本合同期限延长时，附加工作酬金按下列方式确定：</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附加工作酬金＝本合同期限延长时间（天）×正常工作酬金÷协议书约定的监理与相关服务期限（天）</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bookmarkStart w:id="16" w:name="_Toc371398154"/>
      <w:r>
        <w:rPr>
          <w:rFonts w:ascii="宋体" w:hAnsi="宋体" w:cs="MingLiU" w:hint="eastAsia"/>
          <w:color w:val="000000"/>
          <w:szCs w:val="21"/>
        </w:rPr>
        <w:t>6.2.3附加工作酬金按下例方法确定：</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附加工作酬金＝善后工作及恢复服务的准备工作时间（天）×正常工作酬金</w:t>
      </w:r>
      <w:r>
        <w:rPr>
          <w:rFonts w:ascii="宋体" w:hAnsi="宋体" w:hint="eastAsia"/>
          <w:color w:val="000000"/>
          <w:szCs w:val="21"/>
        </w:rPr>
        <w:t>÷协议书约定的监理与相关服务期限（天）</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6.2.5正常工作本金增加额按下列方法确定：</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正常工作本金增加额＝工程投资额或建筑安装工程费增加额×正常工作酬金÷工程概算投资（或建筑安装工程费）</w:t>
      </w:r>
    </w:p>
    <w:p w:rsidR="00CC70C3" w:rsidRDefault="005F1C79">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7</w:t>
      </w:r>
      <w:r>
        <w:rPr>
          <w:rFonts w:ascii="宋体" w:hAnsi="宋体" w:cs="MingLiU"/>
          <w:color w:val="000000"/>
          <w:szCs w:val="21"/>
        </w:rPr>
        <w:t>.争议解决</w:t>
      </w:r>
      <w:bookmarkStart w:id="17" w:name="_Toc371398155"/>
      <w:bookmarkEnd w:id="16"/>
    </w:p>
    <w:p w:rsidR="00CC70C3" w:rsidRDefault="005F1C79" w:rsidP="005F1C79">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hint="eastAsia"/>
          <w:b/>
          <w:color w:val="000000"/>
          <w:szCs w:val="21"/>
        </w:rPr>
        <w:t>7</w:t>
      </w:r>
      <w:r>
        <w:rPr>
          <w:rFonts w:ascii="宋体" w:hAnsi="宋体"/>
          <w:b/>
          <w:color w:val="000000"/>
          <w:szCs w:val="21"/>
        </w:rPr>
        <w:t>.2</w:t>
      </w:r>
      <w:r>
        <w:rPr>
          <w:rFonts w:ascii="宋体" w:hAnsi="宋体" w:hint="eastAsia"/>
          <w:b/>
          <w:color w:val="000000"/>
          <w:szCs w:val="21"/>
        </w:rPr>
        <w:t>调解</w:t>
      </w:r>
      <w:bookmarkEnd w:id="17"/>
    </w:p>
    <w:p w:rsidR="00CC70C3" w:rsidRDefault="005F1C79">
      <w:pPr>
        <w:spacing w:line="360" w:lineRule="auto"/>
        <w:ind w:firstLineChars="200" w:firstLine="420"/>
        <w:contextualSpacing/>
        <w:jc w:val="left"/>
        <w:rPr>
          <w:rFonts w:ascii="宋体" w:hAnsi="宋体"/>
          <w:color w:val="000000"/>
          <w:szCs w:val="21"/>
        </w:rPr>
      </w:pPr>
      <w:r>
        <w:rPr>
          <w:rFonts w:ascii="宋体" w:hAnsi="宋体"/>
          <w:color w:val="000000"/>
          <w:szCs w:val="21"/>
        </w:rPr>
        <w:t>合同争议进行调解</w:t>
      </w:r>
      <w:r>
        <w:rPr>
          <w:rFonts w:ascii="宋体" w:hAnsi="宋体" w:hint="eastAsia"/>
          <w:color w:val="000000"/>
          <w:szCs w:val="21"/>
        </w:rPr>
        <w:t>时</w:t>
      </w:r>
      <w:r>
        <w:rPr>
          <w:rFonts w:ascii="宋体" w:hAnsi="宋体"/>
          <w:color w:val="000000"/>
          <w:szCs w:val="21"/>
        </w:rPr>
        <w:t>，</w:t>
      </w:r>
      <w:r>
        <w:rPr>
          <w:rFonts w:ascii="宋体" w:hAnsi="宋体" w:hint="eastAsia"/>
          <w:color w:val="000000"/>
          <w:szCs w:val="21"/>
        </w:rPr>
        <w:t>可提交</w:t>
      </w:r>
      <w:r>
        <w:rPr>
          <w:rFonts w:ascii="宋体" w:hAnsi="宋体" w:hint="eastAsia"/>
          <w:color w:val="000000"/>
          <w:szCs w:val="21"/>
          <w:u w:val="single"/>
        </w:rPr>
        <w:t>工程所在地人民法院</w:t>
      </w:r>
      <w:r>
        <w:rPr>
          <w:rFonts w:ascii="宋体" w:hAnsi="宋体"/>
          <w:color w:val="000000"/>
          <w:szCs w:val="21"/>
        </w:rPr>
        <w:t>（调解人）进行调解。</w:t>
      </w:r>
      <w:bookmarkStart w:id="18" w:name="_Toc371398156"/>
    </w:p>
    <w:p w:rsidR="00CC70C3" w:rsidRDefault="005F1C79" w:rsidP="005F1C79">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7</w:t>
      </w:r>
      <w:r>
        <w:rPr>
          <w:rFonts w:ascii="宋体" w:hAnsi="宋体"/>
          <w:b/>
          <w:color w:val="000000"/>
          <w:szCs w:val="21"/>
        </w:rPr>
        <w:t>.3</w:t>
      </w:r>
      <w:r>
        <w:rPr>
          <w:rFonts w:ascii="宋体" w:hAnsi="宋体" w:hint="eastAsia"/>
          <w:b/>
          <w:color w:val="000000"/>
          <w:szCs w:val="21"/>
        </w:rPr>
        <w:t>仲裁或诉讼</w:t>
      </w:r>
      <w:bookmarkEnd w:id="18"/>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合同争议的最终解决方式为下列第</w:t>
      </w:r>
      <w:r>
        <w:rPr>
          <w:rFonts w:ascii="宋体" w:hAnsi="宋体" w:hint="eastAsia"/>
          <w:color w:val="000000"/>
          <w:szCs w:val="21"/>
          <w:u w:val="single"/>
        </w:rPr>
        <w:t>（</w:t>
      </w:r>
      <w:r>
        <w:rPr>
          <w:rFonts w:ascii="宋体" w:hAnsi="宋体"/>
          <w:color w:val="000000"/>
          <w:szCs w:val="21"/>
          <w:u w:val="single"/>
        </w:rPr>
        <w:t>2</w:t>
      </w:r>
      <w:r>
        <w:rPr>
          <w:rFonts w:ascii="宋体" w:hAnsi="宋体" w:hint="eastAsia"/>
          <w:color w:val="000000"/>
          <w:szCs w:val="21"/>
          <w:u w:val="single"/>
        </w:rPr>
        <w:t>）</w:t>
      </w:r>
      <w:r>
        <w:rPr>
          <w:rFonts w:ascii="宋体" w:hAnsi="宋体" w:hint="eastAsia"/>
          <w:color w:val="000000"/>
          <w:szCs w:val="21"/>
        </w:rPr>
        <w:t>种方式。</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）提请</w:t>
      </w:r>
      <w:r>
        <w:rPr>
          <w:rFonts w:ascii="宋体" w:hAnsi="宋体" w:hint="eastAsia"/>
          <w:color w:val="000000"/>
          <w:szCs w:val="21"/>
          <w:u w:val="single"/>
        </w:rPr>
        <w:t xml:space="preserve">        /      </w:t>
      </w:r>
      <w:r>
        <w:rPr>
          <w:rFonts w:ascii="宋体" w:hAnsi="宋体" w:hint="eastAsia"/>
          <w:color w:val="000000"/>
          <w:szCs w:val="21"/>
        </w:rPr>
        <w:t>仲裁委员会进行仲裁。</w:t>
      </w:r>
    </w:p>
    <w:p w:rsidR="00CC70C3" w:rsidRDefault="005F1C79">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）向</w:t>
      </w:r>
      <w:r>
        <w:rPr>
          <w:rFonts w:ascii="宋体" w:hAnsi="宋体" w:hint="eastAsia"/>
          <w:color w:val="000000"/>
          <w:szCs w:val="21"/>
          <w:u w:val="single"/>
        </w:rPr>
        <w:t>工程所在地</w:t>
      </w:r>
      <w:r>
        <w:rPr>
          <w:rFonts w:ascii="宋体" w:hAnsi="宋体" w:hint="eastAsia"/>
          <w:color w:val="000000"/>
          <w:szCs w:val="21"/>
        </w:rPr>
        <w:t>人民法院提起诉讼。</w:t>
      </w:r>
    </w:p>
    <w:p w:rsidR="00CC70C3" w:rsidRDefault="00CC70C3">
      <w:pPr>
        <w:snapToGrid w:val="0"/>
        <w:spacing w:line="440" w:lineRule="exact"/>
        <w:ind w:firstLineChars="100" w:firstLine="280"/>
        <w:contextualSpacing/>
        <w:rPr>
          <w:rFonts w:ascii="宋体" w:hAnsi="宋体"/>
          <w:color w:val="000000"/>
          <w:sz w:val="28"/>
          <w:szCs w:val="28"/>
          <w:highlight w:val="yellow"/>
        </w:rPr>
      </w:pPr>
    </w:p>
    <w:p w:rsidR="00CC70C3" w:rsidRPr="00675039" w:rsidRDefault="005F1C79">
      <w:pPr>
        <w:rPr>
          <w:rFonts w:ascii="宋体" w:hAnsi="宋体"/>
          <w:color w:val="000000"/>
          <w:sz w:val="28"/>
          <w:szCs w:val="28"/>
        </w:rPr>
      </w:pPr>
      <w:r w:rsidRPr="00675039">
        <w:rPr>
          <w:rFonts w:ascii="宋体" w:hAnsi="宋体"/>
          <w:color w:val="000000"/>
          <w:sz w:val="28"/>
          <w:szCs w:val="28"/>
        </w:rPr>
        <w:br w:type="page"/>
      </w:r>
    </w:p>
    <w:p w:rsidR="00CC70C3" w:rsidRDefault="00CC70C3">
      <w:pPr>
        <w:snapToGrid w:val="0"/>
        <w:spacing w:line="440" w:lineRule="exact"/>
        <w:ind w:firstLineChars="100" w:firstLine="280"/>
        <w:contextualSpacing/>
        <w:rPr>
          <w:rFonts w:ascii="宋体" w:hAnsi="宋体"/>
          <w:color w:val="000000"/>
          <w:sz w:val="28"/>
          <w:szCs w:val="28"/>
          <w:highlight w:val="yellow"/>
        </w:rPr>
      </w:pPr>
    </w:p>
    <w:p w:rsidR="00CC70C3" w:rsidRDefault="005F1C79">
      <w:pPr>
        <w:adjustRightInd w:val="0"/>
        <w:snapToGrid w:val="0"/>
        <w:spacing w:line="440" w:lineRule="exact"/>
        <w:jc w:val="center"/>
        <w:rPr>
          <w:rFonts w:ascii="宋体" w:hAnsi="宋体"/>
          <w:b/>
          <w:bCs/>
          <w:sz w:val="36"/>
          <w:szCs w:val="36"/>
        </w:rPr>
      </w:pPr>
      <w:r>
        <w:rPr>
          <w:rFonts w:ascii="宋体" w:hAnsi="宋体" w:hint="eastAsia"/>
          <w:b/>
          <w:bCs/>
          <w:sz w:val="36"/>
          <w:szCs w:val="36"/>
        </w:rPr>
        <w:t>廉政协议书</w:t>
      </w:r>
    </w:p>
    <w:p w:rsidR="00CC70C3" w:rsidRDefault="005F1C79">
      <w:pPr>
        <w:spacing w:line="360" w:lineRule="auto"/>
        <w:ind w:firstLineChars="200" w:firstLine="420"/>
        <w:jc w:val="left"/>
        <w:rPr>
          <w:rFonts w:ascii="宋体" w:cs="宋体"/>
          <w:b/>
          <w:color w:val="000000"/>
          <w:szCs w:val="21"/>
        </w:rPr>
      </w:pPr>
      <w:r>
        <w:rPr>
          <w:rFonts w:ascii="宋体" w:hAnsi="宋体" w:cs="宋体" w:hint="eastAsia"/>
          <w:color w:val="000000"/>
          <w:szCs w:val="21"/>
        </w:rPr>
        <w:t>委托人名称:</w:t>
      </w:r>
      <w:r>
        <w:rPr>
          <w:rFonts w:ascii="宋体" w:hAnsi="宋体" w:cs="宋体" w:hint="eastAsia"/>
          <w:b/>
          <w:color w:val="000000"/>
          <w:szCs w:val="21"/>
        </w:rPr>
        <w:t>扬州大学附属医院</w:t>
      </w:r>
    </w:p>
    <w:p w:rsidR="00CC70C3" w:rsidRDefault="005F1C79">
      <w:pPr>
        <w:spacing w:line="360" w:lineRule="auto"/>
        <w:ind w:firstLineChars="200" w:firstLine="420"/>
        <w:contextualSpacing/>
        <w:jc w:val="left"/>
        <w:rPr>
          <w:rFonts w:ascii="宋体" w:hAnsi="宋体"/>
          <w:b/>
          <w:color w:val="000000"/>
          <w:szCs w:val="21"/>
        </w:rPr>
      </w:pPr>
      <w:r>
        <w:rPr>
          <w:rFonts w:ascii="宋体" w:hAnsi="宋体" w:cs="宋体" w:hint="eastAsia"/>
          <w:color w:val="000000"/>
          <w:szCs w:val="21"/>
        </w:rPr>
        <w:t>监理人名称：</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在委托人监理人双方订立、履行合同过程中，为保持廉洁自律的工作作风，防止各种不正当行为的发生，委托人监理人双方订立协议如下：</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一、委托人监理人双方应当自觉遵守国家、地方法律法规以及本协议的约定，在合同的订立、履行过程中廉洁自律。</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二、委托人工作人员</w:t>
      </w:r>
      <w:r>
        <w:rPr>
          <w:rFonts w:ascii="宋体" w:hAnsi="宋体" w:cs="宋体" w:hint="eastAsia"/>
          <w:szCs w:val="21"/>
        </w:rPr>
        <w:t>严禁进行商业目的的统方，不得</w:t>
      </w:r>
      <w:r>
        <w:rPr>
          <w:rFonts w:ascii="宋体" w:hAnsi="宋体" w:cs="宋体" w:hint="eastAsia"/>
          <w:color w:val="000000"/>
          <w:szCs w:val="21"/>
        </w:rPr>
        <w:t>以任何形式向监理人索要和收受个人回扣等好处费。</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三、委托人工作人员应当保持与监理人的正常业务交往，不得接受监理人的礼金、有价证券和贵重物品，不得在监理人报销任何应由其个人承担的费用。</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四、委托人工作人员不得参加可能对公正开展业务有影响的宴请和娱乐活动。如委托人工作人员确因 实际情况须参加宴请、进行娱乐活动的，须事先报上一级批准。</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五、委托人工作人员不得要求或者接受监理人为其住房装修、婚丧嫁娶、家属和子女的工作安排以及出国等提供方便。</w:t>
      </w:r>
    </w:p>
    <w:p w:rsidR="00CC70C3" w:rsidRDefault="005F1C79">
      <w:pPr>
        <w:spacing w:line="360" w:lineRule="auto"/>
        <w:ind w:firstLineChars="200" w:firstLine="420"/>
        <w:jc w:val="left"/>
        <w:rPr>
          <w:rFonts w:ascii="宋体" w:cs="宋体"/>
          <w:color w:val="000000"/>
          <w:szCs w:val="21"/>
        </w:rPr>
      </w:pPr>
      <w:r>
        <w:rPr>
          <w:rFonts w:ascii="宋体" w:hAnsi="宋体" w:cs="宋体" w:hint="eastAsia"/>
          <w:color w:val="000000"/>
          <w:szCs w:val="21"/>
        </w:rPr>
        <w:t>六、监理人不得接受委托人工作人员介绍的家属或者亲友从事与合同相关的业务。</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七、监理人应当通过正常途径开展相关业务，不得为获取某些不正当利益而向委托人工作人员赠送礼金、有价证券和贵重物品等，或给委托人工作人员报销其个人费用，或邀请委托人工作人员外出旅游和进入营业性娱乐场所，或为委托人工作人员住房装修、婚丧嫁娶、家属和子女的工作安排以及出国等提供方便。</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八、监理人如发现委托人工作人员有违反上述协议者，应向委托人举报（委托人举报接待部门：纪检监察室；举报电话：82981199转监察室）。委托人不得找任何借口对监理人进行报复。委托人对举报属实和严格遵守廉洁协议的监理人，在同等条件下优先考虑与监理人继续合作。</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九、委托人发现监理人有违反本协议或者采用不正当的手段行贿委托人工作人员等不正当竞争行为的，委托人有权解除合同。</w:t>
      </w:r>
    </w:p>
    <w:p w:rsidR="00CC70C3" w:rsidRDefault="005F1C79">
      <w:pPr>
        <w:spacing w:line="360" w:lineRule="auto"/>
        <w:ind w:firstLineChars="200" w:firstLine="420"/>
        <w:jc w:val="left"/>
        <w:rPr>
          <w:rFonts w:ascii="宋体" w:cs="宋体"/>
          <w:color w:val="000000"/>
          <w:szCs w:val="21"/>
        </w:rPr>
      </w:pPr>
      <w:r>
        <w:rPr>
          <w:rFonts w:ascii="宋体" w:hAnsi="宋体" w:cs="宋体" w:hint="eastAsia"/>
          <w:color w:val="000000"/>
          <w:szCs w:val="21"/>
        </w:rPr>
        <w:t>十、本廉洁协议作为合同的附件，与合同具有同等法律效力。经协议双方签署后立即生效。</w:t>
      </w:r>
    </w:p>
    <w:p w:rsidR="00CC70C3" w:rsidRDefault="005F1C79">
      <w:pPr>
        <w:spacing w:line="360" w:lineRule="auto"/>
        <w:ind w:firstLineChars="200" w:firstLine="420"/>
        <w:jc w:val="left"/>
        <w:rPr>
          <w:rFonts w:ascii="宋体" w:cs="宋体"/>
          <w:color w:val="000000"/>
          <w:szCs w:val="21"/>
        </w:rPr>
      </w:pPr>
      <w:r>
        <w:rPr>
          <w:rFonts w:ascii="宋体" w:hAnsi="宋体" w:cs="宋体" w:hint="eastAsia"/>
          <w:color w:val="000000"/>
          <w:szCs w:val="21"/>
        </w:rPr>
        <w:t>十一、本协议一式</w:t>
      </w:r>
      <w:r>
        <w:rPr>
          <w:rFonts w:ascii="宋体" w:hAnsi="宋体" w:cs="宋体" w:hint="eastAsia"/>
          <w:b/>
          <w:bCs/>
          <w:color w:val="000000"/>
          <w:szCs w:val="21"/>
          <w:u w:val="single"/>
        </w:rPr>
        <w:t>陆</w:t>
      </w:r>
      <w:r>
        <w:rPr>
          <w:rFonts w:ascii="宋体" w:hAnsi="宋体" w:cs="宋体" w:hint="eastAsia"/>
          <w:color w:val="000000"/>
          <w:szCs w:val="21"/>
        </w:rPr>
        <w:t>份，委托人执</w:t>
      </w:r>
      <w:r>
        <w:rPr>
          <w:rFonts w:ascii="宋体" w:hAnsi="宋体" w:cs="宋体" w:hint="eastAsia"/>
          <w:b/>
          <w:bCs/>
          <w:color w:val="000000"/>
          <w:szCs w:val="21"/>
          <w:u w:val="single"/>
        </w:rPr>
        <w:t>叁</w:t>
      </w:r>
      <w:r>
        <w:rPr>
          <w:rFonts w:ascii="宋体" w:hAnsi="宋体" w:cs="宋体" w:hint="eastAsia"/>
          <w:color w:val="000000"/>
          <w:szCs w:val="21"/>
        </w:rPr>
        <w:t>份，监理人执</w:t>
      </w:r>
      <w:r>
        <w:rPr>
          <w:rFonts w:ascii="宋体" w:hAnsi="宋体" w:cs="宋体" w:hint="eastAsia"/>
          <w:b/>
          <w:bCs/>
          <w:color w:val="000000"/>
          <w:szCs w:val="21"/>
          <w:u w:val="single"/>
        </w:rPr>
        <w:t>叁</w:t>
      </w:r>
      <w:r>
        <w:rPr>
          <w:rFonts w:ascii="宋体" w:hAnsi="宋体" w:cs="宋体" w:hint="eastAsia"/>
          <w:color w:val="000000"/>
          <w:szCs w:val="21"/>
        </w:rPr>
        <w:t>份，并从签订之日起生效。</w:t>
      </w:r>
    </w:p>
    <w:p w:rsidR="00CC70C3" w:rsidRDefault="00CC70C3">
      <w:pPr>
        <w:spacing w:line="360" w:lineRule="auto"/>
        <w:ind w:firstLineChars="200" w:firstLine="420"/>
        <w:contextualSpacing/>
        <w:jc w:val="left"/>
        <w:rPr>
          <w:rFonts w:ascii="宋体" w:hAnsi="宋体" w:cs="宋体"/>
          <w:color w:val="000000"/>
          <w:szCs w:val="21"/>
        </w:rPr>
      </w:pPr>
    </w:p>
    <w:p w:rsidR="00CC70C3" w:rsidRDefault="005F1C79">
      <w:pPr>
        <w:spacing w:line="360" w:lineRule="auto"/>
        <w:ind w:firstLineChars="200" w:firstLine="420"/>
        <w:contextualSpacing/>
        <w:jc w:val="left"/>
        <w:rPr>
          <w:rFonts w:ascii="宋体" w:hAnsi="宋体"/>
          <w:b/>
          <w:color w:val="000000"/>
          <w:szCs w:val="21"/>
        </w:rPr>
      </w:pPr>
      <w:r>
        <w:rPr>
          <w:rFonts w:ascii="宋体" w:hAnsi="宋体" w:cs="宋体" w:hint="eastAsia"/>
          <w:color w:val="000000"/>
          <w:szCs w:val="21"/>
        </w:rPr>
        <w:t>委托人：（盖章</w:t>
      </w:r>
      <w:r>
        <w:rPr>
          <w:rFonts w:ascii="宋体" w:hAnsi="宋体" w:cs="宋体" w:hint="eastAsia"/>
          <w:b/>
          <w:color w:val="000000"/>
          <w:szCs w:val="21"/>
        </w:rPr>
        <w:t>）扬州大学附属医院</w:t>
      </w:r>
      <w:r>
        <w:rPr>
          <w:rFonts w:ascii="宋体" w:hAnsi="宋体" w:cs="宋体" w:hint="eastAsia"/>
          <w:color w:val="000000"/>
          <w:szCs w:val="21"/>
        </w:rPr>
        <w:t xml:space="preserve"> 监理人：（盖章）</w:t>
      </w:r>
      <w:r>
        <w:rPr>
          <w:rFonts w:asciiTheme="minorEastAsia" w:eastAsiaTheme="minorEastAsia" w:hAnsiTheme="minorEastAsia" w:hint="eastAsia"/>
          <w:b/>
          <w:color w:val="000000"/>
          <w:szCs w:val="21"/>
        </w:rPr>
        <w:t xml:space="preserve"> </w:t>
      </w:r>
    </w:p>
    <w:p w:rsidR="00CC70C3" w:rsidRDefault="005F1C79">
      <w:pPr>
        <w:spacing w:line="360" w:lineRule="auto"/>
        <w:ind w:firstLineChars="200" w:firstLine="420"/>
        <w:jc w:val="left"/>
        <w:rPr>
          <w:rFonts w:ascii="宋体" w:cs="宋体"/>
          <w:color w:val="000000"/>
          <w:szCs w:val="21"/>
        </w:rPr>
      </w:pPr>
      <w:r>
        <w:rPr>
          <w:rFonts w:ascii="宋体" w:hAnsi="宋体" w:cs="宋体" w:hint="eastAsia"/>
          <w:color w:val="000000"/>
          <w:szCs w:val="21"/>
        </w:rPr>
        <w:lastRenderedPageBreak/>
        <w:t>法定代表人：                       法定代表人：</w:t>
      </w: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（或授权签约人）：                 （或授权签约人）：</w:t>
      </w:r>
    </w:p>
    <w:p w:rsidR="00CC70C3" w:rsidRDefault="005F1C79">
      <w:pPr>
        <w:spacing w:line="360" w:lineRule="auto"/>
        <w:ind w:firstLineChars="200" w:firstLine="420"/>
        <w:jc w:val="left"/>
        <w:rPr>
          <w:rFonts w:ascii="宋体" w:cs="宋体"/>
          <w:color w:val="000000"/>
          <w:szCs w:val="21"/>
        </w:rPr>
      </w:pPr>
      <w:r>
        <w:rPr>
          <w:rFonts w:ascii="宋体" w:hAnsi="宋体" w:cs="宋体" w:hint="eastAsia"/>
          <w:color w:val="000000"/>
          <w:szCs w:val="21"/>
        </w:rPr>
        <w:t xml:space="preserve"> 经办人：                            经办人：</w:t>
      </w:r>
    </w:p>
    <w:p w:rsidR="00CC70C3" w:rsidRDefault="005F1C79">
      <w:pPr>
        <w:spacing w:line="360" w:lineRule="auto"/>
        <w:ind w:firstLineChars="200" w:firstLine="420"/>
        <w:jc w:val="left"/>
        <w:rPr>
          <w:rFonts w:ascii="宋体" w:hAnsi="宋体"/>
          <w:w w:val="90"/>
          <w:szCs w:val="21"/>
        </w:rPr>
      </w:pPr>
      <w:r>
        <w:rPr>
          <w:rFonts w:ascii="宋体" w:hAnsi="宋体" w:cs="宋体" w:hint="eastAsia"/>
          <w:color w:val="000000"/>
          <w:szCs w:val="21"/>
        </w:rPr>
        <w:t>日期:2021年  月  日               日期：2021年  月   日</w:t>
      </w:r>
    </w:p>
    <w:p w:rsidR="00CC70C3" w:rsidRDefault="00CC70C3">
      <w:pPr>
        <w:snapToGrid w:val="0"/>
        <w:spacing w:line="440" w:lineRule="exact"/>
        <w:ind w:firstLineChars="100" w:firstLine="280"/>
        <w:rPr>
          <w:rFonts w:ascii="宋体" w:hAnsi="宋体"/>
          <w:color w:val="000000"/>
          <w:sz w:val="28"/>
          <w:szCs w:val="28"/>
        </w:rPr>
      </w:pPr>
    </w:p>
    <w:p w:rsidR="00CC70C3" w:rsidRDefault="005F1C79">
      <w:pPr>
        <w:rPr>
          <w:rFonts w:ascii="宋体" w:hAnsi="宋体" w:cs="宋体"/>
          <w:b/>
          <w:bCs/>
          <w:sz w:val="36"/>
          <w:szCs w:val="36"/>
        </w:rPr>
      </w:pPr>
      <w:r>
        <w:rPr>
          <w:rFonts w:ascii="宋体" w:hAnsi="宋体" w:cs="宋体" w:hint="eastAsia"/>
          <w:b/>
          <w:bCs/>
          <w:sz w:val="36"/>
          <w:szCs w:val="36"/>
        </w:rPr>
        <w:br w:type="page"/>
      </w:r>
    </w:p>
    <w:p w:rsidR="00CC70C3" w:rsidRDefault="005F1C79">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lastRenderedPageBreak/>
        <w:t>第三章  技术规范</w:t>
      </w:r>
    </w:p>
    <w:p w:rsidR="00CC70C3" w:rsidRDefault="00CC70C3">
      <w:pPr>
        <w:tabs>
          <w:tab w:val="right" w:pos="8486"/>
        </w:tabs>
        <w:spacing w:line="480" w:lineRule="exact"/>
        <w:jc w:val="center"/>
        <w:rPr>
          <w:rFonts w:ascii="宋体" w:hAnsi="宋体" w:cs="宋体"/>
          <w:b/>
          <w:bCs/>
          <w:spacing w:val="-8"/>
          <w:sz w:val="10"/>
        </w:rPr>
      </w:pPr>
    </w:p>
    <w:p w:rsidR="00CC70C3" w:rsidRDefault="005F1C79">
      <w:pPr>
        <w:spacing w:line="360" w:lineRule="auto"/>
        <w:ind w:firstLineChars="150" w:firstLine="420"/>
        <w:rPr>
          <w:rFonts w:ascii="宋体" w:hAnsi="宋体" w:cs="宋体"/>
          <w:sz w:val="28"/>
        </w:rPr>
      </w:pPr>
      <w:r>
        <w:rPr>
          <w:rFonts w:ascii="宋体" w:hAnsi="宋体" w:cs="宋体" w:hint="eastAsia"/>
          <w:sz w:val="28"/>
        </w:rPr>
        <w:t>按现行的国家和地方的规定及标准执行。</w:t>
      </w:r>
    </w:p>
    <w:p w:rsidR="00CC70C3" w:rsidRDefault="00CC70C3">
      <w:pPr>
        <w:tabs>
          <w:tab w:val="right" w:pos="8486"/>
        </w:tabs>
        <w:spacing w:line="480" w:lineRule="exact"/>
        <w:rPr>
          <w:rFonts w:ascii="宋体" w:hAnsi="宋体" w:cs="宋体"/>
          <w:spacing w:val="-8"/>
          <w:sz w:val="30"/>
        </w:rPr>
      </w:pPr>
    </w:p>
    <w:p w:rsidR="00CC70C3" w:rsidRDefault="00CC70C3">
      <w:pPr>
        <w:tabs>
          <w:tab w:val="right" w:pos="8486"/>
        </w:tabs>
        <w:spacing w:line="480" w:lineRule="exact"/>
        <w:jc w:val="center"/>
        <w:rPr>
          <w:rFonts w:ascii="宋体" w:hAnsi="宋体" w:cs="宋体"/>
          <w:b/>
          <w:bCs/>
          <w:spacing w:val="-8"/>
          <w:sz w:val="48"/>
        </w:rPr>
      </w:pPr>
    </w:p>
    <w:p w:rsidR="00CC70C3" w:rsidRDefault="005F1C79">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t>第四章</w:t>
      </w:r>
      <w:r>
        <w:rPr>
          <w:rFonts w:ascii="宋体" w:hAnsi="宋体" w:cs="宋体" w:hint="eastAsia"/>
          <w:b/>
          <w:bCs/>
          <w:spacing w:val="-8"/>
          <w:sz w:val="48"/>
        </w:rPr>
        <w:t xml:space="preserve">  </w:t>
      </w:r>
      <w:r>
        <w:rPr>
          <w:rFonts w:ascii="宋体" w:hAnsi="宋体" w:cs="宋体" w:hint="eastAsia"/>
          <w:b/>
          <w:bCs/>
          <w:sz w:val="36"/>
          <w:szCs w:val="36"/>
        </w:rPr>
        <w:t>图纸、技术资料及附件</w:t>
      </w:r>
    </w:p>
    <w:p w:rsidR="00CC70C3" w:rsidRDefault="00CC70C3">
      <w:pPr>
        <w:tabs>
          <w:tab w:val="right" w:pos="8486"/>
        </w:tabs>
        <w:spacing w:line="480" w:lineRule="exact"/>
        <w:rPr>
          <w:rFonts w:ascii="宋体" w:hAnsi="宋体" w:cs="宋体"/>
          <w:b/>
          <w:bCs/>
          <w:spacing w:val="-8"/>
          <w:sz w:val="48"/>
        </w:rPr>
      </w:pPr>
    </w:p>
    <w:p w:rsidR="00CC70C3" w:rsidRDefault="005F1C79">
      <w:pPr>
        <w:pStyle w:val="a7"/>
        <w:snapToGrid w:val="0"/>
        <w:spacing w:line="300" w:lineRule="auto"/>
        <w:jc w:val="center"/>
        <w:rPr>
          <w:rFonts w:hAnsi="宋体" w:cs="宋体"/>
          <w:snapToGrid w:val="0"/>
          <w:kern w:val="0"/>
          <w:sz w:val="28"/>
        </w:rPr>
      </w:pPr>
      <w:r>
        <w:rPr>
          <w:rFonts w:hAnsi="宋体" w:cs="宋体" w:hint="eastAsia"/>
          <w:snapToGrid w:val="0"/>
          <w:kern w:val="0"/>
          <w:sz w:val="28"/>
        </w:rPr>
        <w:t>（无）</w:t>
      </w: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5F1C79">
      <w:pPr>
        <w:tabs>
          <w:tab w:val="right" w:pos="8486"/>
        </w:tabs>
        <w:spacing w:line="480" w:lineRule="exact"/>
        <w:jc w:val="center"/>
        <w:rPr>
          <w:rFonts w:ascii="宋体" w:hAnsi="宋体" w:cs="宋体"/>
          <w:b/>
          <w:bCs/>
          <w:spacing w:val="-8"/>
          <w:sz w:val="44"/>
          <w:szCs w:val="44"/>
        </w:rPr>
      </w:pPr>
      <w:r>
        <w:rPr>
          <w:rFonts w:ascii="宋体" w:hAnsi="宋体" w:cs="宋体" w:hint="eastAsia"/>
          <w:b/>
          <w:bCs/>
          <w:spacing w:val="-8"/>
          <w:sz w:val="48"/>
        </w:rPr>
        <w:br w:type="page"/>
      </w:r>
      <w:r>
        <w:rPr>
          <w:rFonts w:ascii="宋体" w:hAnsi="宋体" w:cs="宋体" w:hint="eastAsia"/>
          <w:b/>
          <w:bCs/>
          <w:sz w:val="44"/>
          <w:szCs w:val="44"/>
        </w:rPr>
        <w:lastRenderedPageBreak/>
        <w:t>第五章  投标文件格式</w:t>
      </w:r>
    </w:p>
    <w:p w:rsidR="00CC70C3" w:rsidRDefault="00CC70C3">
      <w:pPr>
        <w:tabs>
          <w:tab w:val="right" w:pos="8486"/>
        </w:tabs>
        <w:spacing w:line="480" w:lineRule="exact"/>
        <w:jc w:val="center"/>
        <w:rPr>
          <w:rFonts w:ascii="宋体" w:hAnsi="宋体" w:cs="宋体"/>
          <w:spacing w:val="-8"/>
          <w:sz w:val="30"/>
        </w:rPr>
      </w:pPr>
    </w:p>
    <w:p w:rsidR="00CC70C3" w:rsidRDefault="005F1C79">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一、投标人资格审查部分</w:t>
      </w:r>
    </w:p>
    <w:p w:rsidR="00CC70C3" w:rsidRDefault="005F1C79">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二、技术文件</w:t>
      </w:r>
    </w:p>
    <w:p w:rsidR="00CC70C3" w:rsidRDefault="005F1C79">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三、商务文件</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1、投标函</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2、授权委托书</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3、项目总监简历表</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4、项目组监理人员表</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5、业绩</w:t>
      </w:r>
    </w:p>
    <w:p w:rsidR="00CC70C3" w:rsidRDefault="005F1C79">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6、其他</w:t>
      </w: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pStyle w:val="a7"/>
        <w:snapToGrid w:val="0"/>
        <w:spacing w:line="300" w:lineRule="auto"/>
        <w:rPr>
          <w:rFonts w:hAnsi="宋体" w:cs="宋体"/>
          <w:snapToGrid w:val="0"/>
          <w:kern w:val="0"/>
          <w:sz w:val="28"/>
        </w:rPr>
      </w:pPr>
    </w:p>
    <w:p w:rsidR="00CC70C3" w:rsidRDefault="00CC70C3">
      <w:pPr>
        <w:tabs>
          <w:tab w:val="left" w:pos="0"/>
          <w:tab w:val="left" w:pos="993"/>
          <w:tab w:val="left" w:pos="1134"/>
        </w:tabs>
        <w:snapToGrid w:val="0"/>
        <w:spacing w:line="360" w:lineRule="auto"/>
        <w:jc w:val="center"/>
        <w:rPr>
          <w:rFonts w:ascii="宋体" w:hAnsi="宋体" w:cs="宋体"/>
          <w:b/>
          <w:snapToGrid w:val="0"/>
          <w:sz w:val="44"/>
        </w:rPr>
      </w:pPr>
    </w:p>
    <w:p w:rsidR="00CC70C3" w:rsidRDefault="00CC70C3">
      <w:pPr>
        <w:tabs>
          <w:tab w:val="left" w:pos="0"/>
          <w:tab w:val="left" w:pos="993"/>
          <w:tab w:val="left" w:pos="1134"/>
        </w:tabs>
        <w:snapToGrid w:val="0"/>
        <w:spacing w:line="360" w:lineRule="auto"/>
        <w:jc w:val="center"/>
        <w:rPr>
          <w:rFonts w:ascii="宋体" w:hAnsi="宋体" w:cs="宋体"/>
          <w:b/>
          <w:snapToGrid w:val="0"/>
          <w:sz w:val="44"/>
        </w:rPr>
      </w:pPr>
    </w:p>
    <w:p w:rsidR="00CC70C3" w:rsidRDefault="00CC70C3">
      <w:pPr>
        <w:tabs>
          <w:tab w:val="left" w:pos="0"/>
          <w:tab w:val="left" w:pos="993"/>
          <w:tab w:val="left" w:pos="1134"/>
        </w:tabs>
        <w:snapToGrid w:val="0"/>
        <w:spacing w:line="360" w:lineRule="auto"/>
        <w:jc w:val="center"/>
        <w:rPr>
          <w:rFonts w:ascii="宋体" w:hAnsi="宋体" w:cs="宋体"/>
          <w:b/>
          <w:snapToGrid w:val="0"/>
          <w:sz w:val="44"/>
        </w:rPr>
      </w:pPr>
    </w:p>
    <w:p w:rsidR="00CC70C3" w:rsidRDefault="005F1C79">
      <w:pPr>
        <w:tabs>
          <w:tab w:val="left" w:pos="0"/>
          <w:tab w:val="left" w:pos="993"/>
          <w:tab w:val="left" w:pos="1134"/>
        </w:tabs>
        <w:snapToGrid w:val="0"/>
        <w:spacing w:line="360" w:lineRule="auto"/>
        <w:jc w:val="center"/>
        <w:rPr>
          <w:rFonts w:ascii="宋体" w:hAnsi="宋体" w:cs="宋体"/>
          <w:b/>
          <w:snapToGrid w:val="0"/>
          <w:sz w:val="36"/>
          <w:szCs w:val="36"/>
        </w:rPr>
      </w:pPr>
      <w:r>
        <w:rPr>
          <w:rFonts w:ascii="宋体" w:hAnsi="宋体" w:cs="宋体" w:hint="eastAsia"/>
          <w:b/>
          <w:snapToGrid w:val="0"/>
          <w:sz w:val="36"/>
          <w:szCs w:val="36"/>
        </w:rPr>
        <w:lastRenderedPageBreak/>
        <w:t>一、资格审查申请书(格式)</w:t>
      </w:r>
    </w:p>
    <w:p w:rsidR="00CC70C3" w:rsidRDefault="00CC70C3">
      <w:pPr>
        <w:jc w:val="center"/>
        <w:rPr>
          <w:rFonts w:ascii="宋体" w:hAnsi="宋体" w:cs="宋体"/>
          <w:sz w:val="32"/>
          <w:u w:val="single"/>
        </w:rPr>
      </w:pPr>
    </w:p>
    <w:p w:rsidR="00CC70C3" w:rsidRDefault="00CC70C3">
      <w:pPr>
        <w:jc w:val="center"/>
        <w:rPr>
          <w:rFonts w:ascii="宋体" w:hAnsi="宋体" w:cs="宋体"/>
          <w:sz w:val="32"/>
        </w:rPr>
      </w:pPr>
    </w:p>
    <w:p w:rsidR="00CC70C3" w:rsidRDefault="005F1C79">
      <w:pPr>
        <w:jc w:val="center"/>
        <w:rPr>
          <w:rFonts w:ascii="宋体" w:hAnsi="宋体" w:cs="宋体"/>
          <w:b/>
          <w:bCs/>
          <w:sz w:val="36"/>
          <w:szCs w:val="36"/>
        </w:rPr>
      </w:pPr>
      <w:r>
        <w:rPr>
          <w:rFonts w:ascii="宋体" w:hAnsi="宋体" w:cs="宋体" w:hint="eastAsia"/>
          <w:b/>
          <w:bCs/>
          <w:sz w:val="36"/>
          <w:szCs w:val="36"/>
        </w:rPr>
        <w:t>资格审查申请书</w:t>
      </w:r>
    </w:p>
    <w:p w:rsidR="00CC70C3" w:rsidRDefault="00CC70C3">
      <w:pPr>
        <w:jc w:val="center"/>
        <w:rPr>
          <w:rFonts w:ascii="宋体" w:hAnsi="宋体" w:cs="宋体"/>
        </w:rPr>
      </w:pPr>
    </w:p>
    <w:p w:rsidR="00CC70C3" w:rsidRDefault="00CC70C3">
      <w:pPr>
        <w:ind w:firstLineChars="800" w:firstLine="2400"/>
        <w:rPr>
          <w:rFonts w:ascii="宋体" w:hAnsi="宋体" w:cs="宋体"/>
          <w:sz w:val="30"/>
        </w:rPr>
      </w:pPr>
    </w:p>
    <w:p w:rsidR="00CC70C3" w:rsidRDefault="00CC70C3">
      <w:pPr>
        <w:ind w:firstLineChars="1300" w:firstLine="2730"/>
        <w:rPr>
          <w:rFonts w:ascii="宋体" w:hAnsi="宋体" w:cs="宋体"/>
          <w:u w:val="single"/>
        </w:rPr>
      </w:pPr>
    </w:p>
    <w:p w:rsidR="00CC70C3" w:rsidRDefault="00CC70C3">
      <w:pPr>
        <w:ind w:firstLineChars="1300" w:firstLine="2730"/>
        <w:rPr>
          <w:rFonts w:ascii="宋体" w:hAnsi="宋体" w:cs="宋体"/>
          <w:u w:val="single"/>
        </w:rPr>
      </w:pPr>
    </w:p>
    <w:p w:rsidR="00CC70C3" w:rsidRDefault="00CC70C3">
      <w:pPr>
        <w:rPr>
          <w:rFonts w:ascii="宋体" w:hAnsi="宋体" w:cs="宋体"/>
          <w:u w:val="single"/>
        </w:rPr>
      </w:pPr>
    </w:p>
    <w:p w:rsidR="00CC70C3" w:rsidRDefault="00CC70C3">
      <w:pPr>
        <w:ind w:firstLineChars="1300" w:firstLine="2730"/>
        <w:rPr>
          <w:rFonts w:ascii="宋体" w:hAnsi="宋体" w:cs="宋体"/>
          <w:u w:val="single"/>
        </w:rPr>
      </w:pPr>
    </w:p>
    <w:p w:rsidR="00CC70C3" w:rsidRDefault="00CC70C3">
      <w:pPr>
        <w:ind w:firstLineChars="1300" w:firstLine="3900"/>
        <w:rPr>
          <w:rFonts w:ascii="宋体" w:hAnsi="宋体" w:cs="宋体"/>
          <w:sz w:val="30"/>
          <w:u w:val="single"/>
        </w:rPr>
      </w:pPr>
    </w:p>
    <w:p w:rsidR="00CC70C3" w:rsidRDefault="00CC70C3">
      <w:pPr>
        <w:rPr>
          <w:rFonts w:ascii="宋体" w:hAnsi="宋体" w:cs="宋体"/>
          <w:sz w:val="30"/>
          <w:u w:val="single"/>
        </w:rPr>
      </w:pPr>
    </w:p>
    <w:p w:rsidR="00CC70C3" w:rsidRDefault="00CC70C3">
      <w:pPr>
        <w:ind w:firstLineChars="1300" w:firstLine="3900"/>
        <w:rPr>
          <w:rFonts w:ascii="宋体" w:hAnsi="宋体" w:cs="宋体"/>
          <w:sz w:val="30"/>
          <w:u w:val="single"/>
        </w:rPr>
      </w:pPr>
    </w:p>
    <w:p w:rsidR="00CC70C3" w:rsidRDefault="005F1C79">
      <w:pPr>
        <w:ind w:firstLineChars="500" w:firstLine="1500"/>
        <w:rPr>
          <w:rFonts w:ascii="宋体" w:hAnsi="宋体" w:cs="宋体"/>
          <w:sz w:val="30"/>
        </w:rPr>
      </w:pPr>
      <w:r>
        <w:rPr>
          <w:rFonts w:ascii="宋体" w:hAnsi="宋体" w:cs="宋体" w:hint="eastAsia"/>
          <w:sz w:val="30"/>
        </w:rPr>
        <w:t>项目名称：</w:t>
      </w:r>
      <w:r>
        <w:rPr>
          <w:rFonts w:ascii="宋体" w:hAnsi="宋体" w:cs="宋体" w:hint="eastAsia"/>
          <w:sz w:val="30"/>
          <w:u w:val="single"/>
        </w:rPr>
        <w:t xml:space="preserve">                                  </w:t>
      </w:r>
      <w:r>
        <w:rPr>
          <w:rFonts w:ascii="宋体" w:hAnsi="宋体" w:cs="宋体" w:hint="eastAsia"/>
          <w:sz w:val="30"/>
        </w:rPr>
        <w:t xml:space="preserve">      </w:t>
      </w:r>
    </w:p>
    <w:p w:rsidR="00CC70C3" w:rsidRDefault="005F1C79">
      <w:pPr>
        <w:ind w:firstLineChars="500" w:firstLine="1500"/>
        <w:rPr>
          <w:rFonts w:ascii="宋体" w:hAnsi="宋体" w:cs="宋体"/>
          <w:sz w:val="30"/>
        </w:rPr>
      </w:pPr>
      <w:r>
        <w:rPr>
          <w:rFonts w:ascii="宋体" w:hAnsi="宋体" w:cs="宋体" w:hint="eastAsia"/>
          <w:sz w:val="30"/>
        </w:rPr>
        <w:t xml:space="preserve">          </w:t>
      </w:r>
    </w:p>
    <w:p w:rsidR="00CC70C3" w:rsidRDefault="005F1C79">
      <w:pPr>
        <w:ind w:leftChars="750" w:left="3825" w:hangingChars="750" w:hanging="2250"/>
        <w:rPr>
          <w:rFonts w:ascii="宋体" w:hAnsi="宋体" w:cs="宋体"/>
          <w:sz w:val="30"/>
          <w:u w:val="single"/>
        </w:rPr>
      </w:pPr>
      <w:r>
        <w:rPr>
          <w:rFonts w:ascii="宋体" w:hAnsi="宋体" w:cs="宋体" w:hint="eastAsia"/>
          <w:sz w:val="30"/>
        </w:rPr>
        <w:t xml:space="preserve">投标申请人： </w:t>
      </w:r>
      <w:r>
        <w:rPr>
          <w:rFonts w:ascii="宋体" w:hAnsi="宋体" w:cs="宋体" w:hint="eastAsia"/>
          <w:sz w:val="30"/>
          <w:u w:val="single"/>
        </w:rPr>
        <w:t xml:space="preserve">（ 盖  章）                    </w:t>
      </w:r>
    </w:p>
    <w:p w:rsidR="00CC70C3" w:rsidRDefault="00CC70C3">
      <w:pPr>
        <w:ind w:firstLineChars="500" w:firstLine="1500"/>
        <w:rPr>
          <w:rFonts w:ascii="宋体" w:hAnsi="宋体" w:cs="宋体"/>
          <w:sz w:val="30"/>
          <w:u w:val="single"/>
        </w:rPr>
      </w:pPr>
    </w:p>
    <w:p w:rsidR="00CC70C3" w:rsidRDefault="005F1C79">
      <w:pPr>
        <w:ind w:firstLineChars="500" w:firstLine="1500"/>
        <w:rPr>
          <w:rFonts w:ascii="宋体" w:hAnsi="宋体" w:cs="宋体"/>
          <w:sz w:val="30"/>
          <w:u w:val="single"/>
        </w:rPr>
      </w:pPr>
      <w:r>
        <w:rPr>
          <w:rFonts w:ascii="宋体" w:hAnsi="宋体" w:cs="宋体" w:hint="eastAsia"/>
          <w:sz w:val="30"/>
        </w:rPr>
        <w:t>法定代表人或其委托代理人</w:t>
      </w:r>
      <w:r>
        <w:rPr>
          <w:rFonts w:ascii="宋体" w:hAnsi="宋体" w:cs="宋体" w:hint="eastAsia"/>
          <w:sz w:val="30"/>
          <w:u w:val="single"/>
        </w:rPr>
        <w:t>：     （签字或盖章）</w:t>
      </w:r>
    </w:p>
    <w:p w:rsidR="00CC70C3" w:rsidRDefault="00CC70C3">
      <w:pPr>
        <w:ind w:firstLineChars="500" w:firstLine="1500"/>
        <w:rPr>
          <w:rFonts w:ascii="宋体" w:hAnsi="宋体" w:cs="宋体"/>
          <w:sz w:val="30"/>
          <w:u w:val="single"/>
        </w:rPr>
      </w:pPr>
    </w:p>
    <w:p w:rsidR="00CC70C3" w:rsidRDefault="005F1C79">
      <w:pPr>
        <w:ind w:firstLineChars="500" w:firstLine="1500"/>
        <w:rPr>
          <w:rFonts w:ascii="宋体" w:hAnsi="宋体" w:cs="宋体"/>
          <w:sz w:val="30"/>
          <w:u w:val="single"/>
        </w:rPr>
      </w:pPr>
      <w:r>
        <w:rPr>
          <w:rFonts w:ascii="宋体" w:hAnsi="宋体" w:cs="宋体" w:hint="eastAsia"/>
          <w:sz w:val="30"/>
        </w:rPr>
        <w:t>地     址：</w:t>
      </w:r>
      <w:r>
        <w:rPr>
          <w:rFonts w:ascii="宋体" w:hAnsi="宋体" w:cs="宋体" w:hint="eastAsia"/>
          <w:sz w:val="30"/>
          <w:u w:val="single"/>
        </w:rPr>
        <w:t xml:space="preserve">                                  </w:t>
      </w:r>
    </w:p>
    <w:p w:rsidR="00CC70C3" w:rsidRDefault="00CC70C3">
      <w:pPr>
        <w:rPr>
          <w:rFonts w:ascii="宋体" w:hAnsi="宋体" w:cs="宋体"/>
          <w:sz w:val="30"/>
          <w:u w:val="single"/>
        </w:rPr>
      </w:pPr>
    </w:p>
    <w:p w:rsidR="00CC70C3" w:rsidRDefault="005F1C79">
      <w:pPr>
        <w:rPr>
          <w:rFonts w:ascii="宋体" w:hAnsi="宋体" w:cs="宋体"/>
          <w:sz w:val="30"/>
          <w:u w:val="single"/>
        </w:rPr>
      </w:pPr>
      <w:r>
        <w:rPr>
          <w:rFonts w:ascii="宋体" w:hAnsi="宋体" w:cs="宋体" w:hint="eastAsia"/>
          <w:sz w:val="30"/>
        </w:rPr>
        <w:t xml:space="preserve">          日     期：</w:t>
      </w:r>
      <w:r>
        <w:rPr>
          <w:rFonts w:ascii="宋体" w:hAnsi="宋体" w:cs="宋体" w:hint="eastAsia"/>
          <w:sz w:val="30"/>
          <w:u w:val="single"/>
        </w:rPr>
        <w:t xml:space="preserve">         年      月        日  </w:t>
      </w:r>
    </w:p>
    <w:p w:rsidR="00CC70C3" w:rsidRDefault="00CC70C3">
      <w:pPr>
        <w:snapToGrid w:val="0"/>
        <w:spacing w:line="360" w:lineRule="auto"/>
        <w:rPr>
          <w:rFonts w:ascii="宋体" w:hAnsi="宋体" w:cs="宋体"/>
          <w:b/>
          <w:sz w:val="36"/>
          <w:szCs w:val="21"/>
        </w:rPr>
      </w:pPr>
    </w:p>
    <w:p w:rsidR="00CC70C3" w:rsidRDefault="00CC70C3">
      <w:pPr>
        <w:spacing w:line="360" w:lineRule="auto"/>
        <w:jc w:val="center"/>
        <w:rPr>
          <w:rFonts w:ascii="宋体" w:hAnsi="宋体" w:cs="宋体"/>
          <w:b/>
          <w:bCs/>
          <w:sz w:val="30"/>
          <w:szCs w:val="30"/>
        </w:rPr>
      </w:pPr>
    </w:p>
    <w:p w:rsidR="00CC70C3" w:rsidRDefault="005F1C79">
      <w:pPr>
        <w:spacing w:line="360" w:lineRule="auto"/>
        <w:jc w:val="center"/>
        <w:rPr>
          <w:rFonts w:ascii="宋体" w:hAnsi="宋体" w:cs="宋体"/>
          <w:b/>
          <w:bCs/>
          <w:sz w:val="30"/>
          <w:szCs w:val="30"/>
        </w:rPr>
      </w:pPr>
      <w:r>
        <w:rPr>
          <w:rFonts w:ascii="宋体" w:hAnsi="宋体" w:cs="宋体" w:hint="eastAsia"/>
          <w:b/>
          <w:bCs/>
          <w:sz w:val="30"/>
          <w:szCs w:val="30"/>
        </w:rPr>
        <w:lastRenderedPageBreak/>
        <w:t>1、企业简介</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84"/>
        <w:gridCol w:w="1742"/>
        <w:gridCol w:w="1682"/>
        <w:gridCol w:w="1823"/>
        <w:gridCol w:w="3931"/>
      </w:tblGrid>
      <w:tr w:rsidR="00CC70C3">
        <w:trPr>
          <w:cantSplit/>
          <w:trHeight w:val="23"/>
          <w:jc w:val="center"/>
        </w:trPr>
        <w:tc>
          <w:tcPr>
            <w:tcW w:w="1267" w:type="pct"/>
            <w:gridSpan w:val="2"/>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单  位  名  称</w:t>
            </w:r>
          </w:p>
        </w:tc>
        <w:tc>
          <w:tcPr>
            <w:tcW w:w="844"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地       址</w:t>
            </w:r>
          </w:p>
        </w:tc>
        <w:tc>
          <w:tcPr>
            <w:tcW w:w="1971"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r>
      <w:tr w:rsidR="00CC70C3">
        <w:trPr>
          <w:cantSplit/>
          <w:trHeight w:val="23"/>
          <w:jc w:val="center"/>
        </w:trPr>
        <w:tc>
          <w:tcPr>
            <w:tcW w:w="1267" w:type="pct"/>
            <w:gridSpan w:val="2"/>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资  质  等  级</w:t>
            </w:r>
          </w:p>
        </w:tc>
        <w:tc>
          <w:tcPr>
            <w:tcW w:w="844"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单 位 性 质</w:t>
            </w:r>
          </w:p>
        </w:tc>
        <w:tc>
          <w:tcPr>
            <w:tcW w:w="1971"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r>
      <w:tr w:rsidR="00CC70C3">
        <w:trPr>
          <w:cantSplit/>
          <w:trHeight w:val="23"/>
          <w:jc w:val="center"/>
        </w:trPr>
        <w:tc>
          <w:tcPr>
            <w:tcW w:w="1267" w:type="pct"/>
            <w:gridSpan w:val="2"/>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法 定 代 表 人</w:t>
            </w:r>
          </w:p>
        </w:tc>
        <w:tc>
          <w:tcPr>
            <w:tcW w:w="844"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 xml:space="preserve">联  系  人     </w:t>
            </w:r>
          </w:p>
        </w:tc>
        <w:tc>
          <w:tcPr>
            <w:tcW w:w="1971"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r>
      <w:tr w:rsidR="00CC70C3">
        <w:trPr>
          <w:cantSplit/>
          <w:trHeight w:val="23"/>
          <w:jc w:val="center"/>
        </w:trPr>
        <w:tc>
          <w:tcPr>
            <w:tcW w:w="1267" w:type="pct"/>
            <w:gridSpan w:val="2"/>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总监</w:t>
            </w:r>
          </w:p>
        </w:tc>
        <w:tc>
          <w:tcPr>
            <w:tcW w:w="844"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等     级</w:t>
            </w:r>
          </w:p>
        </w:tc>
        <w:tc>
          <w:tcPr>
            <w:tcW w:w="1971"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r>
      <w:tr w:rsidR="00CC70C3">
        <w:trPr>
          <w:cantSplit/>
          <w:trHeight w:val="23"/>
          <w:jc w:val="center"/>
        </w:trPr>
        <w:tc>
          <w:tcPr>
            <w:tcW w:w="1267" w:type="pct"/>
            <w:gridSpan w:val="2"/>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拟投入的监理队伍</w:t>
            </w:r>
          </w:p>
        </w:tc>
        <w:tc>
          <w:tcPr>
            <w:tcW w:w="844"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联 系  话</w:t>
            </w:r>
          </w:p>
        </w:tc>
        <w:tc>
          <w:tcPr>
            <w:tcW w:w="1971" w:type="pct"/>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tc>
      </w:tr>
      <w:tr w:rsidR="00CC70C3">
        <w:trPr>
          <w:cantSplit/>
          <w:trHeight w:val="9741"/>
          <w:jc w:val="center"/>
        </w:trPr>
        <w:tc>
          <w:tcPr>
            <w:tcW w:w="393" w:type="pct"/>
            <w:tcBorders>
              <w:tl2br w:val="nil"/>
              <w:tr2bl w:val="nil"/>
            </w:tcBorders>
            <w:vAlign w:val="center"/>
          </w:tcPr>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申</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请</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资</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格</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审</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查</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人</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组</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织</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机</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构</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和</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企</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业</w:t>
            </w:r>
          </w:p>
          <w:p w:rsidR="00CC70C3" w:rsidRDefault="005F1C79">
            <w:pPr>
              <w:autoSpaceDE w:val="0"/>
              <w:autoSpaceDN w:val="0"/>
              <w:spacing w:line="500" w:lineRule="exact"/>
              <w:jc w:val="center"/>
              <w:rPr>
                <w:rFonts w:ascii="宋体" w:hAnsi="宋体" w:cs="宋体"/>
                <w:sz w:val="24"/>
              </w:rPr>
            </w:pPr>
            <w:r>
              <w:rPr>
                <w:rFonts w:ascii="宋体" w:hAnsi="宋体" w:cs="宋体" w:hint="eastAsia"/>
                <w:sz w:val="24"/>
              </w:rPr>
              <w:t>概</w:t>
            </w:r>
          </w:p>
          <w:p w:rsidR="00CC70C3" w:rsidRDefault="005F1C79">
            <w:pPr>
              <w:autoSpaceDE w:val="0"/>
              <w:autoSpaceDN w:val="0"/>
              <w:spacing w:line="500" w:lineRule="exact"/>
              <w:jc w:val="center"/>
              <w:rPr>
                <w:rFonts w:ascii="宋体" w:hAnsi="宋体" w:cs="宋体"/>
                <w:sz w:val="24"/>
              </w:rPr>
            </w:pPr>
            <w:proofErr w:type="gramStart"/>
            <w:r>
              <w:rPr>
                <w:rFonts w:ascii="宋体" w:hAnsi="宋体" w:cs="宋体" w:hint="eastAsia"/>
                <w:sz w:val="24"/>
              </w:rPr>
              <w:t>况</w:t>
            </w:r>
            <w:proofErr w:type="gramEnd"/>
          </w:p>
        </w:tc>
        <w:tc>
          <w:tcPr>
            <w:tcW w:w="4606" w:type="pct"/>
            <w:gridSpan w:val="4"/>
            <w:tcBorders>
              <w:tl2br w:val="nil"/>
              <w:tr2bl w:val="nil"/>
            </w:tcBorders>
            <w:vAlign w:val="center"/>
          </w:tcPr>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p w:rsidR="00CC70C3" w:rsidRDefault="00CC70C3">
            <w:pPr>
              <w:autoSpaceDE w:val="0"/>
              <w:autoSpaceDN w:val="0"/>
              <w:spacing w:line="500" w:lineRule="exact"/>
              <w:jc w:val="center"/>
              <w:rPr>
                <w:rFonts w:ascii="宋体" w:hAnsi="宋体" w:cs="宋体"/>
                <w:sz w:val="24"/>
              </w:rPr>
            </w:pPr>
          </w:p>
        </w:tc>
      </w:tr>
    </w:tbl>
    <w:p w:rsidR="00CC70C3" w:rsidRDefault="005F1C79">
      <w:pPr>
        <w:snapToGrid w:val="0"/>
        <w:spacing w:line="360" w:lineRule="auto"/>
        <w:jc w:val="center"/>
        <w:rPr>
          <w:rFonts w:ascii="宋体" w:hAnsi="宋体" w:cs="宋体"/>
          <w:b/>
          <w:sz w:val="36"/>
          <w:szCs w:val="36"/>
        </w:rPr>
      </w:pPr>
      <w:r>
        <w:rPr>
          <w:rFonts w:ascii="宋体" w:hAnsi="宋体" w:cs="宋体" w:hint="eastAsia"/>
        </w:rPr>
        <w:br w:type="page"/>
      </w:r>
      <w:r>
        <w:rPr>
          <w:rFonts w:ascii="宋体" w:hAnsi="宋体" w:cs="宋体" w:hint="eastAsia"/>
          <w:b/>
          <w:bCs/>
          <w:sz w:val="30"/>
          <w:szCs w:val="30"/>
        </w:rPr>
        <w:lastRenderedPageBreak/>
        <w:t xml:space="preserve">   2、承诺书（资格审查材料真实性）</w:t>
      </w:r>
    </w:p>
    <w:p w:rsidR="00CC70C3" w:rsidRDefault="00CC70C3">
      <w:pPr>
        <w:spacing w:line="360" w:lineRule="auto"/>
        <w:rPr>
          <w:rFonts w:ascii="宋体" w:hAnsi="宋体" w:cs="宋体"/>
        </w:rPr>
      </w:pP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（招标人名称）</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color w:val="000000"/>
          <w:szCs w:val="21"/>
        </w:rPr>
        <w:t>我公司自愿参加贵单位（公司）</w:t>
      </w:r>
      <w:r>
        <w:rPr>
          <w:rFonts w:ascii="宋体" w:hAnsi="宋体" w:cs="宋体" w:hint="eastAsia"/>
          <w:color w:val="000000"/>
          <w:szCs w:val="21"/>
          <w:u w:val="single"/>
        </w:rPr>
        <w:t xml:space="preserve">             </w:t>
      </w:r>
      <w:r>
        <w:rPr>
          <w:rFonts w:ascii="宋体" w:hAnsi="宋体" w:cs="宋体" w:hint="eastAsia"/>
          <w:color w:val="000000"/>
          <w:szCs w:val="21"/>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投入项目总监符合招标文件要求，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CC70C3" w:rsidRDefault="00CC70C3">
      <w:pPr>
        <w:spacing w:line="360" w:lineRule="auto"/>
        <w:ind w:firstLineChars="200" w:firstLine="420"/>
        <w:contextualSpacing/>
        <w:jc w:val="left"/>
        <w:rPr>
          <w:rFonts w:ascii="宋体" w:hAnsi="宋体" w:cs="宋体"/>
          <w:szCs w:val="21"/>
        </w:rPr>
      </w:pPr>
    </w:p>
    <w:p w:rsidR="00CC70C3" w:rsidRDefault="00CC70C3">
      <w:pPr>
        <w:spacing w:line="360" w:lineRule="auto"/>
        <w:ind w:firstLineChars="200" w:firstLine="420"/>
        <w:jc w:val="left"/>
        <w:rPr>
          <w:rFonts w:ascii="宋体" w:hAnsi="宋体" w:cs="宋体"/>
          <w:szCs w:val="21"/>
        </w:rPr>
      </w:pP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单位：（公章）</w:t>
      </w:r>
    </w:p>
    <w:p w:rsidR="00CC70C3" w:rsidRDefault="00CC70C3">
      <w:pPr>
        <w:spacing w:line="360" w:lineRule="auto"/>
        <w:ind w:firstLineChars="200" w:firstLine="420"/>
        <w:jc w:val="left"/>
        <w:rPr>
          <w:rFonts w:ascii="宋体" w:hAnsi="宋体" w:cs="宋体"/>
          <w:szCs w:val="21"/>
        </w:rPr>
      </w:pP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法定代表人签名：</w:t>
      </w:r>
    </w:p>
    <w:p w:rsidR="00CC70C3" w:rsidRDefault="00CC70C3">
      <w:pPr>
        <w:spacing w:line="360" w:lineRule="auto"/>
        <w:ind w:firstLineChars="200" w:firstLine="420"/>
        <w:jc w:val="left"/>
        <w:rPr>
          <w:rFonts w:ascii="宋体" w:hAnsi="宋体" w:cs="宋体"/>
          <w:color w:val="000000"/>
          <w:szCs w:val="21"/>
        </w:rPr>
      </w:pPr>
    </w:p>
    <w:p w:rsidR="00CC70C3" w:rsidRDefault="005F1C7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项目负责人签名：</w:t>
      </w:r>
    </w:p>
    <w:p w:rsidR="00CC70C3" w:rsidRDefault="00CC70C3">
      <w:pPr>
        <w:pStyle w:val="a7"/>
        <w:spacing w:line="360" w:lineRule="auto"/>
        <w:ind w:firstLineChars="200" w:firstLine="420"/>
        <w:jc w:val="left"/>
        <w:rPr>
          <w:rFonts w:hAnsi="宋体" w:cs="宋体"/>
          <w:snapToGrid w:val="0"/>
          <w:kern w:val="0"/>
          <w:szCs w:val="21"/>
        </w:rPr>
      </w:pPr>
    </w:p>
    <w:p w:rsidR="00CC70C3" w:rsidRDefault="005F1C79" w:rsidP="005F1C79">
      <w:pPr>
        <w:autoSpaceDE w:val="0"/>
        <w:autoSpaceDN w:val="0"/>
        <w:spacing w:line="360" w:lineRule="auto"/>
        <w:ind w:firstLineChars="200" w:firstLine="422"/>
        <w:contextualSpacing/>
        <w:jc w:val="left"/>
        <w:rPr>
          <w:rFonts w:ascii="宋体" w:hAnsi="宋体" w:cs="宋体"/>
          <w:b/>
          <w:szCs w:val="21"/>
        </w:rPr>
      </w:pPr>
      <w:r>
        <w:rPr>
          <w:rFonts w:ascii="宋体" w:hAnsi="宋体" w:cs="宋体" w:hint="eastAsia"/>
          <w:b/>
          <w:szCs w:val="21"/>
        </w:rPr>
        <w:t>投标申请人需随此表附上：企业法人营业执照、企业资质证书、信用管理手册、总监证书等复印件，原件备查。</w:t>
      </w:r>
    </w:p>
    <w:p w:rsidR="00CC70C3" w:rsidRDefault="00CC70C3" w:rsidP="005F1C79">
      <w:pPr>
        <w:autoSpaceDE w:val="0"/>
        <w:autoSpaceDN w:val="0"/>
        <w:adjustRightInd w:val="0"/>
        <w:snapToGrid w:val="0"/>
        <w:spacing w:line="440" w:lineRule="atLeast"/>
        <w:ind w:leftChars="135" w:left="283" w:rightChars="118" w:right="248" w:firstLineChars="201" w:firstLine="565"/>
        <w:contextualSpacing/>
        <w:rPr>
          <w:rFonts w:ascii="宋体" w:hAnsi="宋体" w:cs="宋体"/>
          <w:b/>
          <w:sz w:val="28"/>
          <w:szCs w:val="28"/>
        </w:rPr>
      </w:pPr>
    </w:p>
    <w:p w:rsidR="00CC70C3" w:rsidRDefault="00CC70C3" w:rsidP="005F1C79">
      <w:pPr>
        <w:adjustRightInd w:val="0"/>
        <w:snapToGrid w:val="0"/>
        <w:spacing w:line="440" w:lineRule="atLeast"/>
        <w:ind w:firstLineChars="200" w:firstLine="883"/>
        <w:contextualSpacing/>
        <w:jc w:val="center"/>
        <w:rPr>
          <w:rFonts w:ascii="宋体" w:hAnsi="宋体" w:cs="宋体"/>
          <w:b/>
          <w:snapToGrid w:val="0"/>
          <w:sz w:val="44"/>
          <w:szCs w:val="44"/>
        </w:rPr>
        <w:sectPr w:rsidR="00CC70C3">
          <w:footerReference w:type="default" r:id="rId10"/>
          <w:pgSz w:w="11906" w:h="16838"/>
          <w:pgMar w:top="1440" w:right="1080" w:bottom="1440" w:left="1080" w:header="851" w:footer="992" w:gutter="0"/>
          <w:pgNumType w:start="1"/>
          <w:cols w:space="720"/>
          <w:docGrid w:type="linesAndChars" w:linePitch="312"/>
        </w:sectPr>
      </w:pPr>
    </w:p>
    <w:p w:rsidR="00CC70C3" w:rsidRDefault="005F1C79">
      <w:pPr>
        <w:jc w:val="center"/>
        <w:rPr>
          <w:rFonts w:ascii="宋体" w:hAnsi="宋体" w:cs="宋体"/>
          <w:b/>
          <w:bCs/>
          <w:sz w:val="36"/>
          <w:szCs w:val="36"/>
        </w:rPr>
      </w:pPr>
      <w:r>
        <w:rPr>
          <w:rFonts w:ascii="宋体" w:hAnsi="宋体" w:cs="宋体" w:hint="eastAsia"/>
          <w:b/>
          <w:bCs/>
          <w:sz w:val="36"/>
          <w:szCs w:val="36"/>
        </w:rPr>
        <w:lastRenderedPageBreak/>
        <w:t>二、技术文件部分</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监理大纲包含以下内容：</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（1）项目监理机构成员职责任务明确</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（2）监理工作制度</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（3）质量控制的措施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（4）进度控制的措施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（5）投资控制的措施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（6）安全文明生产管理措施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（7）合同管理措施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（8）信息管理措施</w:t>
      </w:r>
    </w:p>
    <w:p w:rsidR="00CC70C3" w:rsidRDefault="005F1C79">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（9）合理化建议等</w:t>
      </w:r>
    </w:p>
    <w:p w:rsidR="00CC70C3" w:rsidRDefault="00CC70C3">
      <w:pPr>
        <w:tabs>
          <w:tab w:val="left" w:pos="0"/>
          <w:tab w:val="left" w:pos="1134"/>
        </w:tabs>
        <w:adjustRightInd w:val="0"/>
        <w:snapToGrid w:val="0"/>
        <w:spacing w:line="440" w:lineRule="atLeast"/>
        <w:ind w:firstLineChars="200" w:firstLine="480"/>
        <w:contextualSpacing/>
        <w:rPr>
          <w:rFonts w:ascii="宋体" w:hAnsi="宋体" w:cs="宋体"/>
          <w:snapToGrid w:val="0"/>
          <w:sz w:val="24"/>
        </w:rPr>
      </w:pPr>
    </w:p>
    <w:p w:rsidR="00CC70C3" w:rsidRDefault="005F1C79">
      <w:pPr>
        <w:rPr>
          <w:rFonts w:ascii="宋体" w:hAnsi="宋体" w:cs="宋体"/>
          <w:b/>
          <w:bCs/>
          <w:sz w:val="36"/>
          <w:szCs w:val="36"/>
        </w:rPr>
      </w:pPr>
      <w:r>
        <w:rPr>
          <w:rFonts w:ascii="宋体" w:hAnsi="宋体" w:cs="宋体" w:hint="eastAsia"/>
          <w:b/>
          <w:bCs/>
          <w:sz w:val="36"/>
          <w:szCs w:val="36"/>
        </w:rPr>
        <w:br w:type="page"/>
      </w:r>
    </w:p>
    <w:p w:rsidR="00CC70C3" w:rsidRDefault="005F1C79">
      <w:pPr>
        <w:jc w:val="center"/>
        <w:rPr>
          <w:rFonts w:ascii="宋体" w:hAnsi="宋体" w:cs="宋体"/>
          <w:b/>
          <w:bCs/>
          <w:sz w:val="36"/>
          <w:szCs w:val="36"/>
        </w:rPr>
      </w:pPr>
      <w:r>
        <w:rPr>
          <w:rFonts w:ascii="宋体" w:hAnsi="宋体" w:cs="宋体" w:hint="eastAsia"/>
          <w:b/>
          <w:bCs/>
          <w:sz w:val="36"/>
          <w:szCs w:val="36"/>
        </w:rPr>
        <w:lastRenderedPageBreak/>
        <w:t>三、商务文件部分</w:t>
      </w:r>
    </w:p>
    <w:p w:rsidR="00CC70C3" w:rsidRDefault="005F1C79">
      <w:pPr>
        <w:adjustRightInd w:val="0"/>
        <w:snapToGrid w:val="0"/>
        <w:spacing w:line="440" w:lineRule="exact"/>
        <w:contextualSpacing/>
        <w:jc w:val="center"/>
        <w:rPr>
          <w:rFonts w:ascii="宋体" w:hAnsi="宋体" w:cs="宋体"/>
          <w:b/>
          <w:bCs/>
          <w:sz w:val="30"/>
          <w:szCs w:val="30"/>
        </w:rPr>
      </w:pPr>
      <w:r>
        <w:rPr>
          <w:rFonts w:ascii="宋体" w:hAnsi="宋体" w:cs="宋体" w:hint="eastAsia"/>
          <w:b/>
          <w:bCs/>
          <w:sz w:val="30"/>
          <w:szCs w:val="30"/>
        </w:rPr>
        <w:t>一、投标函</w:t>
      </w:r>
    </w:p>
    <w:p w:rsidR="00CC70C3" w:rsidRDefault="00CC70C3">
      <w:pPr>
        <w:adjustRightInd w:val="0"/>
        <w:snapToGrid w:val="0"/>
        <w:spacing w:line="440" w:lineRule="exact"/>
        <w:contextualSpacing/>
        <w:jc w:val="center"/>
        <w:rPr>
          <w:rFonts w:ascii="宋体" w:hAnsi="宋体" w:cs="宋体"/>
          <w:sz w:val="28"/>
          <w:szCs w:val="28"/>
        </w:rPr>
      </w:pP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：（招标单位名称）</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（一）根据已收到的</w:t>
      </w:r>
      <w:r>
        <w:rPr>
          <w:rFonts w:ascii="宋体" w:hAnsi="宋体" w:cs="宋体" w:hint="eastAsia"/>
          <w:szCs w:val="21"/>
          <w:u w:val="single"/>
        </w:rPr>
        <w:t xml:space="preserve">                      </w:t>
      </w:r>
      <w:r>
        <w:rPr>
          <w:rFonts w:ascii="宋体" w:hAnsi="宋体" w:cs="宋体" w:hint="eastAsia"/>
          <w:szCs w:val="21"/>
        </w:rPr>
        <w:t>工程建设监理的招标文件，我单位经研究招标文件和有关资料后，做出监理费报价如下：</w:t>
      </w:r>
      <w:r>
        <w:rPr>
          <w:rFonts w:ascii="宋体" w:hAnsi="宋体" w:cs="宋体" w:hint="eastAsia"/>
          <w:szCs w:val="21"/>
          <w:u w:val="single"/>
        </w:rPr>
        <w:t xml:space="preserve">     %</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（二）我单位将严格按监理人员执业守则，按国家相关法规、规范及我方制定的监理大纲、实施细则进行监理，在保证质量、安全的前提下，确保工程按期交付。</w:t>
      </w: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（三）贵单位的招标文件、中标通知书和本投标文件将构成约束我们双方的合同。</w:t>
      </w:r>
    </w:p>
    <w:p w:rsidR="00CC70C3" w:rsidRDefault="00CC70C3">
      <w:pPr>
        <w:spacing w:line="360" w:lineRule="auto"/>
        <w:ind w:firstLineChars="200" w:firstLine="420"/>
        <w:contextualSpacing/>
        <w:jc w:val="left"/>
        <w:rPr>
          <w:rFonts w:ascii="宋体" w:hAnsi="宋体" w:cs="宋体"/>
          <w:szCs w:val="21"/>
        </w:rPr>
      </w:pPr>
    </w:p>
    <w:p w:rsidR="00CC70C3" w:rsidRDefault="00CC70C3">
      <w:pPr>
        <w:spacing w:line="360" w:lineRule="auto"/>
        <w:ind w:firstLineChars="200" w:firstLine="420"/>
        <w:jc w:val="left"/>
        <w:rPr>
          <w:rFonts w:ascii="宋体" w:hAnsi="宋体" w:cs="宋体"/>
          <w:szCs w:val="21"/>
        </w:rPr>
      </w:pPr>
    </w:p>
    <w:p w:rsidR="00CC70C3" w:rsidRDefault="00CC70C3">
      <w:pPr>
        <w:spacing w:line="360" w:lineRule="auto"/>
        <w:ind w:firstLineChars="200" w:firstLine="420"/>
        <w:jc w:val="left"/>
        <w:rPr>
          <w:rFonts w:ascii="宋体" w:hAnsi="宋体" w:cs="宋体"/>
          <w:szCs w:val="21"/>
        </w:rPr>
      </w:pPr>
    </w:p>
    <w:p w:rsidR="00CC70C3" w:rsidRDefault="00CC70C3">
      <w:pPr>
        <w:spacing w:line="360" w:lineRule="auto"/>
        <w:ind w:firstLineChars="200" w:firstLine="420"/>
        <w:jc w:val="left"/>
        <w:rPr>
          <w:rFonts w:ascii="宋体" w:hAnsi="宋体" w:cs="宋体"/>
          <w:szCs w:val="21"/>
        </w:rPr>
      </w:pPr>
    </w:p>
    <w:p w:rsidR="00CC70C3" w:rsidRDefault="00CC70C3">
      <w:pPr>
        <w:spacing w:line="360" w:lineRule="auto"/>
        <w:ind w:firstLineChars="200" w:firstLine="420"/>
        <w:jc w:val="left"/>
        <w:rPr>
          <w:rFonts w:ascii="宋体" w:hAnsi="宋体" w:cs="宋体"/>
          <w:szCs w:val="21"/>
        </w:rPr>
      </w:pP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投标单位（盖法人章）：</w:t>
      </w:r>
      <w:r>
        <w:rPr>
          <w:rFonts w:ascii="宋体" w:hAnsi="宋体" w:cs="宋体" w:hint="eastAsia"/>
          <w:szCs w:val="21"/>
          <w:u w:val="single"/>
        </w:rPr>
        <w:t xml:space="preserve">            </w:t>
      </w:r>
    </w:p>
    <w:p w:rsidR="00CC70C3" w:rsidRDefault="00CC70C3">
      <w:pPr>
        <w:spacing w:line="360" w:lineRule="auto"/>
        <w:ind w:firstLineChars="200" w:firstLine="420"/>
        <w:contextualSpacing/>
        <w:jc w:val="left"/>
        <w:rPr>
          <w:rFonts w:ascii="宋体" w:hAnsi="宋体" w:cs="宋体"/>
          <w:szCs w:val="21"/>
        </w:rPr>
      </w:pP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法定代表人或授权委托人（签字或盖章）：</w:t>
      </w:r>
      <w:r>
        <w:rPr>
          <w:rFonts w:ascii="宋体" w:hAnsi="宋体" w:cs="宋体" w:hint="eastAsia"/>
          <w:szCs w:val="21"/>
          <w:u w:val="single"/>
        </w:rPr>
        <w:t xml:space="preserve">            </w:t>
      </w:r>
    </w:p>
    <w:p w:rsidR="00CC70C3" w:rsidRDefault="00CC70C3">
      <w:pPr>
        <w:spacing w:line="360" w:lineRule="auto"/>
        <w:ind w:firstLineChars="200" w:firstLine="420"/>
        <w:contextualSpacing/>
        <w:jc w:val="left"/>
        <w:rPr>
          <w:rFonts w:ascii="宋体" w:hAnsi="宋体" w:cs="宋体"/>
          <w:szCs w:val="21"/>
        </w:rPr>
      </w:pPr>
    </w:p>
    <w:p w:rsidR="00CC70C3" w:rsidRDefault="005F1C79">
      <w:pPr>
        <w:spacing w:line="360" w:lineRule="auto"/>
        <w:ind w:firstLineChars="200" w:firstLine="420"/>
        <w:contextualSpacing/>
        <w:jc w:val="left"/>
        <w:rPr>
          <w:rFonts w:ascii="宋体" w:hAnsi="宋体" w:cs="宋体"/>
          <w:szCs w:val="21"/>
        </w:rPr>
      </w:pPr>
      <w:r>
        <w:rPr>
          <w:rFonts w:ascii="宋体" w:hAnsi="宋体" w:cs="宋体" w:hint="eastAsia"/>
          <w:szCs w:val="21"/>
        </w:rPr>
        <w:t>日期：    年    月    日</w:t>
      </w:r>
    </w:p>
    <w:p w:rsidR="00CC70C3" w:rsidRDefault="00CC70C3">
      <w:pPr>
        <w:spacing w:line="360" w:lineRule="auto"/>
        <w:ind w:firstLineChars="200" w:firstLine="420"/>
        <w:jc w:val="left"/>
        <w:rPr>
          <w:rFonts w:ascii="宋体" w:hAnsi="宋体" w:cs="宋体"/>
          <w:szCs w:val="21"/>
        </w:rPr>
      </w:pPr>
    </w:p>
    <w:p w:rsidR="00CC70C3" w:rsidRDefault="00CC70C3">
      <w:pPr>
        <w:spacing w:line="360" w:lineRule="auto"/>
        <w:ind w:firstLineChars="200" w:firstLine="480"/>
        <w:rPr>
          <w:rFonts w:ascii="宋体" w:hAnsi="宋体" w:cs="宋体"/>
          <w:sz w:val="24"/>
        </w:rPr>
      </w:pPr>
    </w:p>
    <w:p w:rsidR="00CC70C3" w:rsidRDefault="00CC70C3">
      <w:pPr>
        <w:spacing w:line="360" w:lineRule="auto"/>
        <w:rPr>
          <w:rFonts w:ascii="宋体" w:hAnsi="宋体" w:cs="宋体"/>
          <w:sz w:val="24"/>
        </w:rPr>
      </w:pPr>
    </w:p>
    <w:p w:rsidR="00CC70C3" w:rsidRDefault="00CC70C3">
      <w:pPr>
        <w:spacing w:line="360" w:lineRule="auto"/>
        <w:rPr>
          <w:rFonts w:ascii="宋体" w:hAnsi="宋体" w:cs="宋体"/>
          <w:sz w:val="24"/>
        </w:rPr>
      </w:pPr>
    </w:p>
    <w:p w:rsidR="00CC70C3" w:rsidRDefault="00CC70C3">
      <w:pPr>
        <w:spacing w:line="360" w:lineRule="auto"/>
        <w:rPr>
          <w:rFonts w:ascii="宋体" w:hAnsi="宋体" w:cs="宋体"/>
          <w:sz w:val="24"/>
        </w:rPr>
      </w:pPr>
    </w:p>
    <w:p w:rsidR="00CC70C3" w:rsidRDefault="00CC70C3">
      <w:pPr>
        <w:spacing w:line="360" w:lineRule="auto"/>
        <w:rPr>
          <w:rFonts w:ascii="宋体" w:hAnsi="宋体" w:cs="宋体"/>
          <w:sz w:val="24"/>
        </w:rPr>
      </w:pPr>
    </w:p>
    <w:p w:rsidR="00CC70C3" w:rsidRDefault="00CC70C3">
      <w:pPr>
        <w:spacing w:line="360" w:lineRule="auto"/>
        <w:rPr>
          <w:rFonts w:ascii="宋体" w:hAnsi="宋体" w:cs="宋体"/>
          <w:sz w:val="24"/>
        </w:rPr>
      </w:pPr>
    </w:p>
    <w:p w:rsidR="00CC70C3" w:rsidRDefault="00CC70C3">
      <w:pPr>
        <w:spacing w:line="360" w:lineRule="auto"/>
        <w:rPr>
          <w:rFonts w:ascii="宋体" w:hAnsi="宋体" w:cs="宋体"/>
          <w:sz w:val="24"/>
        </w:rPr>
      </w:pPr>
    </w:p>
    <w:p w:rsidR="00CC70C3" w:rsidRDefault="005F1C79">
      <w:pPr>
        <w:spacing w:line="360" w:lineRule="auto"/>
        <w:jc w:val="center"/>
        <w:rPr>
          <w:rFonts w:ascii="宋体" w:hAnsi="宋体" w:cs="宋体"/>
          <w:b/>
          <w:bCs/>
          <w:sz w:val="36"/>
        </w:rPr>
      </w:pPr>
      <w:r>
        <w:rPr>
          <w:rFonts w:ascii="宋体" w:hAnsi="宋体" w:cs="宋体" w:hint="eastAsia"/>
          <w:b/>
          <w:bCs/>
          <w:sz w:val="36"/>
        </w:rPr>
        <w:br w:type="page"/>
      </w:r>
    </w:p>
    <w:p w:rsidR="00CC70C3" w:rsidRDefault="00CC70C3">
      <w:pPr>
        <w:spacing w:line="360" w:lineRule="auto"/>
        <w:jc w:val="center"/>
        <w:rPr>
          <w:rFonts w:ascii="宋体" w:hAnsi="宋体" w:cs="宋体"/>
          <w:b/>
          <w:bCs/>
          <w:sz w:val="36"/>
        </w:rPr>
      </w:pPr>
    </w:p>
    <w:p w:rsidR="00CC70C3" w:rsidRDefault="005F1C79">
      <w:pPr>
        <w:spacing w:line="360" w:lineRule="auto"/>
        <w:jc w:val="center"/>
        <w:rPr>
          <w:rFonts w:ascii="宋体" w:hAnsi="宋体" w:cs="宋体"/>
          <w:b/>
          <w:bCs/>
          <w:sz w:val="30"/>
          <w:szCs w:val="30"/>
        </w:rPr>
      </w:pPr>
      <w:r>
        <w:rPr>
          <w:rFonts w:ascii="宋体" w:hAnsi="宋体" w:cs="宋体" w:hint="eastAsia"/>
          <w:b/>
          <w:bCs/>
          <w:sz w:val="30"/>
          <w:szCs w:val="30"/>
        </w:rPr>
        <w:t>二、授权委托书</w:t>
      </w:r>
    </w:p>
    <w:p w:rsidR="00CC70C3" w:rsidRDefault="00CC70C3">
      <w:pPr>
        <w:topLinePunct/>
        <w:adjustRightInd w:val="0"/>
        <w:snapToGrid w:val="0"/>
        <w:spacing w:line="360" w:lineRule="auto"/>
        <w:ind w:firstLineChars="200" w:firstLine="420"/>
        <w:contextualSpacing/>
        <w:jc w:val="left"/>
        <w:rPr>
          <w:rFonts w:ascii="宋体" w:hAnsi="宋体"/>
          <w:szCs w:val="21"/>
        </w:rPr>
      </w:pPr>
    </w:p>
    <w:p w:rsidR="00CC70C3" w:rsidRDefault="005F1C79">
      <w:pPr>
        <w:topLinePunct/>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本人</w:t>
      </w:r>
      <w:r>
        <w:rPr>
          <w:rFonts w:ascii="宋体" w:hAnsi="宋体" w:cs="宋体" w:hint="eastAsia"/>
          <w:szCs w:val="21"/>
          <w:u w:val="single"/>
        </w:rPr>
        <w:t xml:space="preserve">     </w:t>
      </w:r>
      <w:r>
        <w:rPr>
          <w:rFonts w:ascii="宋体" w:hAnsi="宋体" w:hint="eastAsia"/>
          <w:szCs w:val="21"/>
        </w:rPr>
        <w:t>（姓名）系</w:t>
      </w:r>
      <w:r>
        <w:rPr>
          <w:rFonts w:ascii="宋体" w:hAnsi="宋体" w:cs="宋体" w:hint="eastAsia"/>
          <w:szCs w:val="21"/>
          <w:u w:val="single"/>
        </w:rPr>
        <w:t xml:space="preserve">      </w:t>
      </w:r>
      <w:r>
        <w:rPr>
          <w:rFonts w:ascii="宋体" w:hAnsi="宋体" w:hint="eastAsia"/>
          <w:szCs w:val="21"/>
        </w:rPr>
        <w:t>（投标人名称）的法定代表人，现委托</w:t>
      </w:r>
      <w:r>
        <w:rPr>
          <w:rFonts w:ascii="宋体" w:hAnsi="宋体" w:cs="宋体" w:hint="eastAsia"/>
          <w:szCs w:val="21"/>
          <w:u w:val="single"/>
        </w:rPr>
        <w:t xml:space="preserve">     </w:t>
      </w:r>
      <w:r>
        <w:rPr>
          <w:rFonts w:ascii="宋体" w:hAnsi="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hint="eastAsia"/>
          <w:szCs w:val="21"/>
        </w:rPr>
        <w:t>（项目名称）标段施工投标文件、签订合同和处理有关事宜，其法律后果由我方承担。</w:t>
      </w: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委托期限：。</w:t>
      </w: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代理人无转委托权。</w:t>
      </w: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附：法定代表人身份证明</w:t>
      </w: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投标人：（盖单位章）</w:t>
      </w: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法定代表人：（签字）</w:t>
      </w: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委托代理人：（签字）</w:t>
      </w:r>
    </w:p>
    <w:p w:rsidR="00CC70C3" w:rsidRDefault="00CC70C3">
      <w:pPr>
        <w:adjustRightInd w:val="0"/>
        <w:snapToGrid w:val="0"/>
        <w:spacing w:line="360" w:lineRule="auto"/>
        <w:ind w:firstLineChars="200" w:firstLine="420"/>
        <w:contextualSpacing/>
        <w:jc w:val="left"/>
        <w:rPr>
          <w:rFonts w:ascii="宋体" w:hAnsi="宋体"/>
          <w:szCs w:val="21"/>
        </w:rPr>
      </w:pPr>
    </w:p>
    <w:p w:rsidR="00CC70C3" w:rsidRDefault="005F1C79">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CC70C3" w:rsidRDefault="00CC70C3">
      <w:pPr>
        <w:adjustRightInd w:val="0"/>
        <w:snapToGrid w:val="0"/>
        <w:spacing w:line="360" w:lineRule="auto"/>
        <w:ind w:firstLineChars="200" w:firstLine="420"/>
        <w:contextualSpacing/>
        <w:jc w:val="left"/>
        <w:rPr>
          <w:rFonts w:ascii="宋体" w:hAnsi="宋体" w:cs="宋体"/>
          <w:szCs w:val="21"/>
          <w:u w:val="single"/>
        </w:rPr>
      </w:pPr>
    </w:p>
    <w:p w:rsidR="00CC70C3" w:rsidRDefault="005F1C79">
      <w:pPr>
        <w:adjustRightInd w:val="0"/>
        <w:snapToGrid w:val="0"/>
        <w:spacing w:line="360" w:lineRule="auto"/>
        <w:ind w:firstLineChars="200" w:firstLine="420"/>
        <w:contextualSpacing/>
        <w:jc w:val="left"/>
        <w:rPr>
          <w:rFonts w:ascii="宋体" w:hAnsi="宋体" w:cs="宋体"/>
          <w:szCs w:val="21"/>
        </w:rPr>
      </w:pPr>
      <w:r>
        <w:rPr>
          <w:rFonts w:ascii="宋体" w:hAnsi="宋体" w:cs="宋体" w:hint="eastAsia"/>
          <w:szCs w:val="21"/>
        </w:rPr>
        <w:t xml:space="preserve">                                   日期：    年  月  日</w:t>
      </w:r>
    </w:p>
    <w:p w:rsidR="00CC70C3" w:rsidRDefault="00CC70C3">
      <w:pPr>
        <w:autoSpaceDE w:val="0"/>
        <w:autoSpaceDN w:val="0"/>
        <w:spacing w:line="360" w:lineRule="auto"/>
        <w:rPr>
          <w:rFonts w:ascii="宋体" w:hAnsi="宋体" w:cs="宋体"/>
          <w:b/>
          <w:bCs/>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CC70C3">
      <w:pPr>
        <w:autoSpaceDE w:val="0"/>
        <w:autoSpaceDN w:val="0"/>
        <w:spacing w:line="360" w:lineRule="auto"/>
        <w:jc w:val="center"/>
        <w:rPr>
          <w:rFonts w:ascii="宋体" w:hAnsi="宋体" w:cs="宋体"/>
          <w:b/>
          <w:sz w:val="24"/>
        </w:rPr>
      </w:pPr>
    </w:p>
    <w:p w:rsidR="00CC70C3" w:rsidRDefault="005F1C79">
      <w:pPr>
        <w:spacing w:line="360" w:lineRule="auto"/>
        <w:jc w:val="center"/>
        <w:rPr>
          <w:rFonts w:ascii="宋体" w:hAnsi="宋体" w:cs="宋体"/>
          <w:b/>
          <w:bCs/>
          <w:sz w:val="32"/>
          <w:szCs w:val="32"/>
          <w:lang w:val="zh-CN"/>
        </w:rPr>
      </w:pPr>
      <w:r>
        <w:rPr>
          <w:rFonts w:ascii="宋体" w:hAnsi="宋体" w:cs="宋体" w:hint="eastAsia"/>
          <w:b/>
          <w:bCs/>
          <w:sz w:val="32"/>
          <w:szCs w:val="32"/>
          <w:lang w:val="zh-CN"/>
        </w:rPr>
        <w:lastRenderedPageBreak/>
        <w:t>三、项目总监简历表（格式自拟）</w:t>
      </w:r>
    </w:p>
    <w:p w:rsidR="00CC70C3" w:rsidRDefault="005F1C79">
      <w:pPr>
        <w:autoSpaceDE w:val="0"/>
        <w:autoSpaceDN w:val="0"/>
        <w:spacing w:line="360" w:lineRule="auto"/>
        <w:jc w:val="center"/>
        <w:rPr>
          <w:rFonts w:ascii="宋体" w:hAnsi="宋体" w:cs="宋体"/>
          <w:b/>
          <w:sz w:val="36"/>
          <w:szCs w:val="36"/>
          <w:lang w:val="zh-CN"/>
        </w:rPr>
      </w:pPr>
      <w:r>
        <w:rPr>
          <w:rFonts w:ascii="宋体" w:hAnsi="宋体" w:cs="宋体" w:hint="eastAsia"/>
          <w:b/>
          <w:bCs/>
          <w:sz w:val="30"/>
          <w:szCs w:val="30"/>
          <w:lang w:val="zh-CN"/>
        </w:rPr>
        <w:t>四、主要监理人员表</w:t>
      </w:r>
    </w:p>
    <w:tbl>
      <w:tblPr>
        <w:tblW w:w="4997" w:type="pct"/>
        <w:jc w:val="center"/>
        <w:tblLook w:val="04A0" w:firstRow="1" w:lastRow="0" w:firstColumn="1" w:lastColumn="0" w:noHBand="0" w:noVBand="1"/>
      </w:tblPr>
      <w:tblGrid>
        <w:gridCol w:w="1040"/>
        <w:gridCol w:w="1020"/>
        <w:gridCol w:w="1022"/>
        <w:gridCol w:w="1022"/>
        <w:gridCol w:w="1021"/>
        <w:gridCol w:w="1021"/>
        <w:gridCol w:w="1021"/>
        <w:gridCol w:w="1021"/>
        <w:gridCol w:w="1768"/>
      </w:tblGrid>
      <w:tr w:rsidR="00CC70C3" w:rsidTr="00675039">
        <w:trPr>
          <w:trHeight w:val="387"/>
          <w:jc w:val="center"/>
        </w:trPr>
        <w:tc>
          <w:tcPr>
            <w:tcW w:w="522"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岗位</w:t>
            </w:r>
          </w:p>
        </w:tc>
        <w:tc>
          <w:tcPr>
            <w:tcW w:w="512"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姓名</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性别</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年龄</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职称</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职务</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学历</w:t>
            </w:r>
          </w:p>
        </w:tc>
        <w:tc>
          <w:tcPr>
            <w:tcW w:w="513"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专业</w:t>
            </w:r>
          </w:p>
        </w:tc>
        <w:tc>
          <w:tcPr>
            <w:tcW w:w="889" w:type="pct"/>
            <w:tcBorders>
              <w:top w:val="single" w:sz="6" w:space="0" w:color="auto"/>
              <w:left w:val="single" w:sz="6" w:space="0" w:color="auto"/>
              <w:bottom w:val="single" w:sz="6" w:space="0" w:color="auto"/>
              <w:right w:val="single" w:sz="6" w:space="0" w:color="auto"/>
            </w:tcBorders>
          </w:tcPr>
          <w:p w:rsidR="00CC70C3" w:rsidRDefault="005F1C79">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监理业绩</w:t>
            </w:r>
          </w:p>
        </w:tc>
      </w:tr>
      <w:tr w:rsidR="00CC70C3" w:rsidTr="00675039">
        <w:trPr>
          <w:trHeight w:val="38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404"/>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r w:rsidR="00CC70C3" w:rsidTr="00675039">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CC70C3" w:rsidRDefault="00CC70C3">
            <w:pPr>
              <w:autoSpaceDE w:val="0"/>
              <w:autoSpaceDN w:val="0"/>
              <w:spacing w:line="360" w:lineRule="auto"/>
              <w:ind w:firstLineChars="200" w:firstLine="480"/>
              <w:rPr>
                <w:rFonts w:ascii="宋体" w:hAnsi="宋体" w:cs="宋体"/>
                <w:sz w:val="24"/>
                <w:lang w:val="zh-CN"/>
              </w:rPr>
            </w:pPr>
          </w:p>
        </w:tc>
      </w:tr>
    </w:tbl>
    <w:p w:rsidR="00675039" w:rsidRDefault="00675039" w:rsidP="00675039">
      <w:pPr>
        <w:adjustRightInd w:val="0"/>
        <w:snapToGrid w:val="0"/>
        <w:spacing w:line="440" w:lineRule="exact"/>
        <w:contextualSpacing/>
        <w:jc w:val="center"/>
        <w:rPr>
          <w:rFonts w:ascii="宋体" w:hAnsi="宋体" w:cs="宋体"/>
          <w:b/>
          <w:sz w:val="28"/>
          <w:szCs w:val="28"/>
        </w:rPr>
      </w:pPr>
    </w:p>
    <w:p w:rsidR="00CC70C3" w:rsidRDefault="000B1ED2" w:rsidP="000B1ED2">
      <w:pPr>
        <w:autoSpaceDE w:val="0"/>
        <w:autoSpaceDN w:val="0"/>
        <w:spacing w:line="360" w:lineRule="auto"/>
        <w:jc w:val="center"/>
        <w:rPr>
          <w:rFonts w:ascii="宋体" w:hAnsi="宋体" w:cs="宋体"/>
          <w:b/>
          <w:bCs/>
          <w:sz w:val="30"/>
          <w:szCs w:val="30"/>
          <w:lang w:val="zh-CN"/>
        </w:rPr>
      </w:pPr>
      <w:r>
        <w:rPr>
          <w:rFonts w:ascii="宋体" w:hAnsi="宋体" w:cs="宋体" w:hint="eastAsia"/>
          <w:b/>
          <w:bCs/>
          <w:sz w:val="30"/>
          <w:szCs w:val="30"/>
          <w:lang w:val="zh-CN"/>
        </w:rPr>
        <w:t>五</w:t>
      </w:r>
      <w:r w:rsidR="005F1C79">
        <w:rPr>
          <w:rFonts w:ascii="宋体" w:hAnsi="宋体" w:cs="宋体" w:hint="eastAsia"/>
          <w:b/>
          <w:bCs/>
          <w:sz w:val="30"/>
          <w:szCs w:val="30"/>
          <w:lang w:val="zh-CN"/>
        </w:rPr>
        <w:t>、业绩</w:t>
      </w:r>
      <w:bookmarkStart w:id="19" w:name="_GoBack"/>
      <w:bookmarkEnd w:id="19"/>
    </w:p>
    <w:p w:rsidR="00CC70C3" w:rsidRDefault="005F1C79">
      <w:pPr>
        <w:jc w:val="center"/>
        <w:rPr>
          <w:b/>
          <w:sz w:val="36"/>
          <w:szCs w:val="36"/>
        </w:rPr>
      </w:pPr>
      <w:bookmarkStart w:id="20" w:name="_Toc520815323"/>
      <w:bookmarkStart w:id="21" w:name="_Toc520815324"/>
      <w:bookmarkEnd w:id="20"/>
      <w:r>
        <w:rPr>
          <w:rFonts w:hint="eastAsia"/>
          <w:b/>
          <w:sz w:val="36"/>
          <w:szCs w:val="36"/>
        </w:rPr>
        <w:t>类似工程一览表（含附件）</w:t>
      </w:r>
      <w:bookmarkEnd w:id="21"/>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2"/>
        <w:gridCol w:w="719"/>
        <w:gridCol w:w="721"/>
        <w:gridCol w:w="1009"/>
        <w:gridCol w:w="721"/>
        <w:gridCol w:w="1009"/>
        <w:gridCol w:w="721"/>
        <w:gridCol w:w="721"/>
        <w:gridCol w:w="721"/>
        <w:gridCol w:w="575"/>
        <w:gridCol w:w="719"/>
        <w:gridCol w:w="872"/>
      </w:tblGrid>
      <w:tr w:rsidR="00CC70C3">
        <w:trPr>
          <w:trHeight w:val="454"/>
        </w:trPr>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工程名称</w:t>
            </w:r>
          </w:p>
        </w:tc>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工程地点</w:t>
            </w:r>
          </w:p>
        </w:tc>
        <w:tc>
          <w:tcPr>
            <w:tcW w:w="361"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工程规模</w:t>
            </w:r>
          </w:p>
        </w:tc>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总投资</w:t>
            </w:r>
          </w:p>
        </w:tc>
        <w:tc>
          <w:tcPr>
            <w:tcW w:w="506"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监理服务范围</w:t>
            </w:r>
          </w:p>
        </w:tc>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监理费</w:t>
            </w:r>
          </w:p>
        </w:tc>
        <w:tc>
          <w:tcPr>
            <w:tcW w:w="506"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监理服务期</w:t>
            </w:r>
          </w:p>
        </w:tc>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质量目标</w:t>
            </w:r>
          </w:p>
        </w:tc>
        <w:tc>
          <w:tcPr>
            <w:tcW w:w="362" w:type="pct"/>
            <w:vAlign w:val="center"/>
          </w:tcPr>
          <w:p w:rsidR="00CC70C3" w:rsidRDefault="005F1C79">
            <w:pPr>
              <w:jc w:val="center"/>
              <w:rPr>
                <w:rFonts w:ascii="宋体" w:hAnsi="宋体" w:cs="宋体"/>
                <w:b/>
                <w:color w:val="000000"/>
                <w:szCs w:val="21"/>
              </w:rPr>
            </w:pPr>
            <w:proofErr w:type="gramStart"/>
            <w:r>
              <w:rPr>
                <w:rFonts w:ascii="宋体" w:hAnsi="宋体" w:cs="宋体" w:hint="eastAsia"/>
                <w:b/>
                <w:color w:val="000000"/>
                <w:szCs w:val="21"/>
              </w:rPr>
              <w:t>监理成效</w:t>
            </w:r>
            <w:proofErr w:type="gramEnd"/>
          </w:p>
        </w:tc>
        <w:tc>
          <w:tcPr>
            <w:tcW w:w="362"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竣工日期</w:t>
            </w:r>
          </w:p>
        </w:tc>
        <w:tc>
          <w:tcPr>
            <w:tcW w:w="289"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监理人</w:t>
            </w:r>
          </w:p>
        </w:tc>
        <w:tc>
          <w:tcPr>
            <w:tcW w:w="361"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奖惩情况</w:t>
            </w:r>
          </w:p>
        </w:tc>
        <w:tc>
          <w:tcPr>
            <w:tcW w:w="437" w:type="pct"/>
            <w:vAlign w:val="center"/>
          </w:tcPr>
          <w:p w:rsidR="00CC70C3" w:rsidRDefault="005F1C79">
            <w:pPr>
              <w:jc w:val="center"/>
              <w:rPr>
                <w:rFonts w:ascii="宋体" w:hAnsi="宋体" w:cs="宋体"/>
                <w:b/>
                <w:color w:val="000000"/>
                <w:szCs w:val="21"/>
              </w:rPr>
            </w:pPr>
            <w:r>
              <w:rPr>
                <w:rFonts w:ascii="宋体" w:hAnsi="宋体" w:cs="宋体" w:hint="eastAsia"/>
                <w:b/>
                <w:color w:val="000000"/>
                <w:szCs w:val="21"/>
              </w:rPr>
              <w:t>备注</w:t>
            </w:r>
          </w:p>
        </w:tc>
      </w:tr>
      <w:tr w:rsidR="00CC70C3">
        <w:trPr>
          <w:trHeight w:val="397"/>
        </w:trPr>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289"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437" w:type="pct"/>
            <w:vAlign w:val="center"/>
          </w:tcPr>
          <w:p w:rsidR="00CC70C3" w:rsidRDefault="00CC70C3">
            <w:pPr>
              <w:jc w:val="center"/>
              <w:rPr>
                <w:rFonts w:ascii="宋体" w:hAnsi="宋体" w:cs="宋体"/>
                <w:b/>
                <w:bCs/>
                <w:color w:val="000000"/>
                <w:szCs w:val="21"/>
              </w:rPr>
            </w:pPr>
          </w:p>
        </w:tc>
      </w:tr>
      <w:tr w:rsidR="00CC70C3">
        <w:trPr>
          <w:trHeight w:val="397"/>
        </w:trPr>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289"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437" w:type="pct"/>
            <w:vAlign w:val="center"/>
          </w:tcPr>
          <w:p w:rsidR="00CC70C3" w:rsidRDefault="00CC70C3">
            <w:pPr>
              <w:jc w:val="center"/>
              <w:rPr>
                <w:rFonts w:ascii="宋体" w:hAnsi="宋体" w:cs="宋体"/>
                <w:b/>
                <w:bCs/>
                <w:color w:val="000000"/>
                <w:szCs w:val="21"/>
              </w:rPr>
            </w:pPr>
          </w:p>
        </w:tc>
      </w:tr>
      <w:tr w:rsidR="00CC70C3">
        <w:trPr>
          <w:trHeight w:val="397"/>
        </w:trPr>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506"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362" w:type="pct"/>
            <w:vAlign w:val="center"/>
          </w:tcPr>
          <w:p w:rsidR="00CC70C3" w:rsidRDefault="00CC70C3">
            <w:pPr>
              <w:jc w:val="center"/>
              <w:rPr>
                <w:rFonts w:ascii="宋体" w:hAnsi="宋体" w:cs="宋体"/>
                <w:b/>
                <w:bCs/>
                <w:color w:val="000000"/>
                <w:szCs w:val="21"/>
              </w:rPr>
            </w:pPr>
          </w:p>
        </w:tc>
        <w:tc>
          <w:tcPr>
            <w:tcW w:w="289" w:type="pct"/>
            <w:vAlign w:val="center"/>
          </w:tcPr>
          <w:p w:rsidR="00CC70C3" w:rsidRDefault="00CC70C3">
            <w:pPr>
              <w:jc w:val="center"/>
              <w:rPr>
                <w:rFonts w:ascii="宋体" w:hAnsi="宋体" w:cs="宋体"/>
                <w:b/>
                <w:bCs/>
                <w:color w:val="000000"/>
                <w:szCs w:val="21"/>
              </w:rPr>
            </w:pPr>
          </w:p>
        </w:tc>
        <w:tc>
          <w:tcPr>
            <w:tcW w:w="361" w:type="pct"/>
            <w:vAlign w:val="center"/>
          </w:tcPr>
          <w:p w:rsidR="00CC70C3" w:rsidRDefault="00CC70C3">
            <w:pPr>
              <w:jc w:val="center"/>
              <w:rPr>
                <w:rFonts w:ascii="宋体" w:hAnsi="宋体" w:cs="宋体"/>
                <w:b/>
                <w:bCs/>
                <w:color w:val="000000"/>
                <w:szCs w:val="21"/>
              </w:rPr>
            </w:pPr>
          </w:p>
        </w:tc>
        <w:tc>
          <w:tcPr>
            <w:tcW w:w="437" w:type="pct"/>
            <w:vAlign w:val="center"/>
          </w:tcPr>
          <w:p w:rsidR="00CC70C3" w:rsidRDefault="00CC70C3">
            <w:pPr>
              <w:jc w:val="center"/>
              <w:rPr>
                <w:rFonts w:ascii="宋体" w:hAnsi="宋体" w:cs="宋体"/>
                <w:b/>
                <w:bCs/>
                <w:color w:val="000000"/>
                <w:szCs w:val="21"/>
              </w:rPr>
            </w:pPr>
          </w:p>
        </w:tc>
      </w:tr>
    </w:tbl>
    <w:p w:rsidR="00CC70C3" w:rsidRDefault="00CC70C3">
      <w:pPr>
        <w:rPr>
          <w:rFonts w:ascii="宋体" w:hAnsi="宋体" w:cs="宋体"/>
          <w:color w:val="000000"/>
          <w:kern w:val="0"/>
          <w:szCs w:val="21"/>
        </w:rPr>
      </w:pPr>
    </w:p>
    <w:p w:rsidR="00CC70C3" w:rsidRDefault="005F1C79">
      <w:pPr>
        <w:ind w:firstLineChars="200" w:firstLine="420"/>
        <w:rPr>
          <w:rFonts w:ascii="宋体" w:hAnsi="宋体" w:cs="宋体"/>
          <w:color w:val="000000"/>
          <w:szCs w:val="21"/>
        </w:rPr>
      </w:pPr>
      <w:r>
        <w:rPr>
          <w:rFonts w:ascii="宋体" w:hAnsi="宋体" w:cs="宋体" w:hint="eastAsia"/>
          <w:color w:val="000000"/>
          <w:kern w:val="0"/>
          <w:szCs w:val="21"/>
        </w:rPr>
        <w:t>说明：投标人编制投标文件时，将表中所填类似工程的</w:t>
      </w:r>
      <w:r>
        <w:rPr>
          <w:rFonts w:ascii="宋体" w:hAnsi="宋体" w:cs="宋体" w:hint="eastAsia"/>
          <w:color w:val="000000"/>
          <w:kern w:val="0"/>
          <w:szCs w:val="21"/>
          <w:u w:val="single"/>
        </w:rPr>
        <w:t xml:space="preserve"> 监理合同</w:t>
      </w:r>
      <w:r>
        <w:rPr>
          <w:rFonts w:ascii="宋体" w:hAnsi="宋体" w:cs="宋体" w:hint="eastAsia"/>
          <w:color w:val="000000"/>
          <w:kern w:val="0"/>
          <w:szCs w:val="21"/>
        </w:rPr>
        <w:t>等复印件加盖公章，原件备查。</w:t>
      </w:r>
    </w:p>
    <w:p w:rsidR="00CC70C3" w:rsidRDefault="00CC70C3">
      <w:pPr>
        <w:autoSpaceDE w:val="0"/>
        <w:autoSpaceDN w:val="0"/>
        <w:spacing w:line="360" w:lineRule="auto"/>
        <w:rPr>
          <w:rFonts w:ascii="宋体" w:hAnsi="宋体" w:cs="宋体"/>
          <w:b/>
          <w:bCs/>
          <w:sz w:val="30"/>
          <w:szCs w:val="30"/>
          <w:lang w:val="zh-CN"/>
        </w:rPr>
      </w:pPr>
    </w:p>
    <w:sectPr w:rsidR="00CC70C3">
      <w:headerReference w:type="default" r:id="rId11"/>
      <w:footerReference w:type="default" r:id="rId12"/>
      <w:footerReference w:type="first" r:id="rId13"/>
      <w:pgSz w:w="11906" w:h="16838"/>
      <w:pgMar w:top="1440" w:right="1080" w:bottom="1440" w:left="1080"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08" w:rsidRDefault="00605008">
      <w:r>
        <w:separator/>
      </w:r>
    </w:p>
  </w:endnote>
  <w:endnote w:type="continuationSeparator" w:id="0">
    <w:p w:rsidR="00605008" w:rsidRDefault="0060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79" w:rsidRDefault="00605008">
    <w:pPr>
      <w:pStyle w:val="aa"/>
      <w:jc w:val="right"/>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5F1C79" w:rsidRDefault="005F1C79">
                <w:pPr>
                  <w:pStyle w:val="aa"/>
                </w:pPr>
                <w:r>
                  <w:rPr>
                    <w:rFonts w:hint="eastAsia"/>
                  </w:rPr>
                  <w:fldChar w:fldCharType="begin"/>
                </w:r>
                <w:r>
                  <w:rPr>
                    <w:rFonts w:hint="eastAsia"/>
                  </w:rPr>
                  <w:instrText xml:space="preserve"> PAGE  \* MERGEFORMAT </w:instrText>
                </w:r>
                <w:r>
                  <w:rPr>
                    <w:rFonts w:hint="eastAsia"/>
                  </w:rPr>
                  <w:fldChar w:fldCharType="separate"/>
                </w:r>
                <w:r w:rsidR="000B1ED2">
                  <w:rPr>
                    <w:noProof/>
                  </w:rPr>
                  <w:t>34</w:t>
                </w:r>
                <w:r>
                  <w:rPr>
                    <w:rFonts w:hint="eastAsia"/>
                  </w:rPr>
                  <w:fldChar w:fldCharType="end"/>
                </w:r>
              </w:p>
            </w:txbxContent>
          </v:textbox>
          <w10:wrap anchorx="margin"/>
        </v:shape>
      </w:pict>
    </w:r>
  </w:p>
  <w:p w:rsidR="005F1C79" w:rsidRDefault="005F1C7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79" w:rsidRDefault="00605008">
    <w:pPr>
      <w:pStyle w:val="aa"/>
      <w:jc w:val="right"/>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5F1C79" w:rsidRDefault="005F1C79">
                <w:pPr>
                  <w:pStyle w:val="aa"/>
                </w:pPr>
                <w:r>
                  <w:rPr>
                    <w:rFonts w:hint="eastAsia"/>
                  </w:rPr>
                  <w:fldChar w:fldCharType="begin"/>
                </w:r>
                <w:r>
                  <w:rPr>
                    <w:rFonts w:hint="eastAsia"/>
                  </w:rPr>
                  <w:instrText xml:space="preserve"> PAGE  \* MERGEFORMAT </w:instrText>
                </w:r>
                <w:r>
                  <w:rPr>
                    <w:rFonts w:hint="eastAsia"/>
                  </w:rPr>
                  <w:fldChar w:fldCharType="separate"/>
                </w:r>
                <w:r w:rsidR="000B1ED2">
                  <w:rPr>
                    <w:noProof/>
                  </w:rPr>
                  <w:t>40</w:t>
                </w:r>
                <w:r>
                  <w:rPr>
                    <w:rFonts w:hint="eastAsia"/>
                  </w:rPr>
                  <w:fldChar w:fldCharType="end"/>
                </w:r>
              </w:p>
            </w:txbxContent>
          </v:textbox>
          <w10:wrap anchorx="margin"/>
        </v:shape>
      </w:pict>
    </w:r>
  </w:p>
  <w:p w:rsidR="005F1C79" w:rsidRDefault="005F1C7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79" w:rsidRDefault="00605008">
    <w:pPr>
      <w:pStyle w:val="aa"/>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5F1C79" w:rsidRDefault="005F1C79">
                <w:pPr>
                  <w:pStyle w:val="aa"/>
                </w:pPr>
                <w:r>
                  <w:rPr>
                    <w:rFonts w:hint="eastAsia"/>
                  </w:rPr>
                  <w:fldChar w:fldCharType="begin"/>
                </w:r>
                <w:r>
                  <w:rPr>
                    <w:rFonts w:hint="eastAsia"/>
                  </w:rPr>
                  <w:instrText xml:space="preserve"> PAGE  \* MERGEFORMAT </w:instrText>
                </w:r>
                <w:r>
                  <w:rPr>
                    <w:rFonts w:hint="eastAsia"/>
                  </w:rPr>
                  <w:fldChar w:fldCharType="separate"/>
                </w:r>
                <w:r w:rsidR="000B1ED2">
                  <w:rPr>
                    <w:noProof/>
                  </w:rPr>
                  <w:t>38</w:t>
                </w:r>
                <w:r>
                  <w:rPr>
                    <w:rFonts w:hint="eastAsia"/>
                  </w:rPr>
                  <w:fldChar w:fldCharType="end"/>
                </w:r>
              </w:p>
            </w:txbxContent>
          </v:textbox>
          <w10:wrap anchorx="margin"/>
        </v:shape>
      </w:pict>
    </w:r>
  </w:p>
  <w:p w:rsidR="005F1C79" w:rsidRDefault="005F1C79">
    <w:pPr>
      <w:pStyle w:val="aa"/>
      <w:ind w:left="420" w:righ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08" w:rsidRDefault="00605008">
      <w:r>
        <w:separator/>
      </w:r>
    </w:p>
  </w:footnote>
  <w:footnote w:type="continuationSeparator" w:id="0">
    <w:p w:rsidR="00605008" w:rsidRDefault="00605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79" w:rsidRDefault="005F1C7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start w:val="1"/>
      <w:numFmt w:val="japaneseCounting"/>
      <w:pStyle w:val="Char"/>
      <w:lvlText w:val="第%1章"/>
      <w:lvlJc w:val="left"/>
      <w:pPr>
        <w:tabs>
          <w:tab w:val="left" w:pos="1477"/>
        </w:tabs>
        <w:ind w:left="1477" w:hanging="1335"/>
      </w:pPr>
      <w:rPr>
        <w:rFonts w:hint="eastAsia"/>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83"/>
    <w:rsid w:val="000119CD"/>
    <w:rsid w:val="00014C89"/>
    <w:rsid w:val="00016596"/>
    <w:rsid w:val="00021C54"/>
    <w:rsid w:val="00022CF2"/>
    <w:rsid w:val="00024A69"/>
    <w:rsid w:val="00024ED0"/>
    <w:rsid w:val="00025C8E"/>
    <w:rsid w:val="000276D7"/>
    <w:rsid w:val="0003204C"/>
    <w:rsid w:val="00035795"/>
    <w:rsid w:val="00036489"/>
    <w:rsid w:val="00036F75"/>
    <w:rsid w:val="0003791F"/>
    <w:rsid w:val="00040922"/>
    <w:rsid w:val="00042B2C"/>
    <w:rsid w:val="00043466"/>
    <w:rsid w:val="00043BE5"/>
    <w:rsid w:val="000440F2"/>
    <w:rsid w:val="00047721"/>
    <w:rsid w:val="00055B71"/>
    <w:rsid w:val="00055F74"/>
    <w:rsid w:val="00056BBA"/>
    <w:rsid w:val="000627D4"/>
    <w:rsid w:val="00062C58"/>
    <w:rsid w:val="00065996"/>
    <w:rsid w:val="00066A3D"/>
    <w:rsid w:val="00066B44"/>
    <w:rsid w:val="000723EB"/>
    <w:rsid w:val="00075DF7"/>
    <w:rsid w:val="00081EC0"/>
    <w:rsid w:val="0009193E"/>
    <w:rsid w:val="000930E4"/>
    <w:rsid w:val="00093D1F"/>
    <w:rsid w:val="00096A60"/>
    <w:rsid w:val="0009782D"/>
    <w:rsid w:val="000A2A98"/>
    <w:rsid w:val="000A3EE5"/>
    <w:rsid w:val="000A535E"/>
    <w:rsid w:val="000A6C53"/>
    <w:rsid w:val="000B1E3C"/>
    <w:rsid w:val="000B1ED2"/>
    <w:rsid w:val="000B3C9C"/>
    <w:rsid w:val="000B556B"/>
    <w:rsid w:val="000B5DAE"/>
    <w:rsid w:val="000B7183"/>
    <w:rsid w:val="000C25D1"/>
    <w:rsid w:val="000C4E88"/>
    <w:rsid w:val="000C57D4"/>
    <w:rsid w:val="000C6799"/>
    <w:rsid w:val="000C79C5"/>
    <w:rsid w:val="000D6D19"/>
    <w:rsid w:val="000D7973"/>
    <w:rsid w:val="000E0C53"/>
    <w:rsid w:val="000E1910"/>
    <w:rsid w:val="000E20B0"/>
    <w:rsid w:val="000F3651"/>
    <w:rsid w:val="000F4507"/>
    <w:rsid w:val="000F66B2"/>
    <w:rsid w:val="00101539"/>
    <w:rsid w:val="00101917"/>
    <w:rsid w:val="00106869"/>
    <w:rsid w:val="0010710E"/>
    <w:rsid w:val="00116845"/>
    <w:rsid w:val="00116A5C"/>
    <w:rsid w:val="0012454E"/>
    <w:rsid w:val="00124727"/>
    <w:rsid w:val="00131AED"/>
    <w:rsid w:val="00132F56"/>
    <w:rsid w:val="00136D5B"/>
    <w:rsid w:val="0013746E"/>
    <w:rsid w:val="001436AE"/>
    <w:rsid w:val="0014453B"/>
    <w:rsid w:val="00145460"/>
    <w:rsid w:val="00145E05"/>
    <w:rsid w:val="001466EA"/>
    <w:rsid w:val="0014739F"/>
    <w:rsid w:val="00160B80"/>
    <w:rsid w:val="00163E2C"/>
    <w:rsid w:val="00164B91"/>
    <w:rsid w:val="0016690F"/>
    <w:rsid w:val="0017242A"/>
    <w:rsid w:val="00172A27"/>
    <w:rsid w:val="00180883"/>
    <w:rsid w:val="0018298D"/>
    <w:rsid w:val="0018358B"/>
    <w:rsid w:val="00184B3F"/>
    <w:rsid w:val="00186234"/>
    <w:rsid w:val="00186FA5"/>
    <w:rsid w:val="0018719E"/>
    <w:rsid w:val="00191B94"/>
    <w:rsid w:val="001951EE"/>
    <w:rsid w:val="001A1B3A"/>
    <w:rsid w:val="001A7C35"/>
    <w:rsid w:val="001B6CDC"/>
    <w:rsid w:val="001C256D"/>
    <w:rsid w:val="001C6136"/>
    <w:rsid w:val="001C7635"/>
    <w:rsid w:val="001C77AF"/>
    <w:rsid w:val="001C794D"/>
    <w:rsid w:val="001D00ED"/>
    <w:rsid w:val="001D1315"/>
    <w:rsid w:val="001D1C6C"/>
    <w:rsid w:val="001D2D74"/>
    <w:rsid w:val="001D2FC4"/>
    <w:rsid w:val="001D364D"/>
    <w:rsid w:val="001D3EA3"/>
    <w:rsid w:val="001D44E3"/>
    <w:rsid w:val="001D6B9A"/>
    <w:rsid w:val="001D7A52"/>
    <w:rsid w:val="001E2E75"/>
    <w:rsid w:val="001E4A60"/>
    <w:rsid w:val="001E7AC4"/>
    <w:rsid w:val="001E7C16"/>
    <w:rsid w:val="00204BD9"/>
    <w:rsid w:val="00207977"/>
    <w:rsid w:val="00211558"/>
    <w:rsid w:val="002139E7"/>
    <w:rsid w:val="00213AA4"/>
    <w:rsid w:val="00214892"/>
    <w:rsid w:val="00216704"/>
    <w:rsid w:val="00217CBA"/>
    <w:rsid w:val="002216F9"/>
    <w:rsid w:val="00224D68"/>
    <w:rsid w:val="0022532A"/>
    <w:rsid w:val="00226728"/>
    <w:rsid w:val="00227A80"/>
    <w:rsid w:val="002303A5"/>
    <w:rsid w:val="00236C99"/>
    <w:rsid w:val="00241366"/>
    <w:rsid w:val="00242B1F"/>
    <w:rsid w:val="00242FE3"/>
    <w:rsid w:val="00243ABC"/>
    <w:rsid w:val="0024592B"/>
    <w:rsid w:val="002529AC"/>
    <w:rsid w:val="00253E70"/>
    <w:rsid w:val="00255375"/>
    <w:rsid w:val="002556C0"/>
    <w:rsid w:val="00257DCE"/>
    <w:rsid w:val="00262A88"/>
    <w:rsid w:val="002638D5"/>
    <w:rsid w:val="00265D7C"/>
    <w:rsid w:val="00266179"/>
    <w:rsid w:val="00270162"/>
    <w:rsid w:val="00270C53"/>
    <w:rsid w:val="00270F52"/>
    <w:rsid w:val="002720D9"/>
    <w:rsid w:val="00274E77"/>
    <w:rsid w:val="0028372E"/>
    <w:rsid w:val="00284179"/>
    <w:rsid w:val="0028426E"/>
    <w:rsid w:val="002902FC"/>
    <w:rsid w:val="00292A62"/>
    <w:rsid w:val="00294DBE"/>
    <w:rsid w:val="002955C7"/>
    <w:rsid w:val="002966B8"/>
    <w:rsid w:val="002A16E9"/>
    <w:rsid w:val="002A227C"/>
    <w:rsid w:val="002A32CA"/>
    <w:rsid w:val="002A3419"/>
    <w:rsid w:val="002A3F70"/>
    <w:rsid w:val="002A4193"/>
    <w:rsid w:val="002A5B9D"/>
    <w:rsid w:val="002A6F5B"/>
    <w:rsid w:val="002B09FF"/>
    <w:rsid w:val="002B0FEF"/>
    <w:rsid w:val="002B1711"/>
    <w:rsid w:val="002B2867"/>
    <w:rsid w:val="002B28FD"/>
    <w:rsid w:val="002B575A"/>
    <w:rsid w:val="002C07E7"/>
    <w:rsid w:val="002C53DC"/>
    <w:rsid w:val="002C7C70"/>
    <w:rsid w:val="002D431C"/>
    <w:rsid w:val="002D48D4"/>
    <w:rsid w:val="002D67A7"/>
    <w:rsid w:val="002E1B0A"/>
    <w:rsid w:val="002E2426"/>
    <w:rsid w:val="002E2EF7"/>
    <w:rsid w:val="002E46C7"/>
    <w:rsid w:val="002E5E26"/>
    <w:rsid w:val="002E63C5"/>
    <w:rsid w:val="002F1542"/>
    <w:rsid w:val="002F1A35"/>
    <w:rsid w:val="00302923"/>
    <w:rsid w:val="00303471"/>
    <w:rsid w:val="00303863"/>
    <w:rsid w:val="003038A0"/>
    <w:rsid w:val="00303EBC"/>
    <w:rsid w:val="00306349"/>
    <w:rsid w:val="003068A9"/>
    <w:rsid w:val="00307FB7"/>
    <w:rsid w:val="003109BB"/>
    <w:rsid w:val="00311833"/>
    <w:rsid w:val="003137E3"/>
    <w:rsid w:val="00313A7F"/>
    <w:rsid w:val="0031436C"/>
    <w:rsid w:val="00314B0F"/>
    <w:rsid w:val="003263D8"/>
    <w:rsid w:val="003314A4"/>
    <w:rsid w:val="003314DE"/>
    <w:rsid w:val="00333DA4"/>
    <w:rsid w:val="00334170"/>
    <w:rsid w:val="00335E94"/>
    <w:rsid w:val="00340F43"/>
    <w:rsid w:val="0034326F"/>
    <w:rsid w:val="00345263"/>
    <w:rsid w:val="0034528C"/>
    <w:rsid w:val="00346218"/>
    <w:rsid w:val="0035275F"/>
    <w:rsid w:val="003528FB"/>
    <w:rsid w:val="00355A6E"/>
    <w:rsid w:val="003568BE"/>
    <w:rsid w:val="003579FC"/>
    <w:rsid w:val="0036051C"/>
    <w:rsid w:val="003631D6"/>
    <w:rsid w:val="00364D29"/>
    <w:rsid w:val="00364FFA"/>
    <w:rsid w:val="00365B7D"/>
    <w:rsid w:val="00366F85"/>
    <w:rsid w:val="003679A5"/>
    <w:rsid w:val="00370C60"/>
    <w:rsid w:val="003738CF"/>
    <w:rsid w:val="0037686A"/>
    <w:rsid w:val="00377126"/>
    <w:rsid w:val="00377B31"/>
    <w:rsid w:val="003801DA"/>
    <w:rsid w:val="003805BA"/>
    <w:rsid w:val="00381C2D"/>
    <w:rsid w:val="003855EC"/>
    <w:rsid w:val="00387A9E"/>
    <w:rsid w:val="00390EC5"/>
    <w:rsid w:val="00393CDF"/>
    <w:rsid w:val="003973E4"/>
    <w:rsid w:val="003A28DC"/>
    <w:rsid w:val="003A331A"/>
    <w:rsid w:val="003B4476"/>
    <w:rsid w:val="003B4B92"/>
    <w:rsid w:val="003C267A"/>
    <w:rsid w:val="003C7ADB"/>
    <w:rsid w:val="003D09FA"/>
    <w:rsid w:val="003D1832"/>
    <w:rsid w:val="003D1CB8"/>
    <w:rsid w:val="003D3F2A"/>
    <w:rsid w:val="003D758B"/>
    <w:rsid w:val="003E0AA3"/>
    <w:rsid w:val="003E114B"/>
    <w:rsid w:val="003E32FA"/>
    <w:rsid w:val="003E3A12"/>
    <w:rsid w:val="003E6019"/>
    <w:rsid w:val="003F3BE0"/>
    <w:rsid w:val="003F55BB"/>
    <w:rsid w:val="003F7510"/>
    <w:rsid w:val="003F7550"/>
    <w:rsid w:val="0040045C"/>
    <w:rsid w:val="00401B43"/>
    <w:rsid w:val="00405408"/>
    <w:rsid w:val="00407F59"/>
    <w:rsid w:val="0041435F"/>
    <w:rsid w:val="00415996"/>
    <w:rsid w:val="00415E1B"/>
    <w:rsid w:val="0042394B"/>
    <w:rsid w:val="0042450E"/>
    <w:rsid w:val="00424E18"/>
    <w:rsid w:val="00425B6A"/>
    <w:rsid w:val="004304B2"/>
    <w:rsid w:val="00431F8E"/>
    <w:rsid w:val="0043256B"/>
    <w:rsid w:val="0043282D"/>
    <w:rsid w:val="00433607"/>
    <w:rsid w:val="00434F74"/>
    <w:rsid w:val="00435E08"/>
    <w:rsid w:val="00436374"/>
    <w:rsid w:val="00436417"/>
    <w:rsid w:val="00443302"/>
    <w:rsid w:val="004451BE"/>
    <w:rsid w:val="00445F91"/>
    <w:rsid w:val="00451808"/>
    <w:rsid w:val="00452E8F"/>
    <w:rsid w:val="004553CE"/>
    <w:rsid w:val="004571D8"/>
    <w:rsid w:val="004627FA"/>
    <w:rsid w:val="00464DFA"/>
    <w:rsid w:val="00465457"/>
    <w:rsid w:val="00466D4B"/>
    <w:rsid w:val="00467550"/>
    <w:rsid w:val="00472415"/>
    <w:rsid w:val="00472DB9"/>
    <w:rsid w:val="00472EBC"/>
    <w:rsid w:val="0047364C"/>
    <w:rsid w:val="004773C9"/>
    <w:rsid w:val="0048237C"/>
    <w:rsid w:val="00485B7D"/>
    <w:rsid w:val="0048687D"/>
    <w:rsid w:val="004919F5"/>
    <w:rsid w:val="0049308A"/>
    <w:rsid w:val="00493410"/>
    <w:rsid w:val="0049404C"/>
    <w:rsid w:val="004942D7"/>
    <w:rsid w:val="004A0084"/>
    <w:rsid w:val="004A01DE"/>
    <w:rsid w:val="004A064B"/>
    <w:rsid w:val="004A0840"/>
    <w:rsid w:val="004A210C"/>
    <w:rsid w:val="004B009D"/>
    <w:rsid w:val="004B3B9E"/>
    <w:rsid w:val="004B4B4F"/>
    <w:rsid w:val="004B50B8"/>
    <w:rsid w:val="004B6E34"/>
    <w:rsid w:val="004B739A"/>
    <w:rsid w:val="004C09FB"/>
    <w:rsid w:val="004C2B7E"/>
    <w:rsid w:val="004D073E"/>
    <w:rsid w:val="004D1CA7"/>
    <w:rsid w:val="004D2882"/>
    <w:rsid w:val="004D303F"/>
    <w:rsid w:val="004D5800"/>
    <w:rsid w:val="004D65A8"/>
    <w:rsid w:val="004D70BC"/>
    <w:rsid w:val="004E0D36"/>
    <w:rsid w:val="004E3A11"/>
    <w:rsid w:val="004E5792"/>
    <w:rsid w:val="004E5EDA"/>
    <w:rsid w:val="004F1EBE"/>
    <w:rsid w:val="004F3AA5"/>
    <w:rsid w:val="004F5205"/>
    <w:rsid w:val="004F6BBE"/>
    <w:rsid w:val="004F753B"/>
    <w:rsid w:val="0050515E"/>
    <w:rsid w:val="005077A6"/>
    <w:rsid w:val="00512279"/>
    <w:rsid w:val="0052092A"/>
    <w:rsid w:val="005245A3"/>
    <w:rsid w:val="00527BC4"/>
    <w:rsid w:val="00535227"/>
    <w:rsid w:val="005356D3"/>
    <w:rsid w:val="0053592E"/>
    <w:rsid w:val="00535FCD"/>
    <w:rsid w:val="0053623A"/>
    <w:rsid w:val="00541AE6"/>
    <w:rsid w:val="00541E25"/>
    <w:rsid w:val="00543D59"/>
    <w:rsid w:val="005500FE"/>
    <w:rsid w:val="005546B4"/>
    <w:rsid w:val="005552B5"/>
    <w:rsid w:val="00555D29"/>
    <w:rsid w:val="005641D6"/>
    <w:rsid w:val="00564FB5"/>
    <w:rsid w:val="00566D05"/>
    <w:rsid w:val="005715DB"/>
    <w:rsid w:val="005727EF"/>
    <w:rsid w:val="00574567"/>
    <w:rsid w:val="00575897"/>
    <w:rsid w:val="00577D00"/>
    <w:rsid w:val="005829EF"/>
    <w:rsid w:val="00586667"/>
    <w:rsid w:val="00587047"/>
    <w:rsid w:val="00587415"/>
    <w:rsid w:val="0059090D"/>
    <w:rsid w:val="00592FED"/>
    <w:rsid w:val="005A178C"/>
    <w:rsid w:val="005A22AD"/>
    <w:rsid w:val="005A7A98"/>
    <w:rsid w:val="005B2F2F"/>
    <w:rsid w:val="005C52BC"/>
    <w:rsid w:val="005C5BF2"/>
    <w:rsid w:val="005D0BC8"/>
    <w:rsid w:val="005D2449"/>
    <w:rsid w:val="005D6741"/>
    <w:rsid w:val="005E0220"/>
    <w:rsid w:val="005E43E0"/>
    <w:rsid w:val="005F12F5"/>
    <w:rsid w:val="005F1893"/>
    <w:rsid w:val="005F1C79"/>
    <w:rsid w:val="005F3BC4"/>
    <w:rsid w:val="005F745A"/>
    <w:rsid w:val="00605008"/>
    <w:rsid w:val="00607C4D"/>
    <w:rsid w:val="006121CE"/>
    <w:rsid w:val="006147E5"/>
    <w:rsid w:val="006206D0"/>
    <w:rsid w:val="00620C9B"/>
    <w:rsid w:val="006237D5"/>
    <w:rsid w:val="00624430"/>
    <w:rsid w:val="00633A42"/>
    <w:rsid w:val="006353A5"/>
    <w:rsid w:val="00636F85"/>
    <w:rsid w:val="006403AB"/>
    <w:rsid w:val="00640873"/>
    <w:rsid w:val="00643467"/>
    <w:rsid w:val="006456D5"/>
    <w:rsid w:val="00646B67"/>
    <w:rsid w:val="00646F53"/>
    <w:rsid w:val="006506E4"/>
    <w:rsid w:val="00654A13"/>
    <w:rsid w:val="006577FB"/>
    <w:rsid w:val="00662B27"/>
    <w:rsid w:val="0066554D"/>
    <w:rsid w:val="00666E39"/>
    <w:rsid w:val="006703CD"/>
    <w:rsid w:val="006730D0"/>
    <w:rsid w:val="00674B4D"/>
    <w:rsid w:val="00675039"/>
    <w:rsid w:val="0067578F"/>
    <w:rsid w:val="0068027F"/>
    <w:rsid w:val="00680805"/>
    <w:rsid w:val="00681419"/>
    <w:rsid w:val="00681972"/>
    <w:rsid w:val="0068279D"/>
    <w:rsid w:val="0068321D"/>
    <w:rsid w:val="00683811"/>
    <w:rsid w:val="00683D76"/>
    <w:rsid w:val="00683DD2"/>
    <w:rsid w:val="00684875"/>
    <w:rsid w:val="006859FD"/>
    <w:rsid w:val="00686582"/>
    <w:rsid w:val="00690DBF"/>
    <w:rsid w:val="0069104A"/>
    <w:rsid w:val="00694D57"/>
    <w:rsid w:val="006A7BCD"/>
    <w:rsid w:val="006B062F"/>
    <w:rsid w:val="006B0BA5"/>
    <w:rsid w:val="006B1CFA"/>
    <w:rsid w:val="006B3066"/>
    <w:rsid w:val="006B39CB"/>
    <w:rsid w:val="006B7698"/>
    <w:rsid w:val="006C26AC"/>
    <w:rsid w:val="006C374B"/>
    <w:rsid w:val="006C50E1"/>
    <w:rsid w:val="006C5DBB"/>
    <w:rsid w:val="006C5FDE"/>
    <w:rsid w:val="006D265C"/>
    <w:rsid w:val="006D3F72"/>
    <w:rsid w:val="006D4ADC"/>
    <w:rsid w:val="006D6457"/>
    <w:rsid w:val="006E0506"/>
    <w:rsid w:val="006E27AA"/>
    <w:rsid w:val="006E62A1"/>
    <w:rsid w:val="006E7650"/>
    <w:rsid w:val="006F058E"/>
    <w:rsid w:val="006F16D8"/>
    <w:rsid w:val="006F5D13"/>
    <w:rsid w:val="006F5DE5"/>
    <w:rsid w:val="006F7459"/>
    <w:rsid w:val="007019E7"/>
    <w:rsid w:val="007028E2"/>
    <w:rsid w:val="00705E63"/>
    <w:rsid w:val="0071330E"/>
    <w:rsid w:val="00713CC0"/>
    <w:rsid w:val="00714C52"/>
    <w:rsid w:val="00714DDC"/>
    <w:rsid w:val="00715793"/>
    <w:rsid w:val="00720597"/>
    <w:rsid w:val="00720A07"/>
    <w:rsid w:val="007211AA"/>
    <w:rsid w:val="00723016"/>
    <w:rsid w:val="00724BDE"/>
    <w:rsid w:val="0072672F"/>
    <w:rsid w:val="00730D1F"/>
    <w:rsid w:val="00730E2B"/>
    <w:rsid w:val="00732A1E"/>
    <w:rsid w:val="00736BAD"/>
    <w:rsid w:val="00736E7D"/>
    <w:rsid w:val="00740C6E"/>
    <w:rsid w:val="007430BB"/>
    <w:rsid w:val="00744D98"/>
    <w:rsid w:val="00746291"/>
    <w:rsid w:val="007468AF"/>
    <w:rsid w:val="00752008"/>
    <w:rsid w:val="00752A0E"/>
    <w:rsid w:val="00757DAF"/>
    <w:rsid w:val="00757EC3"/>
    <w:rsid w:val="00757F65"/>
    <w:rsid w:val="00760F54"/>
    <w:rsid w:val="00763CB1"/>
    <w:rsid w:val="00764503"/>
    <w:rsid w:val="00765BFE"/>
    <w:rsid w:val="00765E69"/>
    <w:rsid w:val="00772C3A"/>
    <w:rsid w:val="00773B9E"/>
    <w:rsid w:val="0077534B"/>
    <w:rsid w:val="00776245"/>
    <w:rsid w:val="00777C43"/>
    <w:rsid w:val="00780F46"/>
    <w:rsid w:val="00781AC0"/>
    <w:rsid w:val="007832BE"/>
    <w:rsid w:val="00784320"/>
    <w:rsid w:val="00784CC5"/>
    <w:rsid w:val="00785A7C"/>
    <w:rsid w:val="00787E3E"/>
    <w:rsid w:val="00792751"/>
    <w:rsid w:val="00792C95"/>
    <w:rsid w:val="00796552"/>
    <w:rsid w:val="00797F4C"/>
    <w:rsid w:val="007A4002"/>
    <w:rsid w:val="007B1B0D"/>
    <w:rsid w:val="007C4BDD"/>
    <w:rsid w:val="007C5F65"/>
    <w:rsid w:val="007D037E"/>
    <w:rsid w:val="007D0A89"/>
    <w:rsid w:val="007D2231"/>
    <w:rsid w:val="007D32E3"/>
    <w:rsid w:val="007D7CA0"/>
    <w:rsid w:val="007E0316"/>
    <w:rsid w:val="007F2487"/>
    <w:rsid w:val="007F5D0B"/>
    <w:rsid w:val="007F6FEF"/>
    <w:rsid w:val="00801FF7"/>
    <w:rsid w:val="0080329E"/>
    <w:rsid w:val="008037E1"/>
    <w:rsid w:val="00810177"/>
    <w:rsid w:val="00811B48"/>
    <w:rsid w:val="00812E80"/>
    <w:rsid w:val="008142F9"/>
    <w:rsid w:val="0081430C"/>
    <w:rsid w:val="00817C89"/>
    <w:rsid w:val="0082016E"/>
    <w:rsid w:val="008203B7"/>
    <w:rsid w:val="00821F9B"/>
    <w:rsid w:val="00823159"/>
    <w:rsid w:val="0082453E"/>
    <w:rsid w:val="0082461A"/>
    <w:rsid w:val="00824FE8"/>
    <w:rsid w:val="00825DEB"/>
    <w:rsid w:val="00826C05"/>
    <w:rsid w:val="00826EF1"/>
    <w:rsid w:val="00830893"/>
    <w:rsid w:val="00831F3B"/>
    <w:rsid w:val="00833EB3"/>
    <w:rsid w:val="008366A4"/>
    <w:rsid w:val="008379B3"/>
    <w:rsid w:val="00842C93"/>
    <w:rsid w:val="00851D78"/>
    <w:rsid w:val="0085245D"/>
    <w:rsid w:val="00852A13"/>
    <w:rsid w:val="008535E5"/>
    <w:rsid w:val="008568CB"/>
    <w:rsid w:val="00856970"/>
    <w:rsid w:val="00857B7B"/>
    <w:rsid w:val="008620AB"/>
    <w:rsid w:val="00863153"/>
    <w:rsid w:val="008644EB"/>
    <w:rsid w:val="0087271C"/>
    <w:rsid w:val="0087360B"/>
    <w:rsid w:val="008736D8"/>
    <w:rsid w:val="008736F5"/>
    <w:rsid w:val="00874E5C"/>
    <w:rsid w:val="00882C84"/>
    <w:rsid w:val="00883436"/>
    <w:rsid w:val="00883D92"/>
    <w:rsid w:val="00885F50"/>
    <w:rsid w:val="008952AC"/>
    <w:rsid w:val="00896ECD"/>
    <w:rsid w:val="00897E27"/>
    <w:rsid w:val="008A0411"/>
    <w:rsid w:val="008A0906"/>
    <w:rsid w:val="008A3A63"/>
    <w:rsid w:val="008A3F8D"/>
    <w:rsid w:val="008A7193"/>
    <w:rsid w:val="008A71A3"/>
    <w:rsid w:val="008A725A"/>
    <w:rsid w:val="008B1E7F"/>
    <w:rsid w:val="008B224B"/>
    <w:rsid w:val="008B4E5A"/>
    <w:rsid w:val="008B6FF1"/>
    <w:rsid w:val="008C0355"/>
    <w:rsid w:val="008C1C52"/>
    <w:rsid w:val="008C51D3"/>
    <w:rsid w:val="008C594C"/>
    <w:rsid w:val="008D0E3D"/>
    <w:rsid w:val="008D3AD0"/>
    <w:rsid w:val="008D5AE6"/>
    <w:rsid w:val="008D60D3"/>
    <w:rsid w:val="008E1B91"/>
    <w:rsid w:val="008E3AFF"/>
    <w:rsid w:val="008E5ABE"/>
    <w:rsid w:val="008E5E0A"/>
    <w:rsid w:val="008E78C9"/>
    <w:rsid w:val="008F04B9"/>
    <w:rsid w:val="008F31A2"/>
    <w:rsid w:val="008F6892"/>
    <w:rsid w:val="00901585"/>
    <w:rsid w:val="00903571"/>
    <w:rsid w:val="009061FB"/>
    <w:rsid w:val="00911B8F"/>
    <w:rsid w:val="0091561F"/>
    <w:rsid w:val="00915A4C"/>
    <w:rsid w:val="0091664A"/>
    <w:rsid w:val="0091721B"/>
    <w:rsid w:val="0092202F"/>
    <w:rsid w:val="0092212D"/>
    <w:rsid w:val="00922B74"/>
    <w:rsid w:val="009306EA"/>
    <w:rsid w:val="00933334"/>
    <w:rsid w:val="009358AA"/>
    <w:rsid w:val="00936094"/>
    <w:rsid w:val="00941439"/>
    <w:rsid w:val="00941C09"/>
    <w:rsid w:val="00942127"/>
    <w:rsid w:val="00942884"/>
    <w:rsid w:val="00943E70"/>
    <w:rsid w:val="0094494E"/>
    <w:rsid w:val="00945C41"/>
    <w:rsid w:val="00951233"/>
    <w:rsid w:val="00951729"/>
    <w:rsid w:val="00951B5D"/>
    <w:rsid w:val="00953A4C"/>
    <w:rsid w:val="009546AC"/>
    <w:rsid w:val="00954FC6"/>
    <w:rsid w:val="0095514B"/>
    <w:rsid w:val="00961F60"/>
    <w:rsid w:val="00967419"/>
    <w:rsid w:val="00967613"/>
    <w:rsid w:val="0097111F"/>
    <w:rsid w:val="00973C4D"/>
    <w:rsid w:val="0097506E"/>
    <w:rsid w:val="00975981"/>
    <w:rsid w:val="00975BCD"/>
    <w:rsid w:val="00980EFB"/>
    <w:rsid w:val="0098149F"/>
    <w:rsid w:val="00982C9E"/>
    <w:rsid w:val="009849BF"/>
    <w:rsid w:val="009854C0"/>
    <w:rsid w:val="00990894"/>
    <w:rsid w:val="00990F40"/>
    <w:rsid w:val="009928EF"/>
    <w:rsid w:val="00994F14"/>
    <w:rsid w:val="00996645"/>
    <w:rsid w:val="009A0D70"/>
    <w:rsid w:val="009A16F1"/>
    <w:rsid w:val="009A18F4"/>
    <w:rsid w:val="009A1953"/>
    <w:rsid w:val="009A2B73"/>
    <w:rsid w:val="009A5349"/>
    <w:rsid w:val="009A591A"/>
    <w:rsid w:val="009A5D49"/>
    <w:rsid w:val="009A6FFD"/>
    <w:rsid w:val="009B03FC"/>
    <w:rsid w:val="009B1B74"/>
    <w:rsid w:val="009B45A3"/>
    <w:rsid w:val="009C014D"/>
    <w:rsid w:val="009C5520"/>
    <w:rsid w:val="009D05AC"/>
    <w:rsid w:val="009D222F"/>
    <w:rsid w:val="009D5023"/>
    <w:rsid w:val="009D6E65"/>
    <w:rsid w:val="009D7611"/>
    <w:rsid w:val="009E0628"/>
    <w:rsid w:val="009E0D4B"/>
    <w:rsid w:val="009E1441"/>
    <w:rsid w:val="009E22D9"/>
    <w:rsid w:val="009E4234"/>
    <w:rsid w:val="009E44DA"/>
    <w:rsid w:val="009E6943"/>
    <w:rsid w:val="009E7858"/>
    <w:rsid w:val="009E7B54"/>
    <w:rsid w:val="009F09E7"/>
    <w:rsid w:val="009F162B"/>
    <w:rsid w:val="009F3FC1"/>
    <w:rsid w:val="009F4108"/>
    <w:rsid w:val="009F439A"/>
    <w:rsid w:val="009F6398"/>
    <w:rsid w:val="009F7651"/>
    <w:rsid w:val="009F76B0"/>
    <w:rsid w:val="00A03164"/>
    <w:rsid w:val="00A074A6"/>
    <w:rsid w:val="00A131BC"/>
    <w:rsid w:val="00A1329D"/>
    <w:rsid w:val="00A14893"/>
    <w:rsid w:val="00A149BD"/>
    <w:rsid w:val="00A15216"/>
    <w:rsid w:val="00A1710D"/>
    <w:rsid w:val="00A1743F"/>
    <w:rsid w:val="00A2250A"/>
    <w:rsid w:val="00A24873"/>
    <w:rsid w:val="00A3082C"/>
    <w:rsid w:val="00A30B21"/>
    <w:rsid w:val="00A328D9"/>
    <w:rsid w:val="00A3593B"/>
    <w:rsid w:val="00A36833"/>
    <w:rsid w:val="00A36E9D"/>
    <w:rsid w:val="00A40284"/>
    <w:rsid w:val="00A40952"/>
    <w:rsid w:val="00A410EB"/>
    <w:rsid w:val="00A412FC"/>
    <w:rsid w:val="00A44972"/>
    <w:rsid w:val="00A45093"/>
    <w:rsid w:val="00A46784"/>
    <w:rsid w:val="00A47175"/>
    <w:rsid w:val="00A51D83"/>
    <w:rsid w:val="00A552E8"/>
    <w:rsid w:val="00A56498"/>
    <w:rsid w:val="00A64EDE"/>
    <w:rsid w:val="00A711F4"/>
    <w:rsid w:val="00A80ACB"/>
    <w:rsid w:val="00A82486"/>
    <w:rsid w:val="00A824EF"/>
    <w:rsid w:val="00A8433D"/>
    <w:rsid w:val="00A85D27"/>
    <w:rsid w:val="00A90101"/>
    <w:rsid w:val="00A92349"/>
    <w:rsid w:val="00A9331E"/>
    <w:rsid w:val="00A95A07"/>
    <w:rsid w:val="00A96C5B"/>
    <w:rsid w:val="00AA2A6F"/>
    <w:rsid w:val="00AA5BB3"/>
    <w:rsid w:val="00AB20B3"/>
    <w:rsid w:val="00AB22B2"/>
    <w:rsid w:val="00AB3E9E"/>
    <w:rsid w:val="00AB464A"/>
    <w:rsid w:val="00AB6058"/>
    <w:rsid w:val="00AB6B40"/>
    <w:rsid w:val="00AC3FA2"/>
    <w:rsid w:val="00AD70A9"/>
    <w:rsid w:val="00AD74B8"/>
    <w:rsid w:val="00AE0EA2"/>
    <w:rsid w:val="00AE0EA6"/>
    <w:rsid w:val="00AE1082"/>
    <w:rsid w:val="00AE18C5"/>
    <w:rsid w:val="00AE1D55"/>
    <w:rsid w:val="00AE3903"/>
    <w:rsid w:val="00AE4E09"/>
    <w:rsid w:val="00AF112C"/>
    <w:rsid w:val="00AF49B0"/>
    <w:rsid w:val="00AF555F"/>
    <w:rsid w:val="00AF5F4B"/>
    <w:rsid w:val="00B050BD"/>
    <w:rsid w:val="00B07810"/>
    <w:rsid w:val="00B12B05"/>
    <w:rsid w:val="00B1339A"/>
    <w:rsid w:val="00B13789"/>
    <w:rsid w:val="00B14DC7"/>
    <w:rsid w:val="00B15101"/>
    <w:rsid w:val="00B1700B"/>
    <w:rsid w:val="00B2037A"/>
    <w:rsid w:val="00B23E1A"/>
    <w:rsid w:val="00B25C5A"/>
    <w:rsid w:val="00B27E81"/>
    <w:rsid w:val="00B34077"/>
    <w:rsid w:val="00B34B39"/>
    <w:rsid w:val="00B34D76"/>
    <w:rsid w:val="00B35265"/>
    <w:rsid w:val="00B365DE"/>
    <w:rsid w:val="00B37E31"/>
    <w:rsid w:val="00B40E27"/>
    <w:rsid w:val="00B410BC"/>
    <w:rsid w:val="00B468B0"/>
    <w:rsid w:val="00B50220"/>
    <w:rsid w:val="00B50B34"/>
    <w:rsid w:val="00B50FC8"/>
    <w:rsid w:val="00B51159"/>
    <w:rsid w:val="00B54F28"/>
    <w:rsid w:val="00B6068B"/>
    <w:rsid w:val="00B6153C"/>
    <w:rsid w:val="00B63429"/>
    <w:rsid w:val="00B71C46"/>
    <w:rsid w:val="00B721D8"/>
    <w:rsid w:val="00B72998"/>
    <w:rsid w:val="00B75936"/>
    <w:rsid w:val="00B76E06"/>
    <w:rsid w:val="00B805D6"/>
    <w:rsid w:val="00B80A05"/>
    <w:rsid w:val="00B83058"/>
    <w:rsid w:val="00B858F0"/>
    <w:rsid w:val="00B85BFB"/>
    <w:rsid w:val="00B90515"/>
    <w:rsid w:val="00B933F5"/>
    <w:rsid w:val="00B94B1A"/>
    <w:rsid w:val="00B96788"/>
    <w:rsid w:val="00B9701F"/>
    <w:rsid w:val="00BA0702"/>
    <w:rsid w:val="00BA139D"/>
    <w:rsid w:val="00BA16FA"/>
    <w:rsid w:val="00BA1EA7"/>
    <w:rsid w:val="00BA398F"/>
    <w:rsid w:val="00BA5767"/>
    <w:rsid w:val="00BA6992"/>
    <w:rsid w:val="00BB30B8"/>
    <w:rsid w:val="00BB6A43"/>
    <w:rsid w:val="00BB6ACB"/>
    <w:rsid w:val="00BC2F23"/>
    <w:rsid w:val="00BC716A"/>
    <w:rsid w:val="00BC7991"/>
    <w:rsid w:val="00BD06DE"/>
    <w:rsid w:val="00BD0939"/>
    <w:rsid w:val="00BD17CB"/>
    <w:rsid w:val="00BD4C5A"/>
    <w:rsid w:val="00BE1233"/>
    <w:rsid w:val="00BE1D97"/>
    <w:rsid w:val="00BE34AA"/>
    <w:rsid w:val="00BE354A"/>
    <w:rsid w:val="00BE3661"/>
    <w:rsid w:val="00BE43B5"/>
    <w:rsid w:val="00BE5B12"/>
    <w:rsid w:val="00BE7905"/>
    <w:rsid w:val="00BF23FE"/>
    <w:rsid w:val="00BF6C01"/>
    <w:rsid w:val="00C01641"/>
    <w:rsid w:val="00C02363"/>
    <w:rsid w:val="00C05FBD"/>
    <w:rsid w:val="00C07816"/>
    <w:rsid w:val="00C113D3"/>
    <w:rsid w:val="00C13C90"/>
    <w:rsid w:val="00C13CB5"/>
    <w:rsid w:val="00C14113"/>
    <w:rsid w:val="00C1598B"/>
    <w:rsid w:val="00C2099C"/>
    <w:rsid w:val="00C219DA"/>
    <w:rsid w:val="00C22E75"/>
    <w:rsid w:val="00C26355"/>
    <w:rsid w:val="00C27E06"/>
    <w:rsid w:val="00C3045C"/>
    <w:rsid w:val="00C367C2"/>
    <w:rsid w:val="00C424A7"/>
    <w:rsid w:val="00C4530B"/>
    <w:rsid w:val="00C51BA0"/>
    <w:rsid w:val="00C51C95"/>
    <w:rsid w:val="00C52C59"/>
    <w:rsid w:val="00C55468"/>
    <w:rsid w:val="00C568FB"/>
    <w:rsid w:val="00C61D44"/>
    <w:rsid w:val="00C63D80"/>
    <w:rsid w:val="00C66C09"/>
    <w:rsid w:val="00C67540"/>
    <w:rsid w:val="00C67F3A"/>
    <w:rsid w:val="00C707CC"/>
    <w:rsid w:val="00C710A7"/>
    <w:rsid w:val="00C72209"/>
    <w:rsid w:val="00C73621"/>
    <w:rsid w:val="00C74F63"/>
    <w:rsid w:val="00C77ABD"/>
    <w:rsid w:val="00C77E79"/>
    <w:rsid w:val="00C811EB"/>
    <w:rsid w:val="00C81A32"/>
    <w:rsid w:val="00C82A13"/>
    <w:rsid w:val="00C83644"/>
    <w:rsid w:val="00C879B8"/>
    <w:rsid w:val="00C91209"/>
    <w:rsid w:val="00C91ADF"/>
    <w:rsid w:val="00CA0623"/>
    <w:rsid w:val="00CA0EB7"/>
    <w:rsid w:val="00CA1CA8"/>
    <w:rsid w:val="00CA4DB5"/>
    <w:rsid w:val="00CB2DF3"/>
    <w:rsid w:val="00CB3126"/>
    <w:rsid w:val="00CB6B61"/>
    <w:rsid w:val="00CB7AC7"/>
    <w:rsid w:val="00CC35D1"/>
    <w:rsid w:val="00CC4128"/>
    <w:rsid w:val="00CC5157"/>
    <w:rsid w:val="00CC6D6C"/>
    <w:rsid w:val="00CC70C3"/>
    <w:rsid w:val="00CD08C3"/>
    <w:rsid w:val="00CD0CED"/>
    <w:rsid w:val="00CD1D95"/>
    <w:rsid w:val="00CD3C3A"/>
    <w:rsid w:val="00CD4C98"/>
    <w:rsid w:val="00CE3086"/>
    <w:rsid w:val="00CE3EAB"/>
    <w:rsid w:val="00CF1486"/>
    <w:rsid w:val="00CF1488"/>
    <w:rsid w:val="00CF17A5"/>
    <w:rsid w:val="00CF4725"/>
    <w:rsid w:val="00CF55F7"/>
    <w:rsid w:val="00CF6A0F"/>
    <w:rsid w:val="00D0045B"/>
    <w:rsid w:val="00D008EB"/>
    <w:rsid w:val="00D011C5"/>
    <w:rsid w:val="00D03230"/>
    <w:rsid w:val="00D121BE"/>
    <w:rsid w:val="00D122B1"/>
    <w:rsid w:val="00D1461E"/>
    <w:rsid w:val="00D14AD1"/>
    <w:rsid w:val="00D15123"/>
    <w:rsid w:val="00D154D9"/>
    <w:rsid w:val="00D163CC"/>
    <w:rsid w:val="00D167E1"/>
    <w:rsid w:val="00D17E21"/>
    <w:rsid w:val="00D22055"/>
    <w:rsid w:val="00D22A6C"/>
    <w:rsid w:val="00D25C8C"/>
    <w:rsid w:val="00D3116B"/>
    <w:rsid w:val="00D3138F"/>
    <w:rsid w:val="00D31835"/>
    <w:rsid w:val="00D42BD8"/>
    <w:rsid w:val="00D43A2A"/>
    <w:rsid w:val="00D4595C"/>
    <w:rsid w:val="00D51D5B"/>
    <w:rsid w:val="00D54FF3"/>
    <w:rsid w:val="00D5588B"/>
    <w:rsid w:val="00D67B73"/>
    <w:rsid w:val="00D70AAF"/>
    <w:rsid w:val="00D70E44"/>
    <w:rsid w:val="00D73E00"/>
    <w:rsid w:val="00D763CA"/>
    <w:rsid w:val="00D772BD"/>
    <w:rsid w:val="00D77827"/>
    <w:rsid w:val="00D80BE5"/>
    <w:rsid w:val="00D8153A"/>
    <w:rsid w:val="00D81860"/>
    <w:rsid w:val="00D82DB6"/>
    <w:rsid w:val="00D83094"/>
    <w:rsid w:val="00D841A8"/>
    <w:rsid w:val="00D912B0"/>
    <w:rsid w:val="00D91F40"/>
    <w:rsid w:val="00D977DC"/>
    <w:rsid w:val="00D97A19"/>
    <w:rsid w:val="00DA1511"/>
    <w:rsid w:val="00DA28FD"/>
    <w:rsid w:val="00DA2C82"/>
    <w:rsid w:val="00DA2EE4"/>
    <w:rsid w:val="00DA6DFD"/>
    <w:rsid w:val="00DB1744"/>
    <w:rsid w:val="00DB3696"/>
    <w:rsid w:val="00DB37EA"/>
    <w:rsid w:val="00DB55CF"/>
    <w:rsid w:val="00DB63DB"/>
    <w:rsid w:val="00DB6A3C"/>
    <w:rsid w:val="00DC1CEE"/>
    <w:rsid w:val="00DC4F7A"/>
    <w:rsid w:val="00DC5E9A"/>
    <w:rsid w:val="00DC797D"/>
    <w:rsid w:val="00DE0026"/>
    <w:rsid w:val="00DE0FCC"/>
    <w:rsid w:val="00DE138B"/>
    <w:rsid w:val="00DE189E"/>
    <w:rsid w:val="00DE18FD"/>
    <w:rsid w:val="00DE521A"/>
    <w:rsid w:val="00DE650E"/>
    <w:rsid w:val="00DF0BD0"/>
    <w:rsid w:val="00DF146D"/>
    <w:rsid w:val="00DF1EDD"/>
    <w:rsid w:val="00DF2906"/>
    <w:rsid w:val="00DF307D"/>
    <w:rsid w:val="00DF6792"/>
    <w:rsid w:val="00E01DDA"/>
    <w:rsid w:val="00E03362"/>
    <w:rsid w:val="00E05D7E"/>
    <w:rsid w:val="00E06FA9"/>
    <w:rsid w:val="00E11245"/>
    <w:rsid w:val="00E1236B"/>
    <w:rsid w:val="00E12BCC"/>
    <w:rsid w:val="00E1315E"/>
    <w:rsid w:val="00E177A6"/>
    <w:rsid w:val="00E2359C"/>
    <w:rsid w:val="00E23B46"/>
    <w:rsid w:val="00E23F9C"/>
    <w:rsid w:val="00E25F9E"/>
    <w:rsid w:val="00E26449"/>
    <w:rsid w:val="00E265CB"/>
    <w:rsid w:val="00E279E2"/>
    <w:rsid w:val="00E31375"/>
    <w:rsid w:val="00E35251"/>
    <w:rsid w:val="00E35280"/>
    <w:rsid w:val="00E35C30"/>
    <w:rsid w:val="00E42158"/>
    <w:rsid w:val="00E42F14"/>
    <w:rsid w:val="00E43201"/>
    <w:rsid w:val="00E43442"/>
    <w:rsid w:val="00E47E7E"/>
    <w:rsid w:val="00E51848"/>
    <w:rsid w:val="00E521E8"/>
    <w:rsid w:val="00E61B71"/>
    <w:rsid w:val="00E70366"/>
    <w:rsid w:val="00E70E88"/>
    <w:rsid w:val="00E71C3F"/>
    <w:rsid w:val="00E72021"/>
    <w:rsid w:val="00E73CDA"/>
    <w:rsid w:val="00E74392"/>
    <w:rsid w:val="00E841A7"/>
    <w:rsid w:val="00E90433"/>
    <w:rsid w:val="00E97B7C"/>
    <w:rsid w:val="00EA02DD"/>
    <w:rsid w:val="00EA470D"/>
    <w:rsid w:val="00EA5D65"/>
    <w:rsid w:val="00EB40F1"/>
    <w:rsid w:val="00EB5837"/>
    <w:rsid w:val="00EC1791"/>
    <w:rsid w:val="00EC4E42"/>
    <w:rsid w:val="00EC55F1"/>
    <w:rsid w:val="00EC784F"/>
    <w:rsid w:val="00ED165F"/>
    <w:rsid w:val="00ED204E"/>
    <w:rsid w:val="00ED4493"/>
    <w:rsid w:val="00EE0940"/>
    <w:rsid w:val="00EE0F3F"/>
    <w:rsid w:val="00EE12E0"/>
    <w:rsid w:val="00EE3DD1"/>
    <w:rsid w:val="00EE3E0B"/>
    <w:rsid w:val="00EE6C83"/>
    <w:rsid w:val="00EE6D7D"/>
    <w:rsid w:val="00EE7B4E"/>
    <w:rsid w:val="00EF4AFA"/>
    <w:rsid w:val="00EF5199"/>
    <w:rsid w:val="00EF51B0"/>
    <w:rsid w:val="00EF606C"/>
    <w:rsid w:val="00EF675D"/>
    <w:rsid w:val="00EF780F"/>
    <w:rsid w:val="00EF7A3F"/>
    <w:rsid w:val="00F01FBA"/>
    <w:rsid w:val="00F065A8"/>
    <w:rsid w:val="00F1394B"/>
    <w:rsid w:val="00F14D3D"/>
    <w:rsid w:val="00F15EFF"/>
    <w:rsid w:val="00F16C82"/>
    <w:rsid w:val="00F20673"/>
    <w:rsid w:val="00F20D70"/>
    <w:rsid w:val="00F22C2B"/>
    <w:rsid w:val="00F26DC8"/>
    <w:rsid w:val="00F27C17"/>
    <w:rsid w:val="00F32FFE"/>
    <w:rsid w:val="00F34469"/>
    <w:rsid w:val="00F348EB"/>
    <w:rsid w:val="00F402D3"/>
    <w:rsid w:val="00F40F7B"/>
    <w:rsid w:val="00F420C5"/>
    <w:rsid w:val="00F42A3B"/>
    <w:rsid w:val="00F42E4B"/>
    <w:rsid w:val="00F47539"/>
    <w:rsid w:val="00F5370E"/>
    <w:rsid w:val="00F547A0"/>
    <w:rsid w:val="00F62D8B"/>
    <w:rsid w:val="00F67D0E"/>
    <w:rsid w:val="00F722E1"/>
    <w:rsid w:val="00F740D9"/>
    <w:rsid w:val="00F765C5"/>
    <w:rsid w:val="00F77197"/>
    <w:rsid w:val="00F80E3A"/>
    <w:rsid w:val="00F8123B"/>
    <w:rsid w:val="00F838E2"/>
    <w:rsid w:val="00F866AA"/>
    <w:rsid w:val="00F929ED"/>
    <w:rsid w:val="00F9309E"/>
    <w:rsid w:val="00F94E94"/>
    <w:rsid w:val="00F95596"/>
    <w:rsid w:val="00F95610"/>
    <w:rsid w:val="00F95839"/>
    <w:rsid w:val="00F9705E"/>
    <w:rsid w:val="00FA0F19"/>
    <w:rsid w:val="00FA36F8"/>
    <w:rsid w:val="00FA4E0D"/>
    <w:rsid w:val="00FA6748"/>
    <w:rsid w:val="00FA67F7"/>
    <w:rsid w:val="00FA7403"/>
    <w:rsid w:val="00FA76CB"/>
    <w:rsid w:val="00FA7EEA"/>
    <w:rsid w:val="00FB33AC"/>
    <w:rsid w:val="00FB3E86"/>
    <w:rsid w:val="00FB4A3C"/>
    <w:rsid w:val="00FB53B5"/>
    <w:rsid w:val="00FB54DA"/>
    <w:rsid w:val="00FB6E98"/>
    <w:rsid w:val="00FC020D"/>
    <w:rsid w:val="00FC0383"/>
    <w:rsid w:val="00FC18B4"/>
    <w:rsid w:val="00FC42C2"/>
    <w:rsid w:val="00FC4956"/>
    <w:rsid w:val="00FC534B"/>
    <w:rsid w:val="00FD18B2"/>
    <w:rsid w:val="00FD1B11"/>
    <w:rsid w:val="00FD3521"/>
    <w:rsid w:val="00FD3A20"/>
    <w:rsid w:val="00FE4BF5"/>
    <w:rsid w:val="00FF0C78"/>
    <w:rsid w:val="00FF2E80"/>
    <w:rsid w:val="00FF581A"/>
    <w:rsid w:val="00FF7082"/>
    <w:rsid w:val="00FF7836"/>
    <w:rsid w:val="0115072F"/>
    <w:rsid w:val="02BA106B"/>
    <w:rsid w:val="03B00251"/>
    <w:rsid w:val="0496193B"/>
    <w:rsid w:val="049660A7"/>
    <w:rsid w:val="066F7AEE"/>
    <w:rsid w:val="06874D16"/>
    <w:rsid w:val="06B20456"/>
    <w:rsid w:val="0722398B"/>
    <w:rsid w:val="07ED7114"/>
    <w:rsid w:val="07F84C5B"/>
    <w:rsid w:val="098A7EBC"/>
    <w:rsid w:val="0B2136E2"/>
    <w:rsid w:val="0DA02BAA"/>
    <w:rsid w:val="0F88200B"/>
    <w:rsid w:val="107954A8"/>
    <w:rsid w:val="10863952"/>
    <w:rsid w:val="125952D2"/>
    <w:rsid w:val="12D30958"/>
    <w:rsid w:val="138E62B2"/>
    <w:rsid w:val="13971471"/>
    <w:rsid w:val="162E3858"/>
    <w:rsid w:val="171304C3"/>
    <w:rsid w:val="182A0517"/>
    <w:rsid w:val="197612DE"/>
    <w:rsid w:val="19F23D4B"/>
    <w:rsid w:val="1A8E32DD"/>
    <w:rsid w:val="1B4F1A88"/>
    <w:rsid w:val="1C9F6665"/>
    <w:rsid w:val="1D963484"/>
    <w:rsid w:val="1ED45DE0"/>
    <w:rsid w:val="21363F20"/>
    <w:rsid w:val="218C3AC8"/>
    <w:rsid w:val="221D44EF"/>
    <w:rsid w:val="23297906"/>
    <w:rsid w:val="24D53BEC"/>
    <w:rsid w:val="25392808"/>
    <w:rsid w:val="260D5FDB"/>
    <w:rsid w:val="2620042D"/>
    <w:rsid w:val="263A4B54"/>
    <w:rsid w:val="26A83DFF"/>
    <w:rsid w:val="29A63B77"/>
    <w:rsid w:val="2A9E12CF"/>
    <w:rsid w:val="2CEE77D6"/>
    <w:rsid w:val="2E612931"/>
    <w:rsid w:val="2E8906C6"/>
    <w:rsid w:val="2E9D0CA9"/>
    <w:rsid w:val="303A7A82"/>
    <w:rsid w:val="31653C69"/>
    <w:rsid w:val="324F70DF"/>
    <w:rsid w:val="335F4268"/>
    <w:rsid w:val="34B93F36"/>
    <w:rsid w:val="35FB0256"/>
    <w:rsid w:val="365F5AB3"/>
    <w:rsid w:val="3AC97E48"/>
    <w:rsid w:val="3C30085B"/>
    <w:rsid w:val="3C3D13D4"/>
    <w:rsid w:val="3F906AAB"/>
    <w:rsid w:val="42376C2D"/>
    <w:rsid w:val="43387131"/>
    <w:rsid w:val="46737F57"/>
    <w:rsid w:val="46F0004B"/>
    <w:rsid w:val="4D2437B1"/>
    <w:rsid w:val="4E3A50BC"/>
    <w:rsid w:val="4F89554D"/>
    <w:rsid w:val="529E528F"/>
    <w:rsid w:val="5502483E"/>
    <w:rsid w:val="55CC3F43"/>
    <w:rsid w:val="56C33A2E"/>
    <w:rsid w:val="57721624"/>
    <w:rsid w:val="59C52FE9"/>
    <w:rsid w:val="5B42654A"/>
    <w:rsid w:val="5C20633D"/>
    <w:rsid w:val="5C3F70B3"/>
    <w:rsid w:val="5D1D6563"/>
    <w:rsid w:val="5D262B87"/>
    <w:rsid w:val="603E5C59"/>
    <w:rsid w:val="620B28DC"/>
    <w:rsid w:val="62423069"/>
    <w:rsid w:val="62E631CB"/>
    <w:rsid w:val="62F52743"/>
    <w:rsid w:val="63121B75"/>
    <w:rsid w:val="64A405BE"/>
    <w:rsid w:val="67C90BE3"/>
    <w:rsid w:val="68183969"/>
    <w:rsid w:val="682D5E14"/>
    <w:rsid w:val="6872553F"/>
    <w:rsid w:val="6D9E7575"/>
    <w:rsid w:val="6DFC1B8A"/>
    <w:rsid w:val="6E1C5348"/>
    <w:rsid w:val="6E2F45B6"/>
    <w:rsid w:val="70A3656F"/>
    <w:rsid w:val="70BE70F5"/>
    <w:rsid w:val="71BC6B8E"/>
    <w:rsid w:val="734B04C8"/>
    <w:rsid w:val="7578294F"/>
    <w:rsid w:val="76414ED7"/>
    <w:rsid w:val="76E3696D"/>
    <w:rsid w:val="777F3D82"/>
    <w:rsid w:val="77BC234A"/>
    <w:rsid w:val="78C833C7"/>
    <w:rsid w:val="7B55741C"/>
    <w:rsid w:val="7B9C1D2A"/>
    <w:rsid w:val="7CAE7FA5"/>
    <w:rsid w:val="7CB32BAF"/>
    <w:rsid w:val="7D3C3C01"/>
    <w:rsid w:val="7DD01603"/>
    <w:rsid w:val="7F205318"/>
    <w:rsid w:val="7FD4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qFormat/>
    <w:pPr>
      <w:keepNext/>
      <w:keepLines/>
      <w:spacing w:before="20" w:after="20" w:line="416" w:lineRule="auto"/>
      <w:outlineLvl w:val="2"/>
    </w:pPr>
    <w:rPr>
      <w:rFonts w:eastAsia="黑体"/>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pacing w:val="20"/>
      <w:sz w:val="30"/>
    </w:rPr>
  </w:style>
  <w:style w:type="paragraph" w:styleId="a4">
    <w:name w:val="Normal Indent"/>
    <w:basedOn w:val="a"/>
    <w:qFormat/>
    <w:pPr>
      <w:ind w:firstLine="420"/>
    </w:pPr>
    <w:rPr>
      <w:szCs w:val="20"/>
    </w:rPr>
  </w:style>
  <w:style w:type="paragraph" w:styleId="a5">
    <w:name w:val="Document Map"/>
    <w:basedOn w:val="a"/>
    <w:qFormat/>
    <w:pPr>
      <w:shd w:val="clear" w:color="auto" w:fill="000080"/>
    </w:pPr>
  </w:style>
  <w:style w:type="paragraph" w:styleId="a6">
    <w:name w:val="Body Text Indent"/>
    <w:basedOn w:val="a"/>
    <w:qFormat/>
    <w:pPr>
      <w:ind w:firstLine="945"/>
    </w:pPr>
    <w:rPr>
      <w:spacing w:val="20"/>
      <w:sz w:val="30"/>
    </w:rPr>
  </w:style>
  <w:style w:type="paragraph" w:styleId="a7">
    <w:name w:val="Plain Text"/>
    <w:basedOn w:val="a"/>
    <w:link w:val="Char0"/>
    <w:qFormat/>
    <w:rPr>
      <w:rFonts w:ascii="宋体" w:hAnsi="Courier New"/>
      <w:szCs w:val="20"/>
    </w:rPr>
  </w:style>
  <w:style w:type="paragraph" w:styleId="a8">
    <w:name w:val="Date"/>
    <w:basedOn w:val="a"/>
    <w:next w:val="a"/>
    <w:link w:val="Char1"/>
    <w:qFormat/>
    <w:rPr>
      <w:rFonts w:eastAsia="仿宋_GB2312"/>
      <w:kern w:val="0"/>
      <w:sz w:val="30"/>
      <w:szCs w:val="20"/>
    </w:rPr>
  </w:style>
  <w:style w:type="paragraph" w:styleId="20">
    <w:name w:val="Body Text Indent 2"/>
    <w:basedOn w:val="a"/>
    <w:qFormat/>
    <w:pPr>
      <w:ind w:firstLineChars="158" w:firstLine="537"/>
    </w:pPr>
    <w:rPr>
      <w:spacing w:val="20"/>
      <w:sz w:val="30"/>
    </w:rPr>
  </w:style>
  <w:style w:type="paragraph" w:styleId="a9">
    <w:name w:val="Balloon Text"/>
    <w:basedOn w:val="a"/>
    <w:link w:val="Char2"/>
    <w:uiPriority w:val="99"/>
    <w:unhideWhenUsed/>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tabs>
        <w:tab w:val="right" w:pos="8486"/>
      </w:tabs>
      <w:ind w:firstLineChars="200" w:firstLine="680"/>
    </w:pPr>
    <w:rPr>
      <w:spacing w:val="20"/>
      <w:sz w:val="30"/>
      <w:u w:val="single"/>
    </w:rPr>
  </w:style>
  <w:style w:type="paragraph" w:styleId="21">
    <w:name w:val="Body Text 2"/>
    <w:basedOn w:val="a"/>
    <w:qFormat/>
    <w:pPr>
      <w:tabs>
        <w:tab w:val="right" w:pos="8486"/>
      </w:tabs>
    </w:pPr>
    <w:rPr>
      <w:spacing w:val="20"/>
      <w:sz w:val="30"/>
      <w:u w:val="single"/>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6"/>
    <w:qFormat/>
    <w:pPr>
      <w:tabs>
        <w:tab w:val="left" w:pos="0"/>
        <w:tab w:val="left" w:pos="993"/>
        <w:tab w:val="left" w:pos="1134"/>
      </w:tabs>
      <w:ind w:firstLine="420"/>
    </w:pPr>
  </w:style>
  <w:style w:type="character" w:styleId="ad">
    <w:name w:val="Strong"/>
    <w:uiPriority w:val="22"/>
    <w:qFormat/>
    <w:rPr>
      <w:b/>
      <w:bCs/>
    </w:rPr>
  </w:style>
  <w:style w:type="character" w:styleId="ae">
    <w:name w:val="page number"/>
    <w:basedOn w:val="a1"/>
    <w:qFormat/>
  </w:style>
  <w:style w:type="character" w:styleId="af">
    <w:name w:val="FollowedHyperlink"/>
    <w:basedOn w:val="a1"/>
    <w:uiPriority w:val="99"/>
    <w:unhideWhenUsed/>
    <w:qFormat/>
    <w:rPr>
      <w:color w:val="DD8905"/>
      <w:u w:val="none"/>
    </w:rPr>
  </w:style>
  <w:style w:type="character" w:styleId="af0">
    <w:name w:val="Hyperlink"/>
    <w:basedOn w:val="a1"/>
    <w:uiPriority w:val="99"/>
    <w:unhideWhenUsed/>
    <w:qFormat/>
    <w:rPr>
      <w:color w:val="000000"/>
      <w:u w:val="none"/>
    </w:rPr>
  </w:style>
  <w:style w:type="character" w:customStyle="1" w:styleId="Char4">
    <w:name w:val="页眉 Char"/>
    <w:link w:val="ab"/>
    <w:uiPriority w:val="99"/>
    <w:qFormat/>
    <w:rPr>
      <w:kern w:val="2"/>
      <w:sz w:val="18"/>
      <w:szCs w:val="18"/>
    </w:rPr>
  </w:style>
  <w:style w:type="character" w:customStyle="1" w:styleId="Char5">
    <w:name w:val="无间隔 Char"/>
    <w:link w:val="af1"/>
    <w:uiPriority w:val="1"/>
    <w:qFormat/>
    <w:rPr>
      <w:rFonts w:ascii="Calibri" w:hAnsi="Calibri"/>
      <w:sz w:val="22"/>
      <w:szCs w:val="22"/>
      <w:lang w:val="en-US" w:eastAsia="zh-CN" w:bidi="ar-SA"/>
    </w:rPr>
  </w:style>
  <w:style w:type="paragraph" w:styleId="af1">
    <w:name w:val="No Spacing"/>
    <w:link w:val="Char5"/>
    <w:uiPriority w:val="1"/>
    <w:qFormat/>
    <w:rPr>
      <w:rFonts w:ascii="Calibri" w:hAnsi="Calibri"/>
      <w:sz w:val="22"/>
      <w:szCs w:val="22"/>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3">
    <w:name w:val="页脚 Char"/>
    <w:link w:val="aa"/>
    <w:uiPriority w:val="99"/>
    <w:qFormat/>
    <w:rPr>
      <w:kern w:val="2"/>
      <w:sz w:val="18"/>
      <w:szCs w:val="18"/>
    </w:rPr>
  </w:style>
  <w:style w:type="character" w:customStyle="1" w:styleId="1Char">
    <w:name w:val="标题 1 Char"/>
    <w:link w:val="1"/>
    <w:uiPriority w:val="9"/>
    <w:qFormat/>
    <w:rPr>
      <w:rFonts w:ascii="宋体" w:hAnsi="宋体" w:cs="宋体"/>
      <w:b/>
      <w:bCs/>
      <w:kern w:val="36"/>
      <w:sz w:val="48"/>
      <w:szCs w:val="48"/>
    </w:rPr>
  </w:style>
  <w:style w:type="character" w:customStyle="1" w:styleId="Char0">
    <w:name w:val="纯文本 Char"/>
    <w:link w:val="a7"/>
    <w:qFormat/>
    <w:rPr>
      <w:rFonts w:ascii="宋体" w:hAnsi="Courier New"/>
      <w:kern w:val="2"/>
      <w:sz w:val="21"/>
    </w:rPr>
  </w:style>
  <w:style w:type="character" w:customStyle="1" w:styleId="bigfont1">
    <w:name w:val="bigfont1"/>
    <w:qFormat/>
    <w:rPr>
      <w:rFonts w:hint="default"/>
      <w:color w:val="000000"/>
      <w:sz w:val="24"/>
      <w:u w:val="none"/>
    </w:rPr>
  </w:style>
  <w:style w:type="character" w:customStyle="1" w:styleId="bigfont">
    <w:name w:val="bigfont"/>
    <w:basedOn w:val="a1"/>
    <w:qFormat/>
  </w:style>
  <w:style w:type="character" w:customStyle="1" w:styleId="Char2">
    <w:name w:val="批注框文本 Char"/>
    <w:link w:val="a9"/>
    <w:uiPriority w:val="99"/>
    <w:semiHidden/>
    <w:qFormat/>
    <w:rPr>
      <w:kern w:val="2"/>
      <w:sz w:val="18"/>
      <w:szCs w:val="18"/>
    </w:rPr>
  </w:style>
  <w:style w:type="character" w:customStyle="1" w:styleId="Char1">
    <w:name w:val="日期 Char"/>
    <w:link w:val="a8"/>
    <w:qFormat/>
    <w:rPr>
      <w:rFonts w:eastAsia="仿宋_GB2312"/>
      <w:sz w:val="30"/>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styleId="af2">
    <w:name w:val="List Paragraph"/>
    <w:basedOn w:val="a"/>
    <w:uiPriority w:val="99"/>
    <w:qFormat/>
    <w:pPr>
      <w:ind w:firstLineChars="200" w:firstLine="420"/>
    </w:pPr>
    <w:rPr>
      <w:szCs w:val="22"/>
    </w:rPr>
  </w:style>
  <w:style w:type="paragraph" w:customStyle="1" w:styleId="Char">
    <w:name w:val="Char"/>
    <w:basedOn w:val="a"/>
    <w:qFormat/>
    <w:pPr>
      <w:numPr>
        <w:numId w:val="1"/>
      </w:numPr>
      <w:tabs>
        <w:tab w:val="left" w:pos="1335"/>
      </w:tabs>
    </w:pPr>
    <w:rPr>
      <w:sz w:val="24"/>
    </w:rPr>
  </w:style>
  <w:style w:type="paragraph" w:customStyle="1" w:styleId="Style2">
    <w:name w:val="_Style 2"/>
    <w:basedOn w:val="a"/>
    <w:qFormat/>
    <w:pPr>
      <w:tabs>
        <w:tab w:val="left" w:pos="1335"/>
        <w:tab w:val="left" w:pos="1477"/>
      </w:tabs>
      <w:ind w:left="1477" w:hanging="1335"/>
    </w:pPr>
    <w:rPr>
      <w:kern w:val="0"/>
      <w:szCs w:val="20"/>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101"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3582</Words>
  <Characters>20419</Characters>
  <Application>Microsoft Office Word</Application>
  <DocSecurity>0</DocSecurity>
  <Lines>170</Lines>
  <Paragraphs>47</Paragraphs>
  <ScaleCrop>false</ScaleCrop>
  <Company>yzjy</Company>
  <LinksUpToDate>false</LinksUpToDate>
  <CharactersWithSpaces>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 州 市 工 程 建 设</dc:title>
  <dc:creator>袁丁</dc:creator>
  <cp:lastModifiedBy>扬州大学附属医院(填报)</cp:lastModifiedBy>
  <cp:revision>44</cp:revision>
  <cp:lastPrinted>2020-03-24T03:33:00Z</cp:lastPrinted>
  <dcterms:created xsi:type="dcterms:W3CDTF">2020-03-24T03:33:00Z</dcterms:created>
  <dcterms:modified xsi:type="dcterms:W3CDTF">2022-03-31T06:55:00Z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380DF45A929A45FE9DB34425E00FA17D</vt:lpwstr>
  </property>
</Properties>
</file>