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20220402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lang w:val="en-US" w:eastAsia="zh-CN"/>
        </w:rPr>
      </w:pPr>
      <w:r>
        <w:rPr>
          <w:rFonts w:hint="eastAsia" w:ascii="宋体" w:hAnsi="宋体" w:cs="宋体"/>
          <w:b/>
          <w:snapToGrid w:val="0"/>
          <w:kern w:val="0"/>
          <w:sz w:val="48"/>
          <w:szCs w:val="48"/>
          <w:lang w:val="en-US" w:eastAsia="zh-CN"/>
        </w:rPr>
        <w:t>西区水泵维保项目</w:t>
      </w:r>
    </w:p>
    <w:p>
      <w:pPr>
        <w:adjustRightInd w:val="0"/>
        <w:snapToGrid w:val="0"/>
        <w:spacing w:line="800" w:lineRule="exact"/>
        <w:contextualSpacing/>
        <w:jc w:val="center"/>
        <w:rPr>
          <w:b/>
          <w:sz w:val="48"/>
          <w:szCs w:val="48"/>
        </w:rPr>
      </w:pPr>
      <w:r>
        <w:rPr>
          <w:rFonts w:hint="eastAsia"/>
          <w:b/>
          <w:sz w:val="48"/>
          <w:szCs w:val="48"/>
        </w:rPr>
        <w:t>询价文件</w:t>
      </w:r>
    </w:p>
    <w:p>
      <w:pPr>
        <w:pStyle w:val="13"/>
        <w:ind w:firstLine="0"/>
      </w:pPr>
    </w:p>
    <w:p>
      <w:pPr>
        <w:pStyle w:val="13"/>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02</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扬州大学附属医院西区水泵维保项目（编号：YDFYXJ-</w:t>
      </w:r>
      <w:r>
        <w:rPr>
          <w:rFonts w:hint="eastAsia" w:ascii="宋体" w:hAnsi="宋体" w:cs="宋体"/>
          <w:snapToGrid w:val="0"/>
          <w:kern w:val="0"/>
          <w:sz w:val="24"/>
          <w:lang w:eastAsia="zh-CN"/>
        </w:rPr>
        <w:t>20220402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1.项目名称：扬州大学附属医院西区水泵维保项目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5</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14</w:t>
      </w:r>
      <w:r>
        <w:rPr>
          <w:rFonts w:hint="eastAsia" w:ascii="宋体" w:hAnsi="宋体"/>
          <w:b/>
          <w:sz w:val="24"/>
          <w:highlight w:val="none"/>
        </w:rPr>
        <w:t>日上午10：30</w:t>
      </w:r>
      <w:r>
        <w:rPr>
          <w:rFonts w:hint="eastAsia" w:ascii="宋体" w:hAnsi="宋体"/>
          <w:sz w:val="24"/>
        </w:rPr>
        <w:t>时前，向本单位做出一次性书面报价（单价及总价）。该报价一经本单位认可，即为签约的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9.本项目不分包，报价时请详细列明西区水泵维保项目需求和具体参数，如因表述不详影响中标，责任自负。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rPr>
        <w:t>西区水泵维保项目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询价小组在报价截止时间后对收到的合格报价文件组织评审，评标采用最低价中标。</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val="en-US" w:eastAsia="zh-CN"/>
        </w:rPr>
        <w:t>维保每满12个月无质量问题且无违约行为支付协议总价的50%，维保期满无质量问题且无违约行为付清全部维保费用，甲方如发现有服务不响应的地方，有权扣除部分保养费用</w:t>
      </w:r>
      <w:r>
        <w:rPr>
          <w:rFonts w:hint="eastAsia" w:ascii="宋体" w:hAnsi="宋体" w:cs="宋体"/>
          <w:snapToGrid w:val="0"/>
          <w:kern w:val="0"/>
          <w:sz w:val="24"/>
        </w:rPr>
        <w:t>。付款前，乙方须提供正规增值税发票向甲方办理报销手续，甲方凭手续齐全票据付款。由于乙方未能及时提供或提供票据不符合规定，甲方有权拒付，由此造成的一切损失由乙方承担。（以上均不计息）</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14</w:t>
      </w:r>
      <w:r>
        <w:rPr>
          <w:rFonts w:hint="eastAsia" w:cs="微软雅黑"/>
          <w:b/>
          <w:highlight w:val="none"/>
        </w:rPr>
        <w:t>日</w:t>
      </w:r>
      <w:r>
        <w:rPr>
          <w:rStyle w:val="30"/>
          <w:b/>
          <w:highlight w:val="none"/>
        </w:rPr>
        <w:t>1</w:t>
      </w:r>
      <w:r>
        <w:rPr>
          <w:rStyle w:val="30"/>
          <w:rFonts w:hint="eastAsia"/>
          <w:b/>
          <w:highlight w:val="none"/>
        </w:rPr>
        <w:t>0</w:t>
      </w:r>
      <w:r>
        <w:rPr>
          <w:rStyle w:val="30"/>
          <w:b/>
          <w:highlight w:val="none"/>
        </w:rPr>
        <w:t>：30</w:t>
      </w:r>
      <w:r>
        <w:rPr>
          <w:rFonts w:hint="eastAsia" w:cs="微软雅黑"/>
          <w:color w:val="000000"/>
          <w:highlight w:val="none"/>
        </w:rPr>
        <w:t>前</w:t>
      </w:r>
      <w:r>
        <w:rPr>
          <w:rStyle w:val="30"/>
          <w:rFonts w:ascii="宋体" w:hAnsi="宋体"/>
          <w:b/>
          <w:sz w:val="24"/>
          <w:highlight w:val="none"/>
        </w:rPr>
        <w:t>（北</w:t>
      </w:r>
      <w:r>
        <w:rPr>
          <w:rStyle w:val="30"/>
          <w:rFonts w:ascii="宋体" w:hAnsi="宋体"/>
          <w:b/>
          <w:color w:val="000000"/>
          <w:sz w:val="24"/>
          <w:highlight w:val="none"/>
        </w:rPr>
        <w:t>京时间）</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0"/>
          <w:rFonts w:ascii="宋体" w:hAnsi="宋体"/>
          <w:sz w:val="24"/>
        </w:rPr>
      </w:pPr>
      <w:r>
        <w:rPr>
          <w:rStyle w:val="30"/>
          <w:rFonts w:hint="eastAsia" w:ascii="宋体" w:hAnsi="宋体"/>
          <w:sz w:val="24"/>
        </w:rPr>
        <w:t>15.</w:t>
      </w:r>
      <w:r>
        <w:rPr>
          <w:rStyle w:val="30"/>
          <w:rFonts w:ascii="宋体" w:hAnsi="宋体"/>
          <w:sz w:val="24"/>
        </w:rPr>
        <w:t>开标有关信息</w:t>
      </w:r>
    </w:p>
    <w:p>
      <w:pPr>
        <w:adjustRightInd w:val="0"/>
        <w:snapToGrid w:val="0"/>
        <w:spacing w:line="420" w:lineRule="exact"/>
        <w:ind w:firstLine="480" w:firstLineChars="200"/>
        <w:contextualSpacing/>
        <w:rPr>
          <w:rStyle w:val="30"/>
          <w:rFonts w:ascii="宋体" w:hAnsi="宋体"/>
          <w:color w:val="000000"/>
          <w:sz w:val="24"/>
        </w:rPr>
      </w:pPr>
      <w:r>
        <w:rPr>
          <w:rStyle w:val="30"/>
          <w:rFonts w:ascii="宋体" w:hAnsi="宋体"/>
          <w:sz w:val="24"/>
        </w:rPr>
        <w:t>开标时间：</w:t>
      </w:r>
      <w:r>
        <w:rPr>
          <w:rStyle w:val="30"/>
          <w:rFonts w:ascii="宋体" w:hAnsi="宋体"/>
          <w:b/>
          <w:sz w:val="24"/>
          <w:highlight w:val="none"/>
        </w:rPr>
        <w:t>202</w:t>
      </w:r>
      <w:r>
        <w:rPr>
          <w:rStyle w:val="30"/>
          <w:rFonts w:hint="eastAsia" w:ascii="宋体" w:hAnsi="宋体"/>
          <w:b/>
          <w:sz w:val="24"/>
          <w:highlight w:val="none"/>
        </w:rPr>
        <w:t>2</w:t>
      </w:r>
      <w:r>
        <w:rPr>
          <w:rStyle w:val="30"/>
          <w:rFonts w:ascii="宋体" w:hAnsi="宋体"/>
          <w:b/>
          <w:sz w:val="24"/>
          <w:highlight w:val="none"/>
        </w:rPr>
        <w:t>年</w:t>
      </w:r>
      <w:r>
        <w:rPr>
          <w:rStyle w:val="30"/>
          <w:rFonts w:hint="eastAsia" w:ascii="宋体" w:hAnsi="宋体"/>
          <w:b/>
          <w:sz w:val="24"/>
          <w:highlight w:val="none"/>
        </w:rPr>
        <w:t>0</w:t>
      </w:r>
      <w:r>
        <w:rPr>
          <w:rStyle w:val="30"/>
          <w:rFonts w:hint="eastAsia" w:ascii="宋体" w:hAnsi="宋体"/>
          <w:b/>
          <w:sz w:val="24"/>
          <w:highlight w:val="none"/>
          <w:lang w:val="en-US" w:eastAsia="zh-CN"/>
        </w:rPr>
        <w:t>4</w:t>
      </w:r>
      <w:r>
        <w:rPr>
          <w:rStyle w:val="30"/>
          <w:rFonts w:ascii="宋体" w:hAnsi="宋体"/>
          <w:b/>
          <w:sz w:val="24"/>
          <w:highlight w:val="none"/>
        </w:rPr>
        <w:t>月</w:t>
      </w:r>
      <w:r>
        <w:rPr>
          <w:rStyle w:val="30"/>
          <w:rFonts w:hint="eastAsia" w:ascii="宋体" w:hAnsi="宋体"/>
          <w:b/>
          <w:sz w:val="24"/>
          <w:highlight w:val="none"/>
          <w:lang w:val="en-US" w:eastAsia="zh-CN"/>
        </w:rPr>
        <w:t>14</w:t>
      </w:r>
      <w:r>
        <w:rPr>
          <w:rStyle w:val="30"/>
          <w:rFonts w:ascii="宋体" w:hAnsi="宋体"/>
          <w:b/>
          <w:sz w:val="24"/>
          <w:highlight w:val="none"/>
        </w:rPr>
        <w:t>日1</w:t>
      </w:r>
      <w:r>
        <w:rPr>
          <w:rStyle w:val="30"/>
          <w:rFonts w:hint="eastAsia" w:ascii="宋体" w:hAnsi="宋体"/>
          <w:b/>
          <w:sz w:val="24"/>
          <w:highlight w:val="none"/>
        </w:rPr>
        <w:t>0</w:t>
      </w:r>
      <w:r>
        <w:rPr>
          <w:rStyle w:val="30"/>
          <w:rFonts w:ascii="宋体" w:hAnsi="宋体"/>
          <w:b/>
          <w:sz w:val="24"/>
          <w:highlight w:val="none"/>
        </w:rPr>
        <w:t>：30（北</w:t>
      </w:r>
      <w:r>
        <w:rPr>
          <w:rStyle w:val="30"/>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default" w:ascii="宋体" w:hAnsi="宋体"/>
          <w:b/>
          <w:bCs/>
          <w:color w:val="000000"/>
          <w:sz w:val="24"/>
          <w:highlight w:val="none"/>
        </w:rPr>
        <w:t>2022年4月1</w:t>
      </w:r>
      <w:r>
        <w:rPr>
          <w:rFonts w:hint="eastAsia" w:ascii="宋体" w:hAnsi="宋体"/>
          <w:b/>
          <w:bCs/>
          <w:color w:val="000000"/>
          <w:sz w:val="24"/>
          <w:highlight w:val="none"/>
          <w:lang w:val="en-US" w:eastAsia="zh-CN"/>
        </w:rPr>
        <w:t>2</w:t>
      </w:r>
      <w:bookmarkStart w:id="4" w:name="_GoBack"/>
      <w:bookmarkEnd w:id="4"/>
      <w:r>
        <w:rPr>
          <w:rFonts w:hint="default" w:ascii="宋体" w:hAnsi="宋体"/>
          <w:b/>
          <w:bCs/>
          <w:color w:val="000000"/>
          <w:sz w:val="24"/>
          <w:highlight w:val="none"/>
        </w:rPr>
        <w:t>日11:00</w:t>
      </w:r>
      <w:r>
        <w:rPr>
          <w:rFonts w:hint="eastAsia" w:ascii="宋体" w:hAnsi="宋体" w:cs="宋体"/>
          <w:b/>
          <w:snapToGrid w:val="0"/>
          <w:kern w:val="0"/>
          <w:sz w:val="24"/>
          <w:u w:val="none"/>
          <w:lang w:val="en-US" w:eastAsia="zh-CN"/>
        </w:rPr>
        <w:t>）</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14</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lang w:eastAsia="zh-CN"/>
        </w:rPr>
      </w:pPr>
      <w:r>
        <w:rPr>
          <w:rFonts w:hint="eastAsia" w:ascii="宋体" w:hAnsi="宋体" w:cs="宋体"/>
          <w:sz w:val="24"/>
        </w:rPr>
        <w:t>联 系 人：</w:t>
      </w:r>
      <w:r>
        <w:rPr>
          <w:rFonts w:hint="eastAsia" w:ascii="宋体" w:hAnsi="宋体" w:cs="宋体"/>
          <w:sz w:val="24"/>
          <w:lang w:val="en-US" w:eastAsia="zh-CN"/>
        </w:rPr>
        <w:t>汪老师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联系电话：18912132051</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1.1项目名称：扬州大学附属医院西区水泵维保项目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20220402</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1.3项目地点：扬州大学附属医院</w:t>
      </w:r>
      <w:r>
        <w:rPr>
          <w:rFonts w:hint="eastAsia" w:ascii="宋体" w:hAnsi="宋体" w:cs="宋体"/>
          <w:snapToGrid w:val="0"/>
          <w:kern w:val="0"/>
          <w:sz w:val="24"/>
          <w:lang w:val="en-US" w:eastAsia="zh-CN"/>
        </w:rPr>
        <w:t>西区医院</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5</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pPr>
      <w:r>
        <w:rPr>
          <w:rFonts w:hint="eastAsia" w:ascii="宋体" w:hAnsi="宋体" w:cs="宋体"/>
          <w:snapToGrid w:val="0"/>
          <w:kern w:val="0"/>
          <w:sz w:val="24"/>
          <w:lang w:val="en-US" w:eastAsia="zh-CN"/>
        </w:rPr>
        <w:t>2</w:t>
      </w:r>
      <w:r>
        <w:rPr>
          <w:rFonts w:hint="eastAsia" w:ascii="宋体" w:hAnsi="宋体" w:cs="宋体"/>
          <w:snapToGrid w:val="0"/>
          <w:kern w:val="0"/>
          <w:sz w:val="24"/>
        </w:rPr>
        <w:t>.1具体要求详见泵型和数量详细清单</w:t>
      </w:r>
    </w:p>
    <w:tbl>
      <w:tblPr>
        <w:tblStyle w:val="14"/>
        <w:tblW w:w="91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54"/>
        <w:gridCol w:w="1144"/>
        <w:gridCol w:w="1975"/>
        <w:gridCol w:w="854"/>
        <w:gridCol w:w="882"/>
        <w:gridCol w:w="753"/>
        <w:gridCol w:w="720"/>
        <w:gridCol w:w="720"/>
        <w:gridCol w:w="15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0" w:hRule="atLeast"/>
          <w:jc w:val="center"/>
        </w:trPr>
        <w:tc>
          <w:tcPr>
            <w:tcW w:w="554"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rPr>
                <w:rFonts w:ascii="宋体" w:hAnsi="宋体" w:cs="Arial Unicode MS"/>
                <w:b/>
                <w:bCs/>
                <w:szCs w:val="21"/>
              </w:rPr>
            </w:pPr>
            <w:r>
              <w:rPr>
                <w:rFonts w:hint="eastAsia" w:ascii="宋体" w:hAnsi="宋体"/>
                <w:b/>
                <w:bCs/>
                <w:szCs w:val="21"/>
              </w:rPr>
              <w:t>序号</w:t>
            </w:r>
          </w:p>
        </w:tc>
        <w:tc>
          <w:tcPr>
            <w:tcW w:w="1144" w:type="dxa"/>
            <w:noWrap w:val="0"/>
            <w:tcMar>
              <w:top w:w="15" w:type="dxa"/>
              <w:left w:w="15" w:type="dxa"/>
              <w:bottom w:w="0" w:type="dxa"/>
              <w:right w:w="15" w:type="dxa"/>
            </w:tcMar>
            <w:vAlign w:val="bottom"/>
          </w:tcPr>
          <w:p>
            <w:pPr>
              <w:adjustRightInd w:val="0"/>
              <w:snapToGrid w:val="0"/>
              <w:spacing w:line="700" w:lineRule="exact"/>
              <w:ind w:right="0" w:rightChars="0" w:firstLine="198" w:firstLineChars="94"/>
              <w:contextualSpacing/>
              <w:rPr>
                <w:rFonts w:ascii="宋体" w:hAnsi="宋体" w:cs="Arial Unicode MS"/>
                <w:b/>
                <w:bCs/>
                <w:szCs w:val="21"/>
              </w:rPr>
            </w:pPr>
            <w:r>
              <w:rPr>
                <w:rFonts w:hint="eastAsia" w:ascii="宋体" w:hAnsi="宋体"/>
                <w:b/>
                <w:bCs/>
                <w:szCs w:val="21"/>
              </w:rPr>
              <w:t>名称</w:t>
            </w:r>
          </w:p>
        </w:tc>
        <w:tc>
          <w:tcPr>
            <w:tcW w:w="1975" w:type="dxa"/>
            <w:noWrap w:val="0"/>
            <w:tcMar>
              <w:top w:w="15" w:type="dxa"/>
              <w:left w:w="15" w:type="dxa"/>
              <w:bottom w:w="0" w:type="dxa"/>
              <w:right w:w="15" w:type="dxa"/>
            </w:tcMar>
            <w:vAlign w:val="bottom"/>
          </w:tcPr>
          <w:p>
            <w:pPr>
              <w:adjustRightInd w:val="0"/>
              <w:snapToGrid w:val="0"/>
              <w:spacing w:line="700" w:lineRule="exact"/>
              <w:ind w:right="0" w:rightChars="0" w:firstLine="620" w:firstLineChars="294"/>
              <w:contextualSpacing/>
              <w:rPr>
                <w:rFonts w:ascii="宋体" w:hAnsi="宋体" w:cs="Arial Unicode MS"/>
                <w:b/>
                <w:bCs/>
                <w:szCs w:val="21"/>
              </w:rPr>
            </w:pPr>
            <w:r>
              <w:rPr>
                <w:rFonts w:hint="eastAsia" w:ascii="宋体" w:hAnsi="宋体"/>
                <w:b/>
                <w:bCs/>
                <w:szCs w:val="21"/>
              </w:rPr>
              <w:t>型  号</w:t>
            </w:r>
          </w:p>
        </w:tc>
        <w:tc>
          <w:tcPr>
            <w:tcW w:w="854" w:type="dxa"/>
            <w:noWrap w:val="0"/>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流量</w:t>
            </w:r>
            <w:r>
              <w:rPr>
                <w:rFonts w:ascii="宋体" w:hAnsi="宋体"/>
                <w:b/>
                <w:bCs/>
                <w:szCs w:val="21"/>
              </w:rPr>
              <w:t>(M3/h)</w:t>
            </w:r>
          </w:p>
        </w:tc>
        <w:tc>
          <w:tcPr>
            <w:tcW w:w="882"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rPr>
                <w:rFonts w:ascii="宋体" w:hAnsi="宋体" w:cs="Arial Unicode MS"/>
                <w:b/>
                <w:bCs/>
                <w:szCs w:val="21"/>
              </w:rPr>
            </w:pPr>
            <w:r>
              <w:rPr>
                <w:rFonts w:hint="eastAsia" w:ascii="宋体" w:hAnsi="宋体"/>
                <w:b/>
                <w:bCs/>
                <w:szCs w:val="21"/>
              </w:rPr>
              <w:t>扬程</w:t>
            </w:r>
            <w:r>
              <w:rPr>
                <w:rFonts w:ascii="宋体" w:hAnsi="宋体"/>
                <w:b/>
                <w:bCs/>
                <w:szCs w:val="21"/>
              </w:rPr>
              <w:t>(m)</w:t>
            </w:r>
          </w:p>
        </w:tc>
        <w:tc>
          <w:tcPr>
            <w:tcW w:w="753" w:type="dxa"/>
            <w:noWrap w:val="0"/>
            <w:tcMar>
              <w:top w:w="15" w:type="dxa"/>
              <w:left w:w="15" w:type="dxa"/>
              <w:bottom w:w="0" w:type="dxa"/>
              <w:right w:w="15" w:type="dxa"/>
            </w:tcMar>
            <w:vAlign w:val="bottom"/>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功率</w:t>
            </w:r>
            <w:r>
              <w:rPr>
                <w:rFonts w:ascii="宋体" w:hAnsi="宋体"/>
                <w:b/>
                <w:bCs/>
                <w:szCs w:val="21"/>
              </w:rPr>
              <w:t>(kW)</w:t>
            </w:r>
          </w:p>
        </w:tc>
        <w:tc>
          <w:tcPr>
            <w:tcW w:w="720" w:type="dxa"/>
            <w:noWrap w:val="0"/>
            <w:tcMar>
              <w:top w:w="15" w:type="dxa"/>
              <w:left w:w="15" w:type="dxa"/>
              <w:bottom w:w="0" w:type="dxa"/>
              <w:right w:w="15" w:type="dxa"/>
            </w:tcMar>
            <w:vAlign w:val="bottom"/>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转速</w:t>
            </w:r>
            <w:r>
              <w:rPr>
                <w:rFonts w:ascii="宋体" w:hAnsi="宋体"/>
                <w:b/>
                <w:bCs/>
                <w:szCs w:val="21"/>
              </w:rPr>
              <w:t>(rpm)</w:t>
            </w:r>
          </w:p>
        </w:tc>
        <w:tc>
          <w:tcPr>
            <w:tcW w:w="720"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数量</w:t>
            </w:r>
          </w:p>
        </w:tc>
        <w:tc>
          <w:tcPr>
            <w:tcW w:w="1547" w:type="dxa"/>
            <w:noWrap w:val="0"/>
            <w:tcMar>
              <w:top w:w="15" w:type="dxa"/>
              <w:left w:w="15" w:type="dxa"/>
              <w:bottom w:w="0" w:type="dxa"/>
              <w:right w:w="15" w:type="dxa"/>
            </w:tcMar>
            <w:vAlign w:val="bottom"/>
          </w:tcPr>
          <w:p>
            <w:pPr>
              <w:adjustRightInd w:val="0"/>
              <w:snapToGrid w:val="0"/>
              <w:spacing w:line="700" w:lineRule="exact"/>
              <w:ind w:right="0" w:rightChars="0" w:firstLine="422"/>
              <w:contextualSpacing/>
              <w:rPr>
                <w:rFonts w:ascii="宋体" w:hAnsi="宋体" w:cs="Arial Unicode MS"/>
                <w:b/>
                <w:bCs/>
                <w:szCs w:val="21"/>
              </w:rPr>
            </w:pPr>
            <w:r>
              <w:rPr>
                <w:rFonts w:hint="eastAsia" w:ascii="宋体" w:hAnsi="宋体" w:cs="Arial Unicode MS"/>
                <w:b/>
                <w:bCs/>
                <w:szCs w:val="21"/>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1"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1</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11-80155-A69P6S</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610</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3"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2</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3</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NKG150-125-400/A1-F-B-BAQE(368)</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250</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4</w:t>
            </w:r>
          </w:p>
        </w:tc>
        <w:tc>
          <w:tcPr>
            <w:tcW w:w="1144" w:type="dxa"/>
            <w:noWrap w:val="0"/>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5</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11-10153-A69P6S</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725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6</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7</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NKG150-125-315/..A1-F-B-BAQE(338)</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8</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szCs w:val="21"/>
              </w:rPr>
            </w:pPr>
            <w:r>
              <w:rPr>
                <w:rFonts w:hint="eastAsia" w:ascii="宋体" w:hAnsi="宋体"/>
                <w:szCs w:val="21"/>
              </w:rPr>
              <w:t>9</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屋顶供水</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CR64-5-1</w:t>
            </w:r>
          </w:p>
        </w:tc>
        <w:tc>
          <w:tcPr>
            <w:tcW w:w="8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50</w:t>
            </w:r>
          </w:p>
        </w:tc>
        <w:tc>
          <w:tcPr>
            <w:tcW w:w="882"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120</w:t>
            </w:r>
          </w:p>
        </w:tc>
        <w:tc>
          <w:tcPr>
            <w:tcW w:w="753"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30</w:t>
            </w:r>
          </w:p>
        </w:tc>
        <w:tc>
          <w:tcPr>
            <w:tcW w:w="720"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w:t>
            </w:r>
          </w:p>
        </w:tc>
        <w:tc>
          <w:tcPr>
            <w:tcW w:w="1547"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0"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10</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szCs w:val="21"/>
              </w:rPr>
            </w:pPr>
            <w:r>
              <w:rPr>
                <w:rFonts w:ascii="宋体" w:hAnsi="宋体" w:cs="Arial Unicode MS"/>
                <w:bCs/>
                <w:szCs w:val="21"/>
              </w:rPr>
              <w:t>屋顶水箱补水泵控制柜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SoftController 2X30KW</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一控二，</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11</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hint="eastAsia" w:ascii="宋体" w:hAnsi="宋体" w:cs="Arial Unicode MS"/>
                <w:bCs/>
                <w:szCs w:val="21"/>
              </w:rPr>
            </w:pPr>
            <w:r>
              <w:rPr>
                <w:rFonts w:ascii="宋体" w:hAnsi="宋体" w:cs="Arial Unicode MS"/>
                <w:bCs/>
                <w:szCs w:val="21"/>
              </w:rPr>
              <w:t>变频恒压</w:t>
            </w:r>
          </w:p>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供水系统</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CR45-2 SD no tank</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2x37.5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r>
              <w:rPr>
                <w:rFonts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12</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ZILMET Tank (10 bar) 200 L</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 xml:space="preserve">橡胶囊式，红色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13</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变频恒压</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供水系统</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w:t>
            </w:r>
            <w:r>
              <w:rPr>
                <w:rFonts w:hint="eastAsia" w:ascii="宋体" w:hAnsi="宋体" w:cs="Arial Unicode MS"/>
                <w:bCs/>
                <w:szCs w:val="21"/>
              </w:rPr>
              <w:t>20</w:t>
            </w:r>
            <w:r>
              <w:rPr>
                <w:rFonts w:ascii="宋体" w:hAnsi="宋体" w:cs="Arial Unicode MS"/>
                <w:bCs/>
                <w:szCs w:val="21"/>
              </w:rPr>
              <w:t>-</w:t>
            </w:r>
            <w:r>
              <w:rPr>
                <w:rFonts w:hint="eastAsia" w:ascii="宋体" w:hAnsi="宋体" w:cs="Arial Unicode MS"/>
                <w:bCs/>
                <w:szCs w:val="21"/>
              </w:rPr>
              <w:t>6</w:t>
            </w:r>
            <w:r>
              <w:rPr>
                <w:rFonts w:ascii="宋体" w:hAnsi="宋体" w:cs="Arial Unicode MS"/>
                <w:bCs/>
                <w:szCs w:val="21"/>
              </w:rPr>
              <w:t xml:space="preserve"> SD no tank</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2x18</w:t>
            </w: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75</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199" w:firstLineChars="95"/>
              <w:contextualSpacing/>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14</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 xml:space="preserve">ZILMET Tank (10 bar) </w:t>
            </w:r>
            <w:r>
              <w:rPr>
                <w:rFonts w:hint="eastAsia" w:ascii="宋体" w:hAnsi="宋体" w:cs="Arial Unicode MS"/>
                <w:bCs/>
                <w:szCs w:val="21"/>
              </w:rPr>
              <w:t>8</w:t>
            </w:r>
            <w:r>
              <w:rPr>
                <w:rFonts w:ascii="宋体" w:hAnsi="宋体" w:cs="Arial Unicode MS"/>
                <w:bCs/>
                <w:szCs w:val="21"/>
              </w:rPr>
              <w:t>0 L</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 xml:space="preserve">橡胶囊式，红色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15</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上区热水泵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16</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17</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rPr>
                <w:rFonts w:ascii="宋体" w:hAnsi="宋体" w:cs="Arial Unicode MS"/>
                <w:bCs/>
                <w:szCs w:val="21"/>
              </w:rPr>
            </w:pPr>
            <w:r>
              <w:rPr>
                <w:rFonts w:hint="eastAsia" w:ascii="宋体" w:hAnsi="宋体" w:cs="Arial Unicode MS"/>
                <w:bCs/>
                <w:szCs w:val="21"/>
              </w:rPr>
              <w:t>中区热水泵</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18</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19</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rPr>
                <w:rFonts w:ascii="宋体" w:hAnsi="宋体" w:cs="Arial Unicode MS"/>
                <w:bCs/>
                <w:szCs w:val="21"/>
              </w:rPr>
            </w:pPr>
            <w:r>
              <w:rPr>
                <w:rFonts w:hint="eastAsia" w:ascii="宋体" w:hAnsi="宋体" w:cs="Arial Unicode MS"/>
                <w:bCs/>
                <w:szCs w:val="21"/>
              </w:rPr>
              <w:t>下区热水泵</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TP32-230/2</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3.6</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0.75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不锈钢叶轮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2X0.75KW Oth</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21</w:t>
            </w:r>
          </w:p>
        </w:tc>
        <w:tc>
          <w:tcPr>
            <w:tcW w:w="114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r>
              <w:rPr>
                <w:rFonts w:hint="eastAsia" w:ascii="宋体" w:hAnsi="宋体" w:cs="Arial Unicode MS"/>
                <w:bCs/>
                <w:szCs w:val="21"/>
              </w:rPr>
              <w:t>潜污泵</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SEV.80.80.40.4.51D</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50</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1440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标准型SD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22</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全套自藕</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系统</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Auto coupling</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DN80 cpl.</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不含导轨及</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提升链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8"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23</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污水泵</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LCD1082x4～7.5kw-B</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24</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K1200-150-315</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295</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32</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KT150-425-400</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26</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 w:val="20"/>
              </w:rPr>
              <w:t>ISG(B)200-400(I)B</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55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bl>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2.2维保起止时间：自2022年5月1日至2024年4月30日，共计</w:t>
      </w:r>
      <w:r>
        <w:rPr>
          <w:rFonts w:hint="eastAsia" w:ascii="宋体" w:hAnsi="宋体" w:cs="宋体"/>
          <w:b/>
          <w:bCs/>
          <w:snapToGrid w:val="0"/>
          <w:kern w:val="0"/>
          <w:sz w:val="24"/>
          <w:lang w:val="en-US" w:eastAsia="zh-CN"/>
        </w:rPr>
        <w:t>24个月</w:t>
      </w:r>
      <w:r>
        <w:rPr>
          <w:rFonts w:hint="eastAsia" w:ascii="宋体" w:hAnsi="宋体" w:cs="宋体"/>
          <w:snapToGrid w:val="0"/>
          <w:kern w:val="0"/>
          <w:sz w:val="24"/>
          <w:lang w:val="en-US" w:eastAsia="zh-CN"/>
        </w:rPr>
        <w:t>。</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lang w:val="en-US" w:eastAsia="zh-CN"/>
        </w:rPr>
        <w:t>2.3</w:t>
      </w:r>
      <w:r>
        <w:rPr>
          <w:rFonts w:hint="eastAsia" w:ascii="宋体" w:hAnsi="宋体" w:cs="宋体"/>
          <w:snapToGrid w:val="0"/>
          <w:kern w:val="0"/>
          <w:sz w:val="24"/>
        </w:rPr>
        <w:t>保养</w:t>
      </w:r>
      <w:r>
        <w:rPr>
          <w:rFonts w:hint="eastAsia" w:ascii="宋体" w:hAnsi="宋体" w:cs="宋体"/>
          <w:snapToGrid w:val="0"/>
          <w:kern w:val="0"/>
          <w:sz w:val="24"/>
          <w:lang w:eastAsia="zh-CN"/>
        </w:rPr>
        <w:t>协议</w:t>
      </w:r>
      <w:r>
        <w:rPr>
          <w:rFonts w:hint="eastAsia" w:ascii="宋体" w:hAnsi="宋体" w:cs="宋体"/>
          <w:snapToGrid w:val="0"/>
          <w:kern w:val="0"/>
          <w:sz w:val="24"/>
        </w:rPr>
        <w:t>期内，乙方派出保养人员每30天进行壹次对甲方上述的水泵进行巡检、记录、建档备查。巡检的要求和范围按本</w:t>
      </w:r>
      <w:r>
        <w:rPr>
          <w:rFonts w:hint="eastAsia" w:ascii="宋体" w:hAnsi="宋体" w:cs="宋体"/>
          <w:snapToGrid w:val="0"/>
          <w:kern w:val="0"/>
          <w:sz w:val="24"/>
          <w:lang w:eastAsia="zh-CN"/>
        </w:rPr>
        <w:t>协议</w:t>
      </w:r>
      <w:r>
        <w:rPr>
          <w:rFonts w:hint="eastAsia" w:ascii="宋体" w:hAnsi="宋体" w:cs="宋体"/>
          <w:snapToGrid w:val="0"/>
          <w:kern w:val="0"/>
          <w:sz w:val="24"/>
        </w:rPr>
        <w:t>要求及水泵维保服务项目需求执行。具体维修时间参照以下现场保养工作时间量：</w:t>
      </w:r>
    </w:p>
    <w:p>
      <w:pPr>
        <w:adjustRightInd w:val="0"/>
        <w:snapToGrid w:val="0"/>
        <w:spacing w:line="440" w:lineRule="atLeast"/>
        <w:ind w:right="1869" w:firstLine="482"/>
        <w:contextualSpacing/>
        <w:jc w:val="center"/>
        <w:rPr>
          <w:rFonts w:hint="eastAsia"/>
          <w:b/>
          <w:sz w:val="24"/>
          <w:szCs w:val="24"/>
        </w:rPr>
      </w:pPr>
      <w:r>
        <w:rPr>
          <w:rFonts w:hint="eastAsia"/>
          <w:b/>
          <w:sz w:val="24"/>
          <w:szCs w:val="24"/>
        </w:rPr>
        <w:t xml:space="preserve">          现场保养工作时间量</w:t>
      </w:r>
    </w:p>
    <w:tbl>
      <w:tblPr>
        <w:tblStyle w:val="14"/>
        <w:tblpPr w:leftFromText="180" w:rightFromText="180" w:vertAnchor="text" w:horzAnchor="margin" w:tblpXSpec="center" w:tblpY="57"/>
        <w:tblW w:w="9229" w:type="dxa"/>
        <w:tblInd w:w="0" w:type="dxa"/>
        <w:tblLayout w:type="fixed"/>
        <w:tblCellMar>
          <w:top w:w="7" w:type="dxa"/>
          <w:left w:w="15" w:type="dxa"/>
          <w:bottom w:w="7" w:type="dxa"/>
          <w:right w:w="15" w:type="dxa"/>
        </w:tblCellMar>
      </w:tblPr>
      <w:tblGrid>
        <w:gridCol w:w="539"/>
        <w:gridCol w:w="1319"/>
        <w:gridCol w:w="1843"/>
        <w:gridCol w:w="1276"/>
        <w:gridCol w:w="708"/>
        <w:gridCol w:w="709"/>
        <w:gridCol w:w="709"/>
        <w:gridCol w:w="709"/>
        <w:gridCol w:w="1417"/>
      </w:tblGrid>
      <w:tr>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序号</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名 称</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型 号</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
                <w:bCs/>
                <w:szCs w:val="21"/>
              </w:rPr>
            </w:pPr>
            <w:r>
              <w:rPr>
                <w:rFonts w:hint="eastAsia" w:ascii="宋体" w:hAnsi="宋体" w:cs="宋体"/>
                <w:b/>
                <w:bCs/>
                <w:szCs w:val="21"/>
              </w:rPr>
              <w:t>流量</w:t>
            </w:r>
            <w:r>
              <w:rPr>
                <w:rFonts w:ascii="宋体" w:hAnsi="宋体"/>
                <w:b/>
                <w:bCs/>
                <w:szCs w:val="21"/>
              </w:rPr>
              <w:t>(M3/h)</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扬程</w:t>
            </w:r>
            <w:r>
              <w:rPr>
                <w:rFonts w:ascii="宋体" w:hAnsi="宋体"/>
                <w:b/>
                <w:bCs/>
                <w:szCs w:val="21"/>
              </w:rPr>
              <w:t>(m)</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功率</w:t>
            </w:r>
            <w:r>
              <w:rPr>
                <w:rFonts w:ascii="宋体" w:hAnsi="宋体"/>
                <w:b/>
                <w:bCs/>
                <w:szCs w:val="21"/>
              </w:rPr>
              <w:t>(kW)</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转速</w:t>
            </w:r>
            <w:r>
              <w:rPr>
                <w:rFonts w:ascii="宋体" w:hAnsi="宋体"/>
                <w:b/>
                <w:bCs/>
                <w:szCs w:val="21"/>
              </w:rPr>
              <w:t>(rpm)</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数量</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422"/>
              <w:contextualSpacing/>
              <w:rPr>
                <w:rFonts w:ascii="宋体" w:hAnsi="宋体" w:cs="宋体"/>
                <w:b/>
                <w:bCs/>
                <w:szCs w:val="21"/>
              </w:rPr>
            </w:pPr>
            <w:r>
              <w:rPr>
                <w:rFonts w:hint="eastAsia" w:ascii="宋体" w:hAnsi="宋体" w:cs="宋体"/>
                <w:b/>
                <w:bCs/>
                <w:szCs w:val="21"/>
              </w:rPr>
              <w:t>人工</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Cs/>
                <w:szCs w:val="21"/>
              </w:rPr>
            </w:pPr>
            <w:r>
              <w:rPr>
                <w:rFonts w:ascii="宋体" w:hAnsi="宋体"/>
                <w:bCs/>
                <w:szCs w:val="21"/>
              </w:rPr>
              <w:t>(LF) 11-80155-A69P6S</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610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2x1=2</w:t>
            </w:r>
            <w:r>
              <w:rPr>
                <w:rFonts w:hint="eastAsia" w:ascii="宋体" w:hAnsi="宋体" w:cs="宋体"/>
                <w:bCs/>
                <w:szCs w:val="21"/>
              </w:rPr>
              <w:t>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 xml:space="preserve"> 3X90.0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NKG150-125-400/A1-F-B-BAQE(368)</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ControlMPC-F 2X45.0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(LF) 11-10153-A69P6S</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725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2x1=2天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3X90.0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7</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NKG150-125-315/... A1-F-B-BAQE(338)</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8</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2X45.0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szCs w:val="21"/>
              </w:rPr>
            </w:pPr>
            <w:r>
              <w:rPr>
                <w:rFonts w:ascii="宋体" w:hAnsi="宋体"/>
                <w:szCs w:val="21"/>
              </w:rPr>
              <w:t>9</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屋顶供水</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CR64-5-1</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120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30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0.5小时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10</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屋顶水箱补</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SoftController 2X30KW</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变频恒压</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供水系统</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Hydro MPC-F 3 CR45-2 SD no tank</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2x37.5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200 L</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highlight w:val="yellow"/>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变频恒压</w:t>
            </w:r>
          </w:p>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供水系统</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Hydro 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 CR20-6 SD no tank</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2x18</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0" w:firstLineChars="0"/>
              <w:contextualSpacing/>
              <w:jc w:val="center"/>
              <w:rPr>
                <w:rFonts w:ascii="宋体" w:hAnsi="宋体"/>
                <w:bCs/>
                <w:szCs w:val="21"/>
              </w:rPr>
            </w:pPr>
            <w:r>
              <w:rPr>
                <w:rFonts w:ascii="宋体" w:hAnsi="宋体"/>
                <w:bCs/>
                <w:szCs w:val="21"/>
              </w:rPr>
              <w:t>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80 L</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上区热水泵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315" w:firstLineChars="150"/>
              <w:contextualSpacing/>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SSController 2X1.5KW Oth</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17</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中区热水泵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18</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SSController</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2X1.5KW Oth</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19</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下区热水泵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420"/>
              <w:contextualSpacing/>
              <w:jc w:val="center"/>
              <w:rPr>
                <w:rFonts w:ascii="宋体" w:hAnsi="宋体"/>
                <w:bCs/>
                <w:szCs w:val="21"/>
              </w:rPr>
            </w:pPr>
            <w:r>
              <w:rPr>
                <w:rFonts w:ascii="宋体" w:hAnsi="宋体"/>
                <w:bCs/>
                <w:szCs w:val="21"/>
              </w:rPr>
              <w:t>TP32-230/2</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3.6</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0.75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ascii="宋体" w:hAnsi="宋体"/>
                <w:bCs/>
                <w:szCs w:val="21"/>
              </w:rPr>
              <w:t>SS Controller 2X0.75KW Oth</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潜污泵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SEV.80.80.40.4.51D</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1440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全套自藕系统</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Auto coupling</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DN80 cpl.</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0.5小时</w:t>
            </w:r>
          </w:p>
        </w:tc>
      </w:tr>
      <w:tr>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污水泵控制柜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LCD1082x4.</w:t>
            </w:r>
            <w:r>
              <w:rPr>
                <w:rFonts w:hint="eastAsia" w:ascii="宋体" w:hAnsi="宋体" w:cs="宋体"/>
                <w:bCs/>
                <w:szCs w:val="21"/>
              </w:rPr>
              <w:t>～</w:t>
            </w:r>
            <w:r>
              <w:rPr>
                <w:rFonts w:ascii="宋体" w:hAnsi="宋体"/>
                <w:bCs/>
                <w:szCs w:val="21"/>
              </w:rPr>
              <w:t>7.5kw-B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K1200-150-315</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KT150-425-400</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ISG(B)200-400(I)B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hint="eastAsia" w:ascii="宋体" w:hAnsi="宋体"/>
                <w:bCs/>
                <w:szCs w:val="21"/>
              </w:rPr>
              <w:t>55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2天</w:t>
            </w:r>
          </w:p>
        </w:tc>
      </w:tr>
    </w:tbl>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2.4设备在正常使用中发生故障时，甲方应立即通知乙方，乙方应在接通知后贰小时内派员到达现场进行处理，确保甲方设备正常运行，报修电话:0514-87322680，13815842118。</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2.5如有必要更换设备的配件，乙方应及时通知甲方，经甲方同意后，乙方应按备品备件清单及价格的标准收费，同时乙方应保证供应价为销售区域的最低价格，否则甲方有权向乙方追偿所有差价。</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2.6更换材料费用：乙方每次将损坏的配件交甲方签字确认进行结算。</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2.7乙方对甲方协议维保范围内的设备进行有力的运行维护及保养服务，确保甲方设备正常运行。</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2.8乙方应做好定期检查记录工作，建立专项的记录档案。</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2.9每次定期保养检查后十天内，乙方向甲方呈交检查状况的报告，向甲方以书面形式提出必要的修理意见或更换零配件的要求。</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2.10定期对设备进行检查和维护保养，具体内容为：</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（1）每月巡检不少于一次，针对医院所有水泵及控制柜。</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（2）电机加油每三个月一次，加注耐温150度以上的高温锂基脂，并拧开加油及卸油嘴。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（3）同心度检查每贰月一次，必需时，更换联轴器柱销。</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（4）控制柜每三个月检查核松动情况，并及时紧固以及更换。</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（5）每两个月对水泵清扫。</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（6）每两个月对控制柜清扫。</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（7）每三个月对免维修电机轴承的检查，必要时更换。</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（8）每季度出具，综合性水泵及机组故障及排除情况，以便更好的运行。</w:t>
      </w:r>
    </w:p>
    <w:p>
      <w:pPr>
        <w:tabs>
          <w:tab w:val="left" w:pos="0"/>
        </w:tabs>
        <w:adjustRightInd w:val="0"/>
        <w:snapToGrid w:val="0"/>
        <w:spacing w:line="440" w:lineRule="exact"/>
        <w:ind w:firstLine="480" w:firstLineChars="200"/>
        <w:contextualSpacing/>
        <w:rPr>
          <w:rFonts w:hint="eastAsia" w:ascii="宋体" w:hAnsi="宋体" w:cs="宋体"/>
          <w:b/>
          <w:bCs/>
          <w:snapToGrid w:val="0"/>
          <w:kern w:val="0"/>
          <w:sz w:val="24"/>
          <w:lang w:val="en-US" w:eastAsia="zh-CN"/>
        </w:rPr>
      </w:pPr>
      <w:r>
        <w:rPr>
          <w:rFonts w:hint="eastAsia" w:ascii="宋体" w:hAnsi="宋体" w:cs="宋体"/>
          <w:snapToGrid w:val="0"/>
          <w:kern w:val="0"/>
          <w:sz w:val="24"/>
          <w:lang w:val="en-US" w:eastAsia="zh-CN"/>
        </w:rPr>
        <w:t>2.11以下维修材料以实际发生使用数量单独结算，报价不得高于机封最高价格，结算单价在协议期内不作更改：</w:t>
      </w:r>
    </w:p>
    <w:tbl>
      <w:tblPr>
        <w:tblStyle w:val="14"/>
        <w:tblpPr w:leftFromText="180" w:rightFromText="180" w:vertAnchor="text" w:tblpXSpec="center" w:tblpY="1"/>
        <w:tblOverlap w:val="never"/>
        <w:tblW w:w="6216"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779"/>
        <w:gridCol w:w="1931"/>
        <w:gridCol w:w="2264"/>
        <w:gridCol w:w="1274"/>
        <w:gridCol w:w="710"/>
        <w:gridCol w:w="1854"/>
        <w:gridCol w:w="15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序号</w:t>
            </w:r>
          </w:p>
        </w:tc>
        <w:tc>
          <w:tcPr>
            <w:tcW w:w="932"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名</w:t>
            </w:r>
            <w:r>
              <w:rPr>
                <w:rFonts w:hint="eastAsia" w:ascii="宋体" w:hAnsi="宋体" w:cs="宋体"/>
                <w:b/>
                <w:bCs/>
                <w:sz w:val="28"/>
                <w:szCs w:val="28"/>
              </w:rPr>
              <w:t xml:space="preserve"> </w:t>
            </w:r>
            <w:r>
              <w:rPr>
                <w:rFonts w:ascii="宋体" w:hAnsi="宋体" w:cs="宋体"/>
                <w:b/>
                <w:bCs/>
                <w:sz w:val="28"/>
                <w:szCs w:val="28"/>
              </w:rPr>
              <w:t>称</w:t>
            </w:r>
          </w:p>
        </w:tc>
        <w:tc>
          <w:tcPr>
            <w:tcW w:w="1093"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型</w:t>
            </w:r>
            <w:r>
              <w:rPr>
                <w:rFonts w:hint="eastAsia" w:ascii="宋体" w:hAnsi="宋体" w:cs="宋体"/>
                <w:b/>
                <w:bCs/>
                <w:sz w:val="28"/>
                <w:szCs w:val="28"/>
              </w:rPr>
              <w:t xml:space="preserve"> </w:t>
            </w:r>
            <w:r>
              <w:rPr>
                <w:rFonts w:ascii="宋体" w:hAnsi="宋体" w:cs="宋体"/>
                <w:b/>
                <w:bCs/>
                <w:sz w:val="28"/>
                <w:szCs w:val="28"/>
              </w:rPr>
              <w:t>号</w:t>
            </w:r>
          </w:p>
        </w:tc>
        <w:tc>
          <w:tcPr>
            <w:tcW w:w="61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机封编码</w:t>
            </w:r>
          </w:p>
        </w:tc>
        <w:tc>
          <w:tcPr>
            <w:tcW w:w="342" w:type="pct"/>
            <w:tcBorders>
              <w:top w:val="outset" w:color="000000" w:sz="6" w:space="0"/>
              <w:left w:val="outset" w:color="000000" w:sz="6" w:space="0"/>
              <w:bottom w:val="outset" w:color="000000" w:sz="6" w:space="0"/>
              <w:right w:val="outset" w:color="000000" w:sz="6" w:space="0"/>
            </w:tcBorders>
            <w:shd w:val="clear" w:color="auto" w:fill="E4E8EF"/>
            <w:noWrap w:val="0"/>
            <w:vAlign w:val="top"/>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数量</w:t>
            </w:r>
          </w:p>
        </w:tc>
        <w:tc>
          <w:tcPr>
            <w:tcW w:w="89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w:t>
            </w:r>
            <w:r>
              <w:rPr>
                <w:rFonts w:hint="eastAsia" w:ascii="宋体" w:hAnsi="宋体" w:cs="宋体"/>
                <w:b/>
                <w:sz w:val="28"/>
                <w:szCs w:val="28"/>
                <w:lang w:val="en-US" w:eastAsia="zh-CN"/>
              </w:rPr>
              <w:t>最高</w:t>
            </w:r>
            <w:r>
              <w:rPr>
                <w:rFonts w:hint="eastAsia" w:ascii="宋体" w:hAnsi="宋体" w:cs="宋体"/>
                <w:b/>
                <w:sz w:val="28"/>
                <w:szCs w:val="28"/>
              </w:rPr>
              <w:t>价格</w:t>
            </w:r>
          </w:p>
        </w:tc>
        <w:tc>
          <w:tcPr>
            <w:tcW w:w="74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报价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1</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11-80155</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2659.00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2</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NKG150-125-400</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96306472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1377.00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3</w:t>
            </w:r>
            <w:r>
              <w:rPr>
                <w:rFonts w:ascii="宋体" w:hAnsi="宋体" w:cs="宋体"/>
                <w:szCs w:val="21"/>
              </w:rPr>
              <w:t>.</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11-10153</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2659.00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4</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NKG150-125-315</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96306472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1377.00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5</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屋顶供水</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CR64-5-1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2015.00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6</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CR45-2 SD</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2015.00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7</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CR20-6 SD</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96511844</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1573.00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8</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上区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829.00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中区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829.00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10</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下区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TP32-230/2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szCs w:val="21"/>
              </w:rPr>
              <w:t>96</w:t>
            </w:r>
            <w:r>
              <w:rPr>
                <w:rFonts w:ascii="宋体" w:hAnsi="宋体"/>
                <w:szCs w:val="21"/>
              </w:rPr>
              <w:t>425062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1136.00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控制柜输入输出模块</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IO351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96161730</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3541.00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932" w:type="pct"/>
            <w:tcBorders>
              <w:top w:val="outset" w:color="000000" w:sz="6" w:space="0"/>
              <w:left w:val="outset" w:color="000000" w:sz="6"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控制柜控制模块</w:t>
            </w:r>
          </w:p>
        </w:tc>
        <w:tc>
          <w:tcPr>
            <w:tcW w:w="1093" w:type="pct"/>
            <w:tcBorders>
              <w:top w:val="outset" w:color="000000" w:sz="6" w:space="0"/>
              <w:left w:val="single" w:color="auto" w:sz="4"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CU351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96161620</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12700.00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76" w:type="pct"/>
            <w:tcBorders>
              <w:top w:val="outset" w:color="000000" w:sz="6" w:space="0"/>
              <w:left w:val="outset" w:color="000000" w:sz="6"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13</w:t>
            </w:r>
          </w:p>
        </w:tc>
        <w:tc>
          <w:tcPr>
            <w:tcW w:w="932" w:type="pct"/>
            <w:tcBorders>
              <w:top w:val="outset" w:color="000000" w:sz="6" w:space="0"/>
              <w:left w:val="single" w:color="auto" w:sz="4"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合   计</w:t>
            </w:r>
          </w:p>
        </w:tc>
        <w:tc>
          <w:tcPr>
            <w:tcW w:w="3691" w:type="pct"/>
            <w:gridSpan w:val="5"/>
            <w:tcBorders>
              <w:top w:val="outset" w:color="000000" w:sz="6" w:space="0"/>
              <w:left w:val="single" w:color="auto" w:sz="4" w:space="0"/>
              <w:bottom w:val="outset" w:color="000000" w:sz="6" w:space="0"/>
              <w:right w:val="outset" w:color="000000" w:sz="6" w:space="0"/>
            </w:tcBorders>
            <w:noWrap w:val="0"/>
            <w:vAlign w:val="center"/>
          </w:tcPr>
          <w:p>
            <w:pPr>
              <w:pStyle w:val="13"/>
              <w:adjustRightInd w:val="0"/>
              <w:snapToGrid w:val="0"/>
              <w:spacing w:line="280" w:lineRule="exact"/>
              <w:ind w:firstLine="0"/>
              <w:contextualSpacing/>
              <w:rPr>
                <w:rFonts w:hint="eastAsia" w:ascii="宋体" w:hAnsi="宋体" w:cs="宋体"/>
                <w:b w:val="0"/>
                <w:sz w:val="21"/>
                <w:szCs w:val="21"/>
              </w:rPr>
            </w:pPr>
            <w:r>
              <w:rPr>
                <w:rFonts w:hint="eastAsia" w:ascii="宋体" w:hAnsi="宋体" w:cs="宋体"/>
                <w:b w:val="0"/>
                <w:sz w:val="21"/>
                <w:szCs w:val="21"/>
              </w:rPr>
              <w:t>人民币（大写）：</w:t>
            </w:r>
            <w:r>
              <w:rPr>
                <w:rFonts w:hint="eastAsia" w:ascii="宋体" w:hAnsi="宋体" w:cs="宋体"/>
                <w:b w:val="0"/>
                <w:sz w:val="21"/>
                <w:szCs w:val="21"/>
                <w:lang w:val="en-US" w:eastAsia="zh-CN"/>
              </w:rPr>
              <w:t xml:space="preserve"> </w:t>
            </w:r>
            <w:r>
              <w:rPr>
                <w:rFonts w:hint="eastAsia" w:ascii="宋体" w:hAnsi="宋体" w:cs="宋体"/>
                <w:b w:val="0"/>
                <w:sz w:val="21"/>
                <w:szCs w:val="21"/>
              </w:rPr>
              <w:t>；￥：</w:t>
            </w:r>
            <w:r>
              <w:rPr>
                <w:rFonts w:hint="eastAsia" w:ascii="宋体" w:hAnsi="宋体" w:cs="宋体"/>
                <w:b w:val="0"/>
                <w:sz w:val="21"/>
                <w:szCs w:val="21"/>
                <w:lang w:val="en-US" w:eastAsia="zh-CN"/>
              </w:rPr>
              <w:t xml:space="preserve"> </w:t>
            </w:r>
            <w:r>
              <w:rPr>
                <w:rFonts w:hint="eastAsia" w:ascii="宋体" w:hAnsi="宋体" w:cs="宋体"/>
                <w:sz w:val="21"/>
                <w:szCs w:val="21"/>
              </w:rPr>
              <w:t>元</w:t>
            </w:r>
          </w:p>
        </w:tc>
      </w:tr>
    </w:tbl>
    <w:p>
      <w:pPr>
        <w:tabs>
          <w:tab w:val="left" w:pos="0"/>
        </w:tabs>
        <w:adjustRightInd w:val="0"/>
        <w:snapToGrid w:val="0"/>
        <w:spacing w:line="440" w:lineRule="exact"/>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注：以上零件为水泵机封及控制柜模块，如有轴承或者旋转组件等其他零件，价格单独计算，博山水泵零件如需要将单独报价，中标人必须响应备品备件清单及价格（清单价格为最高限价，可以低于清单报价）方能中标。更换的备品备件乙方提供一年质保期。</w:t>
      </w:r>
    </w:p>
    <w:p>
      <w:pPr>
        <w:pStyle w:val="12"/>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3.服务承诺</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投标人的服务承诺应按不低于招标文件中提出的所有服务要求的标准做出响应。其基本服务要求如下：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3"/>
        <w:ind w:firstLine="0"/>
      </w:pPr>
    </w:p>
    <w:p>
      <w:pPr>
        <w:jc w:val="center"/>
        <w:rPr>
          <w:rFonts w:ascii="宋体" w:hAnsi="宋体"/>
          <w:b/>
          <w:bCs/>
          <w:sz w:val="36"/>
          <w:szCs w:val="36"/>
        </w:rPr>
      </w:pPr>
      <w:r>
        <w:rPr>
          <w:rFonts w:hint="eastAsia" w:ascii="宋体" w:hAnsi="宋体"/>
          <w:b/>
          <w:bCs/>
          <w:sz w:val="36"/>
          <w:szCs w:val="36"/>
        </w:rPr>
        <w:t>投标文件</w:t>
      </w:r>
    </w:p>
    <w:p>
      <w:pPr>
        <w:pStyle w:val="13"/>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3"/>
        <w:ind w:firstLine="0"/>
      </w:pPr>
    </w:p>
    <w:p>
      <w:pPr>
        <w:pStyle w:val="13"/>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3"/>
        <w:rPr>
          <w:sz w:val="36"/>
          <w:szCs w:val="36"/>
        </w:rPr>
      </w:pPr>
    </w:p>
    <w:p>
      <w:pPr>
        <w:pStyle w:val="13"/>
        <w:rPr>
          <w:sz w:val="36"/>
          <w:szCs w:val="36"/>
        </w:rPr>
      </w:pPr>
    </w:p>
    <w:p>
      <w:pPr>
        <w:pStyle w:val="13"/>
        <w:rPr>
          <w:sz w:val="36"/>
          <w:szCs w:val="36"/>
        </w:rPr>
      </w:pPr>
    </w:p>
    <w:p>
      <w:pPr>
        <w:rPr>
          <w:b/>
          <w:sz w:val="36"/>
          <w:szCs w:val="36"/>
        </w:rPr>
      </w:pPr>
    </w:p>
    <w:p>
      <w:pPr>
        <w:pStyle w:val="13"/>
        <w:ind w:firstLine="0"/>
        <w:jc w:val="left"/>
      </w:pPr>
    </w:p>
    <w:p>
      <w:pPr>
        <w:jc w:val="center"/>
        <w:rPr>
          <w:rFonts w:ascii="宋体" w:hAnsi="宋体"/>
          <w:b/>
          <w:sz w:val="36"/>
          <w:szCs w:val="36"/>
          <w:u w:val="single"/>
        </w:rPr>
      </w:pPr>
      <w:r>
        <w:rPr>
          <w:rFonts w:hint="eastAsia"/>
          <w:b/>
          <w:sz w:val="36"/>
          <w:szCs w:val="36"/>
        </w:rPr>
        <w:t>目录</w:t>
      </w:r>
    </w:p>
    <w:p>
      <w:pPr>
        <w:pStyle w:val="4"/>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8.投标分项报价表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扬州大学附属医院西区水泵维保项目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20220402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pStyle w:val="13"/>
        <w:rPr>
          <w:rFonts w:ascii="宋体" w:hAnsi="宋体" w:cs="宋体"/>
          <w:sz w:val="24"/>
        </w:rPr>
      </w:pPr>
    </w:p>
    <w:p>
      <w:pPr>
        <w:pStyle w:val="13"/>
        <w:rPr>
          <w:rFonts w:ascii="宋体" w:hAnsi="宋体" w:cs="宋体"/>
          <w:sz w:val="24"/>
        </w:rPr>
      </w:pPr>
    </w:p>
    <w:p>
      <w:pPr>
        <w:pStyle w:val="13"/>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adjustRightInd w:val="0"/>
        <w:snapToGrid w:val="0"/>
        <w:spacing w:line="440" w:lineRule="exact"/>
        <w:contextualSpacing/>
        <w:rPr>
          <w:rFonts w:ascii="宋体" w:hAnsi="宋体" w:cs="宋体"/>
          <w:b/>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ind w:firstLine="0"/>
        <w:rPr>
          <w:rFonts w:ascii="宋体" w:hAnsi="宋体" w:cs="宋体"/>
          <w:sz w:val="28"/>
          <w:szCs w:val="28"/>
        </w:rPr>
      </w:pPr>
    </w:p>
    <w:p>
      <w:pPr>
        <w:adjustRightInd w:val="0"/>
        <w:snapToGrid w:val="0"/>
        <w:spacing w:line="440" w:lineRule="exact"/>
        <w:contextualSpacing/>
        <w:jc w:val="center"/>
        <w:rPr>
          <w:b/>
          <w:sz w:val="36"/>
          <w:szCs w:val="36"/>
        </w:rPr>
      </w:pPr>
    </w:p>
    <w:p>
      <w:pPr>
        <w:pStyle w:val="3"/>
        <w:rPr>
          <w:b/>
          <w:sz w:val="36"/>
          <w:szCs w:val="36"/>
        </w:rPr>
      </w:pPr>
    </w:p>
    <w:p>
      <w:pPr>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firstLine="0"/>
      </w:pPr>
    </w:p>
    <w:p>
      <w:pPr>
        <w:pStyle w:val="13"/>
        <w:ind w:firstLine="0"/>
      </w:pPr>
    </w:p>
    <w:p>
      <w:pPr>
        <w:pStyle w:val="13"/>
        <w:ind w:firstLine="0"/>
      </w:pPr>
    </w:p>
    <w:p>
      <w:pPr>
        <w:pStyle w:val="13"/>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rPr>
          <w:rFonts w:asciiTheme="minorEastAsia" w:hAnsiTheme="minorEastAsia" w:eastAsiaTheme="minorEastAsia"/>
          <w:b/>
          <w:sz w:val="36"/>
        </w:rPr>
      </w:pPr>
    </w:p>
    <w:p>
      <w:pPr>
        <w:pStyle w:val="7"/>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7"/>
        <w:rPr>
          <w:rFonts w:ascii="Times New Roman" w:hAnsi="Times New Roman"/>
          <w:b/>
          <w:sz w:val="36"/>
        </w:rPr>
      </w:pPr>
    </w:p>
    <w:p>
      <w:pPr>
        <w:pStyle w:val="7"/>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7"/>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7"/>
        <w:adjustRightInd w:val="0"/>
        <w:snapToGrid w:val="0"/>
        <w:spacing w:line="44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7"/>
        <w:adjustRightInd w:val="0"/>
        <w:snapToGrid w:val="0"/>
        <w:spacing w:line="50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7"/>
        <w:adjustRightInd w:val="0"/>
        <w:snapToGrid w:val="0"/>
        <w:spacing w:line="500" w:lineRule="exact"/>
        <w:ind w:firstLine="600" w:firstLineChars="25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身份证：</w:t>
      </w: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11"/>
        <w:jc w:val="left"/>
        <w:rPr>
          <w:rFonts w:ascii="宋体" w:hAnsi="宋体"/>
          <w:kern w:val="0"/>
        </w:rPr>
      </w:pPr>
    </w:p>
    <w:p>
      <w:pPr>
        <w:pStyle w:val="11"/>
        <w:jc w:val="left"/>
        <w:rPr>
          <w:rFonts w:ascii="宋体" w:hAnsi="宋体"/>
          <w:kern w:val="0"/>
          <w:sz w:val="36"/>
          <w:szCs w:val="36"/>
        </w:rPr>
      </w:pPr>
    </w:p>
    <w:p>
      <w:pPr>
        <w:rPr>
          <w:rFonts w:ascii="宋体" w:hAnsi="宋体"/>
          <w:kern w:val="0"/>
          <w:sz w:val="36"/>
          <w:szCs w:val="36"/>
        </w:rPr>
      </w:pPr>
    </w:p>
    <w:p>
      <w:pPr>
        <w:pStyle w:val="3"/>
        <w:rPr>
          <w:rFonts w:ascii="宋体" w:hAnsi="宋体"/>
          <w:kern w:val="0"/>
          <w:sz w:val="36"/>
          <w:szCs w:val="36"/>
        </w:rPr>
      </w:pPr>
    </w:p>
    <w:p/>
    <w:p>
      <w:pPr>
        <w:pStyle w:val="11"/>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4"/>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28"/>
              <w:adjustRightInd w:val="0"/>
              <w:snapToGrid w:val="0"/>
              <w:spacing w:line="440" w:lineRule="exact"/>
              <w:contextualSpacing/>
              <w:jc w:val="center"/>
              <w:rPr>
                <w:rFonts w:ascii="Times New Roman"/>
                <w:bCs/>
              </w:rPr>
            </w:pPr>
          </w:p>
        </w:tc>
        <w:tc>
          <w:tcPr>
            <w:tcW w:w="3244" w:type="pct"/>
            <w:vAlign w:val="center"/>
          </w:tcPr>
          <w:p>
            <w:pPr>
              <w:pStyle w:val="28"/>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28"/>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rFonts w:hint="eastAsia" w:ascii="宋体" w:hAnsi="宋体"/>
          <w:b/>
          <w:sz w:val="36"/>
          <w:szCs w:val="36"/>
        </w:rPr>
      </w:pPr>
      <w:bookmarkStart w:id="1" w:name="_Toc513029243"/>
      <w:bookmarkStart w:id="2" w:name="_Toc16938559"/>
      <w:bookmarkStart w:id="3" w:name="_Toc20823315"/>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rPr>
        <w:t>四、</w:t>
      </w:r>
      <w:r>
        <w:rPr>
          <w:rFonts w:hint="eastAsia" w:ascii="宋体" w:hAnsi="宋体"/>
          <w:b/>
          <w:sz w:val="36"/>
          <w:szCs w:val="36"/>
          <w:lang w:val="en-US" w:eastAsia="zh-CN"/>
        </w:rPr>
        <w:t>供货协议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bCs/>
          <w:snapToGrid w:val="0"/>
          <w:spacing w:val="-4"/>
          <w:kern w:val="0"/>
          <w:sz w:val="24"/>
          <w:szCs w:val="24"/>
        </w:rPr>
        <w:t>扬州大学附属医院西区水泵维保项目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lang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20220402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p>
    <w:p>
      <w:pPr>
        <w:pStyle w:val="7"/>
        <w:keepNext w:val="0"/>
        <w:keepLines w:val="0"/>
        <w:pageBreakBefore w:val="0"/>
        <w:widowControl w:val="0"/>
        <w:kinsoku/>
        <w:wordWrap/>
        <w:overflowPunct/>
        <w:topLinePunct w:val="0"/>
        <w:autoSpaceDE/>
        <w:autoSpaceDN/>
        <w:bidi w:val="0"/>
        <w:adjustRightInd w:val="0"/>
        <w:snapToGrid w:val="0"/>
        <w:spacing w:line="36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rPr>
        <w:t>西区水泵维保项目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tabs>
          <w:tab w:val="left" w:pos="8306"/>
        </w:tabs>
        <w:ind w:right="-57" w:rightChars="-27" w:firstLine="482"/>
        <w:rPr>
          <w:rFonts w:hint="eastAsia"/>
          <w:b/>
          <w:sz w:val="24"/>
          <w:szCs w:val="24"/>
        </w:rPr>
      </w:pPr>
      <w:r>
        <w:rPr>
          <w:rFonts w:hint="eastAsia"/>
          <w:b/>
          <w:sz w:val="24"/>
          <w:szCs w:val="24"/>
        </w:rPr>
        <w:t xml:space="preserve">一、 </w:t>
      </w:r>
      <w:r>
        <w:rPr>
          <w:rFonts w:hint="eastAsia"/>
          <w:b/>
          <w:sz w:val="24"/>
          <w:szCs w:val="24"/>
          <w:lang w:eastAsia="zh-CN"/>
        </w:rPr>
        <w:t>协议</w:t>
      </w:r>
      <w:r>
        <w:rPr>
          <w:rFonts w:hint="eastAsia"/>
          <w:b/>
          <w:sz w:val="24"/>
          <w:szCs w:val="24"/>
        </w:rPr>
        <w:t xml:space="preserve">标的 </w:t>
      </w:r>
    </w:p>
    <w:p>
      <w:pPr>
        <w:adjustRightInd w:val="0"/>
        <w:snapToGrid w:val="0"/>
        <w:ind w:right="-57" w:rightChars="-27" w:firstLine="480"/>
        <w:contextualSpacing/>
        <w:rPr>
          <w:rFonts w:ascii="宋体" w:hAnsi="宋体" w:cs="宋体"/>
          <w:snapToGrid w:val="0"/>
          <w:kern w:val="0"/>
          <w:sz w:val="24"/>
        </w:rPr>
      </w:pPr>
      <w:r>
        <w:rPr>
          <w:rFonts w:hint="eastAsia"/>
          <w:sz w:val="24"/>
          <w:szCs w:val="24"/>
        </w:rPr>
        <w:t>乙方根据甲方需求提供下列服务：</w:t>
      </w:r>
      <w:r>
        <w:rPr>
          <w:rFonts w:hint="eastAsia" w:ascii="宋体" w:hAnsi="宋体" w:cs="宋体"/>
          <w:b/>
          <w:snapToGrid w:val="0"/>
          <w:kern w:val="0"/>
          <w:sz w:val="24"/>
        </w:rPr>
        <w:t>扬州大学附属医院西区水泵维保项目，</w:t>
      </w:r>
    </w:p>
    <w:p>
      <w:pPr>
        <w:tabs>
          <w:tab w:val="left" w:pos="8306"/>
        </w:tabs>
        <w:ind w:right="-57" w:rightChars="-27" w:firstLine="0" w:firstLineChars="0"/>
        <w:rPr>
          <w:rFonts w:hint="eastAsia"/>
          <w:sz w:val="24"/>
          <w:szCs w:val="24"/>
        </w:rPr>
      </w:pPr>
      <w:r>
        <w:rPr>
          <w:rFonts w:hint="eastAsia"/>
          <w:sz w:val="24"/>
          <w:szCs w:val="24"/>
        </w:rPr>
        <w:t>具体要求详见泵型和数量详细清单。</w:t>
      </w:r>
    </w:p>
    <w:tbl>
      <w:tblPr>
        <w:tblStyle w:val="14"/>
        <w:tblW w:w="91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54"/>
        <w:gridCol w:w="1144"/>
        <w:gridCol w:w="1975"/>
        <w:gridCol w:w="854"/>
        <w:gridCol w:w="882"/>
        <w:gridCol w:w="753"/>
        <w:gridCol w:w="720"/>
        <w:gridCol w:w="720"/>
        <w:gridCol w:w="15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0" w:hRule="atLeast"/>
          <w:jc w:val="center"/>
        </w:trPr>
        <w:tc>
          <w:tcPr>
            <w:tcW w:w="554"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rPr>
                <w:rFonts w:ascii="宋体" w:hAnsi="宋体" w:cs="Arial Unicode MS"/>
                <w:b/>
                <w:bCs/>
                <w:szCs w:val="21"/>
              </w:rPr>
            </w:pPr>
            <w:r>
              <w:rPr>
                <w:rFonts w:hint="eastAsia" w:ascii="宋体" w:hAnsi="宋体"/>
                <w:b/>
                <w:bCs/>
                <w:szCs w:val="21"/>
              </w:rPr>
              <w:t>序号</w:t>
            </w:r>
          </w:p>
        </w:tc>
        <w:tc>
          <w:tcPr>
            <w:tcW w:w="1144" w:type="dxa"/>
            <w:noWrap w:val="0"/>
            <w:tcMar>
              <w:top w:w="15" w:type="dxa"/>
              <w:left w:w="15" w:type="dxa"/>
              <w:bottom w:w="0" w:type="dxa"/>
              <w:right w:w="15" w:type="dxa"/>
            </w:tcMar>
            <w:vAlign w:val="bottom"/>
          </w:tcPr>
          <w:p>
            <w:pPr>
              <w:adjustRightInd w:val="0"/>
              <w:snapToGrid w:val="0"/>
              <w:spacing w:line="700" w:lineRule="exact"/>
              <w:ind w:right="0" w:rightChars="0" w:firstLine="198" w:firstLineChars="94"/>
              <w:contextualSpacing/>
              <w:rPr>
                <w:rFonts w:ascii="宋体" w:hAnsi="宋体" w:cs="Arial Unicode MS"/>
                <w:b/>
                <w:bCs/>
                <w:szCs w:val="21"/>
              </w:rPr>
            </w:pPr>
            <w:r>
              <w:rPr>
                <w:rFonts w:hint="eastAsia" w:ascii="宋体" w:hAnsi="宋体"/>
                <w:b/>
                <w:bCs/>
                <w:szCs w:val="21"/>
              </w:rPr>
              <w:t>名称</w:t>
            </w:r>
          </w:p>
        </w:tc>
        <w:tc>
          <w:tcPr>
            <w:tcW w:w="1975" w:type="dxa"/>
            <w:noWrap w:val="0"/>
            <w:tcMar>
              <w:top w:w="15" w:type="dxa"/>
              <w:left w:w="15" w:type="dxa"/>
              <w:bottom w:w="0" w:type="dxa"/>
              <w:right w:w="15" w:type="dxa"/>
            </w:tcMar>
            <w:vAlign w:val="bottom"/>
          </w:tcPr>
          <w:p>
            <w:pPr>
              <w:adjustRightInd w:val="0"/>
              <w:snapToGrid w:val="0"/>
              <w:spacing w:line="700" w:lineRule="exact"/>
              <w:ind w:right="0" w:rightChars="0" w:firstLine="620" w:firstLineChars="294"/>
              <w:contextualSpacing/>
              <w:rPr>
                <w:rFonts w:ascii="宋体" w:hAnsi="宋体" w:cs="Arial Unicode MS"/>
                <w:b/>
                <w:bCs/>
                <w:szCs w:val="21"/>
              </w:rPr>
            </w:pPr>
            <w:r>
              <w:rPr>
                <w:rFonts w:hint="eastAsia" w:ascii="宋体" w:hAnsi="宋体"/>
                <w:b/>
                <w:bCs/>
                <w:szCs w:val="21"/>
              </w:rPr>
              <w:t>型  号</w:t>
            </w:r>
          </w:p>
        </w:tc>
        <w:tc>
          <w:tcPr>
            <w:tcW w:w="854" w:type="dxa"/>
            <w:noWrap w:val="0"/>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流量</w:t>
            </w:r>
            <w:r>
              <w:rPr>
                <w:rFonts w:ascii="宋体" w:hAnsi="宋体"/>
                <w:b/>
                <w:bCs/>
                <w:szCs w:val="21"/>
              </w:rPr>
              <w:t>(M3/h)</w:t>
            </w:r>
          </w:p>
        </w:tc>
        <w:tc>
          <w:tcPr>
            <w:tcW w:w="882"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rPr>
                <w:rFonts w:ascii="宋体" w:hAnsi="宋体" w:cs="Arial Unicode MS"/>
                <w:b/>
                <w:bCs/>
                <w:szCs w:val="21"/>
              </w:rPr>
            </w:pPr>
            <w:r>
              <w:rPr>
                <w:rFonts w:hint="eastAsia" w:ascii="宋体" w:hAnsi="宋体"/>
                <w:b/>
                <w:bCs/>
                <w:szCs w:val="21"/>
              </w:rPr>
              <w:t>扬程</w:t>
            </w:r>
            <w:r>
              <w:rPr>
                <w:rFonts w:ascii="宋体" w:hAnsi="宋体"/>
                <w:b/>
                <w:bCs/>
                <w:szCs w:val="21"/>
              </w:rPr>
              <w:t>(m)</w:t>
            </w:r>
          </w:p>
        </w:tc>
        <w:tc>
          <w:tcPr>
            <w:tcW w:w="753" w:type="dxa"/>
            <w:noWrap w:val="0"/>
            <w:tcMar>
              <w:top w:w="15" w:type="dxa"/>
              <w:left w:w="15" w:type="dxa"/>
              <w:bottom w:w="0" w:type="dxa"/>
              <w:right w:w="15" w:type="dxa"/>
            </w:tcMar>
            <w:vAlign w:val="bottom"/>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功率</w:t>
            </w:r>
            <w:r>
              <w:rPr>
                <w:rFonts w:ascii="宋体" w:hAnsi="宋体"/>
                <w:b/>
                <w:bCs/>
                <w:szCs w:val="21"/>
              </w:rPr>
              <w:t>(kW)</w:t>
            </w:r>
          </w:p>
        </w:tc>
        <w:tc>
          <w:tcPr>
            <w:tcW w:w="720" w:type="dxa"/>
            <w:noWrap w:val="0"/>
            <w:tcMar>
              <w:top w:w="15" w:type="dxa"/>
              <w:left w:w="15" w:type="dxa"/>
              <w:bottom w:w="0" w:type="dxa"/>
              <w:right w:w="15" w:type="dxa"/>
            </w:tcMar>
            <w:vAlign w:val="bottom"/>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转速</w:t>
            </w:r>
            <w:r>
              <w:rPr>
                <w:rFonts w:ascii="宋体" w:hAnsi="宋体"/>
                <w:b/>
                <w:bCs/>
                <w:szCs w:val="21"/>
              </w:rPr>
              <w:t>(rpm)</w:t>
            </w:r>
          </w:p>
        </w:tc>
        <w:tc>
          <w:tcPr>
            <w:tcW w:w="720"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数量</w:t>
            </w:r>
          </w:p>
        </w:tc>
        <w:tc>
          <w:tcPr>
            <w:tcW w:w="1547" w:type="dxa"/>
            <w:noWrap w:val="0"/>
            <w:tcMar>
              <w:top w:w="15" w:type="dxa"/>
              <w:left w:w="15" w:type="dxa"/>
              <w:bottom w:w="0" w:type="dxa"/>
              <w:right w:w="15" w:type="dxa"/>
            </w:tcMar>
            <w:vAlign w:val="bottom"/>
          </w:tcPr>
          <w:p>
            <w:pPr>
              <w:adjustRightInd w:val="0"/>
              <w:snapToGrid w:val="0"/>
              <w:spacing w:line="700" w:lineRule="exact"/>
              <w:ind w:right="0" w:rightChars="0" w:firstLine="422"/>
              <w:contextualSpacing/>
              <w:rPr>
                <w:rFonts w:ascii="宋体" w:hAnsi="宋体" w:cs="Arial Unicode MS"/>
                <w:b/>
                <w:bCs/>
                <w:szCs w:val="21"/>
              </w:rPr>
            </w:pPr>
            <w:r>
              <w:rPr>
                <w:rFonts w:hint="eastAsia" w:ascii="宋体" w:hAnsi="宋体" w:cs="Arial Unicode MS"/>
                <w:b/>
                <w:bCs/>
                <w:szCs w:val="21"/>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1"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1</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11-80155-A69P6S</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610</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3"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2</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3</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NKG150-125-400/A1-F-B-BAQE(368)</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250</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4</w:t>
            </w:r>
          </w:p>
        </w:tc>
        <w:tc>
          <w:tcPr>
            <w:tcW w:w="1144" w:type="dxa"/>
            <w:noWrap w:val="0"/>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5</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11-10153-A69P6S</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725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6</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7</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NKG150-125-315/..A1-F-B-BAQE(338)</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8</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szCs w:val="21"/>
              </w:rPr>
            </w:pPr>
            <w:r>
              <w:rPr>
                <w:rFonts w:hint="eastAsia" w:ascii="宋体" w:hAnsi="宋体"/>
                <w:szCs w:val="21"/>
              </w:rPr>
              <w:t>9</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屋顶供水</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CR64-5-1</w:t>
            </w:r>
          </w:p>
        </w:tc>
        <w:tc>
          <w:tcPr>
            <w:tcW w:w="8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50</w:t>
            </w:r>
          </w:p>
        </w:tc>
        <w:tc>
          <w:tcPr>
            <w:tcW w:w="882"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120</w:t>
            </w:r>
          </w:p>
        </w:tc>
        <w:tc>
          <w:tcPr>
            <w:tcW w:w="753"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30</w:t>
            </w:r>
          </w:p>
        </w:tc>
        <w:tc>
          <w:tcPr>
            <w:tcW w:w="720"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w:t>
            </w:r>
          </w:p>
        </w:tc>
        <w:tc>
          <w:tcPr>
            <w:tcW w:w="1547"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0"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10</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szCs w:val="21"/>
              </w:rPr>
            </w:pPr>
            <w:r>
              <w:rPr>
                <w:rFonts w:ascii="宋体" w:hAnsi="宋体" w:cs="Arial Unicode MS"/>
                <w:bCs/>
                <w:szCs w:val="21"/>
              </w:rPr>
              <w:t>屋顶水箱补水泵控制柜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SoftController 2X30KW</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一控二，</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11</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hint="eastAsia" w:ascii="宋体" w:hAnsi="宋体" w:cs="Arial Unicode MS"/>
                <w:bCs/>
                <w:szCs w:val="21"/>
              </w:rPr>
            </w:pPr>
            <w:r>
              <w:rPr>
                <w:rFonts w:ascii="宋体" w:hAnsi="宋体" w:cs="Arial Unicode MS"/>
                <w:bCs/>
                <w:szCs w:val="21"/>
              </w:rPr>
              <w:t>变频恒压</w:t>
            </w:r>
          </w:p>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供水系统</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CR45-2 SD no tank</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2x37.5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r>
              <w:rPr>
                <w:rFonts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12</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ZILMET Tank (10 bar) 200 L</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 xml:space="preserve">橡胶囊式，红色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13</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变频恒压</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供水系统</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w:t>
            </w:r>
            <w:r>
              <w:rPr>
                <w:rFonts w:hint="eastAsia" w:ascii="宋体" w:hAnsi="宋体" w:cs="Arial Unicode MS"/>
                <w:bCs/>
                <w:szCs w:val="21"/>
              </w:rPr>
              <w:t>20</w:t>
            </w:r>
            <w:r>
              <w:rPr>
                <w:rFonts w:ascii="宋体" w:hAnsi="宋体" w:cs="Arial Unicode MS"/>
                <w:bCs/>
                <w:szCs w:val="21"/>
              </w:rPr>
              <w:t>-</w:t>
            </w:r>
            <w:r>
              <w:rPr>
                <w:rFonts w:hint="eastAsia" w:ascii="宋体" w:hAnsi="宋体" w:cs="Arial Unicode MS"/>
                <w:bCs/>
                <w:szCs w:val="21"/>
              </w:rPr>
              <w:t>6</w:t>
            </w:r>
            <w:r>
              <w:rPr>
                <w:rFonts w:ascii="宋体" w:hAnsi="宋体" w:cs="Arial Unicode MS"/>
                <w:bCs/>
                <w:szCs w:val="21"/>
              </w:rPr>
              <w:t xml:space="preserve"> SD no tank</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2x18</w:t>
            </w: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75</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199" w:firstLineChars="95"/>
              <w:contextualSpacing/>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14</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 xml:space="preserve">ZILMET Tank (10 bar) </w:t>
            </w:r>
            <w:r>
              <w:rPr>
                <w:rFonts w:hint="eastAsia" w:ascii="宋体" w:hAnsi="宋体" w:cs="Arial Unicode MS"/>
                <w:bCs/>
                <w:szCs w:val="21"/>
              </w:rPr>
              <w:t>8</w:t>
            </w:r>
            <w:r>
              <w:rPr>
                <w:rFonts w:ascii="宋体" w:hAnsi="宋体" w:cs="Arial Unicode MS"/>
                <w:bCs/>
                <w:szCs w:val="21"/>
              </w:rPr>
              <w:t>0 L</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 xml:space="preserve">橡胶囊式，红色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15</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上区热水泵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16</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17</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rPr>
                <w:rFonts w:ascii="宋体" w:hAnsi="宋体" w:cs="Arial Unicode MS"/>
                <w:bCs/>
                <w:szCs w:val="21"/>
              </w:rPr>
            </w:pPr>
            <w:r>
              <w:rPr>
                <w:rFonts w:hint="eastAsia" w:ascii="宋体" w:hAnsi="宋体" w:cs="Arial Unicode MS"/>
                <w:bCs/>
                <w:szCs w:val="21"/>
              </w:rPr>
              <w:t>中区热水泵</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18</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19</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rPr>
                <w:rFonts w:ascii="宋体" w:hAnsi="宋体" w:cs="Arial Unicode MS"/>
                <w:bCs/>
                <w:szCs w:val="21"/>
              </w:rPr>
            </w:pPr>
            <w:r>
              <w:rPr>
                <w:rFonts w:hint="eastAsia" w:ascii="宋体" w:hAnsi="宋体" w:cs="Arial Unicode MS"/>
                <w:bCs/>
                <w:szCs w:val="21"/>
              </w:rPr>
              <w:t>下区热水泵</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TP32-230/2</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3.6</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0.75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不锈钢叶轮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2X0.75KW Oth</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21</w:t>
            </w:r>
          </w:p>
        </w:tc>
        <w:tc>
          <w:tcPr>
            <w:tcW w:w="114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r>
              <w:rPr>
                <w:rFonts w:hint="eastAsia" w:ascii="宋体" w:hAnsi="宋体" w:cs="Arial Unicode MS"/>
                <w:bCs/>
                <w:szCs w:val="21"/>
              </w:rPr>
              <w:t>潜污泵</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SEV.80.80.40.4.51D</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50</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1440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标准型SD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22</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全套自藕</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系统</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Auto coupling</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DN80 cpl.</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不含导轨及</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提升链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8"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23</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污水泵</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LCD1082x4～7.5kw-B</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24</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K1200-150-315</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295</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32</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KT150-425-400</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26</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 w:val="20"/>
              </w:rPr>
              <w:t>ISG(B)200-400(I)B</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55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bl>
    <w:p>
      <w:pPr>
        <w:tabs>
          <w:tab w:val="left" w:pos="8306"/>
        </w:tabs>
        <w:ind w:right="1869" w:firstLine="422"/>
        <w:rPr>
          <w:rFonts w:hint="eastAsia"/>
          <w:b/>
        </w:rPr>
      </w:pPr>
      <w:r>
        <w:rPr>
          <w:rFonts w:hint="eastAsia"/>
          <w:b/>
        </w:rPr>
        <w:t>二、维保地点：扬州大学附属医院西区医院</w:t>
      </w:r>
    </w:p>
    <w:p>
      <w:pPr>
        <w:tabs>
          <w:tab w:val="left" w:pos="8306"/>
        </w:tabs>
        <w:adjustRightInd w:val="0"/>
        <w:snapToGrid w:val="0"/>
        <w:ind w:right="0" w:rightChars="0" w:firstLine="422"/>
        <w:contextualSpacing/>
        <w:rPr>
          <w:rFonts w:hint="eastAsia" w:ascii="宋体" w:hAnsi="宋体"/>
        </w:rPr>
      </w:pPr>
      <w:r>
        <w:rPr>
          <w:rFonts w:hint="eastAsia"/>
          <w:b/>
        </w:rPr>
        <w:t>三、维保起止时间：</w:t>
      </w:r>
      <w:r>
        <w:rPr>
          <w:rFonts w:hint="eastAsia" w:ascii="宋体" w:hAnsi="宋体"/>
          <w:b/>
        </w:rPr>
        <w:t>自202</w:t>
      </w:r>
      <w:r>
        <w:rPr>
          <w:rFonts w:hint="eastAsia" w:ascii="宋体" w:hAnsi="宋体"/>
          <w:b/>
          <w:lang w:val="en-US" w:eastAsia="zh-CN"/>
        </w:rPr>
        <w:t>2</w:t>
      </w:r>
      <w:r>
        <w:rPr>
          <w:rFonts w:hint="eastAsia" w:ascii="宋体" w:hAnsi="宋体"/>
          <w:b/>
        </w:rPr>
        <w:t>年5月1日至202</w:t>
      </w:r>
      <w:r>
        <w:rPr>
          <w:rFonts w:hint="eastAsia" w:ascii="宋体" w:hAnsi="宋体"/>
          <w:b/>
          <w:lang w:val="en-US" w:eastAsia="zh-CN"/>
        </w:rPr>
        <w:t>4</w:t>
      </w:r>
      <w:r>
        <w:rPr>
          <w:rFonts w:hint="eastAsia" w:ascii="宋体" w:hAnsi="宋体"/>
          <w:b/>
        </w:rPr>
        <w:t>年4月30日，共计24个月。</w:t>
      </w:r>
    </w:p>
    <w:p>
      <w:pPr>
        <w:tabs>
          <w:tab w:val="left" w:pos="8306"/>
        </w:tabs>
        <w:adjustRightInd w:val="0"/>
        <w:snapToGrid w:val="0"/>
        <w:ind w:right="0" w:rightChars="0" w:firstLine="482" w:firstLineChars="200"/>
        <w:contextualSpacing/>
        <w:rPr>
          <w:rFonts w:hint="eastAsia" w:ascii="宋体" w:hAnsi="宋体"/>
          <w:sz w:val="24"/>
          <w:szCs w:val="24"/>
        </w:rPr>
      </w:pPr>
      <w:r>
        <w:rPr>
          <w:rFonts w:hint="eastAsia" w:ascii="宋体" w:hAnsi="宋体"/>
          <w:b/>
          <w:bCs/>
          <w:sz w:val="24"/>
          <w:szCs w:val="24"/>
        </w:rPr>
        <w:t>四、</w:t>
      </w:r>
      <w:r>
        <w:rPr>
          <w:rFonts w:hint="eastAsia" w:ascii="宋体" w:hAnsi="宋体"/>
          <w:b/>
          <w:bCs/>
          <w:sz w:val="24"/>
          <w:szCs w:val="24"/>
          <w:lang w:eastAsia="zh-CN"/>
        </w:rPr>
        <w:t>协议</w:t>
      </w:r>
      <w:r>
        <w:rPr>
          <w:rFonts w:hint="eastAsia" w:ascii="宋体" w:hAnsi="宋体"/>
          <w:b/>
          <w:bCs/>
          <w:sz w:val="24"/>
          <w:szCs w:val="24"/>
        </w:rPr>
        <w:t>价款及付款方式：</w:t>
      </w:r>
      <w:r>
        <w:rPr>
          <w:rFonts w:hint="eastAsia" w:ascii="宋体" w:hAnsi="宋体"/>
          <w:sz w:val="24"/>
          <w:szCs w:val="24"/>
        </w:rPr>
        <w:t xml:space="preserve"> </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协议</w:t>
      </w:r>
      <w:r>
        <w:rPr>
          <w:rFonts w:hint="eastAsia" w:ascii="宋体" w:hAnsi="宋体"/>
          <w:sz w:val="24"/>
          <w:szCs w:val="24"/>
        </w:rPr>
        <w:t xml:space="preserve">价款:人民币(大写)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 </w:t>
      </w:r>
      <w:r>
        <w:rPr>
          <w:rFonts w:hint="eastAsia" w:ascii="宋体" w:hAnsi="宋体"/>
          <w:sz w:val="24"/>
          <w:szCs w:val="24"/>
        </w:rPr>
        <w:t>；</w:t>
      </w:r>
      <w:r>
        <w:rPr>
          <w:rFonts w:hint="eastAsia" w:ascii="宋体" w:hAnsi="宋体"/>
          <w:b/>
          <w:sz w:val="24"/>
          <w:szCs w:val="24"/>
        </w:rPr>
        <w:t>￥：</w:t>
      </w:r>
      <w:r>
        <w:rPr>
          <w:rFonts w:hint="eastAsia" w:ascii="宋体" w:hAnsi="宋体"/>
          <w:b/>
          <w:sz w:val="24"/>
          <w:szCs w:val="24"/>
          <w:u w:val="single"/>
          <w:lang w:val="en-US" w:eastAsia="zh-CN"/>
        </w:rPr>
        <w:t xml:space="preserve">   </w:t>
      </w:r>
      <w:r>
        <w:rPr>
          <w:rFonts w:hint="eastAsia" w:ascii="宋体" w:hAnsi="宋体"/>
          <w:b/>
          <w:sz w:val="24"/>
          <w:szCs w:val="24"/>
        </w:rPr>
        <w:t>元。</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2、付款方式：维保每满12个月无质量问题且无违约行为支付协议总价的50%，维保期满无质量问题且无违约行为付清全部维保费用，甲方如发现有服务不响应的地方，有权扣除部分保养费用。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3、付款前，乙方须提供正规增值税发票向甲方办理报销手续，甲方凭手续齐全票据付款。由于乙方未能及时提供或提供票据不符合规定，甲方有权拒付，由此造成的一切损失由乙方承担。（以上均不计息）</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4、本项目投标报价包含但不限于提供的维修服务费、增值税、销售税及其它税费、各种规费、检测费、运输费、装卸费、保险费、维修费、人工费、管理费、调试费、培训费、机械使用费、工具使用费、质保费等直至质保期内所有费用和利润。</w:t>
      </w:r>
    </w:p>
    <w:p>
      <w:pPr>
        <w:adjustRightInd w:val="0"/>
        <w:snapToGrid w:val="0"/>
        <w:ind w:right="-57" w:rightChars="-27" w:firstLine="499" w:firstLineChars="208"/>
        <w:contextualSpacing/>
        <w:rPr>
          <w:rFonts w:hint="eastAsia"/>
          <w:sz w:val="24"/>
        </w:rPr>
      </w:pPr>
      <w:r>
        <w:rPr>
          <w:rFonts w:hint="eastAsia" w:ascii="宋体" w:hAnsi="宋体"/>
          <w:sz w:val="24"/>
          <w:szCs w:val="24"/>
        </w:rPr>
        <w:t>5、</w:t>
      </w:r>
      <w:r>
        <w:rPr>
          <w:rFonts w:hint="eastAsia" w:ascii="宋体" w:hAnsi="宋体" w:cs="宋体"/>
          <w:snapToGrid w:val="0"/>
          <w:kern w:val="0"/>
          <w:sz w:val="24"/>
          <w:lang w:val="en-US" w:eastAsia="zh-CN"/>
        </w:rPr>
        <w:t>以下维修材料以实际发生使用数量单独结算，报价不得高于机封最高价格，结算单价在协议期内不作更改：</w:t>
      </w:r>
    </w:p>
    <w:tbl>
      <w:tblPr>
        <w:tblStyle w:val="14"/>
        <w:tblpPr w:leftFromText="180" w:rightFromText="180" w:vertAnchor="text" w:tblpXSpec="center" w:tblpY="1"/>
        <w:tblOverlap w:val="never"/>
        <w:tblW w:w="6216"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779"/>
        <w:gridCol w:w="1931"/>
        <w:gridCol w:w="2264"/>
        <w:gridCol w:w="1274"/>
        <w:gridCol w:w="710"/>
        <w:gridCol w:w="1854"/>
        <w:gridCol w:w="15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序号</w:t>
            </w:r>
          </w:p>
        </w:tc>
        <w:tc>
          <w:tcPr>
            <w:tcW w:w="932"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名</w:t>
            </w:r>
            <w:r>
              <w:rPr>
                <w:rFonts w:hint="eastAsia" w:ascii="宋体" w:hAnsi="宋体" w:cs="宋体"/>
                <w:b/>
                <w:bCs/>
                <w:sz w:val="28"/>
                <w:szCs w:val="28"/>
              </w:rPr>
              <w:t xml:space="preserve"> </w:t>
            </w:r>
            <w:r>
              <w:rPr>
                <w:rFonts w:ascii="宋体" w:hAnsi="宋体" w:cs="宋体"/>
                <w:b/>
                <w:bCs/>
                <w:sz w:val="28"/>
                <w:szCs w:val="28"/>
              </w:rPr>
              <w:t>称</w:t>
            </w:r>
          </w:p>
        </w:tc>
        <w:tc>
          <w:tcPr>
            <w:tcW w:w="1093"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型</w:t>
            </w:r>
            <w:r>
              <w:rPr>
                <w:rFonts w:hint="eastAsia" w:ascii="宋体" w:hAnsi="宋体" w:cs="宋体"/>
                <w:b/>
                <w:bCs/>
                <w:sz w:val="28"/>
                <w:szCs w:val="28"/>
              </w:rPr>
              <w:t xml:space="preserve"> </w:t>
            </w:r>
            <w:r>
              <w:rPr>
                <w:rFonts w:ascii="宋体" w:hAnsi="宋体" w:cs="宋体"/>
                <w:b/>
                <w:bCs/>
                <w:sz w:val="28"/>
                <w:szCs w:val="28"/>
              </w:rPr>
              <w:t>号</w:t>
            </w:r>
          </w:p>
        </w:tc>
        <w:tc>
          <w:tcPr>
            <w:tcW w:w="61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机封编码</w:t>
            </w:r>
          </w:p>
        </w:tc>
        <w:tc>
          <w:tcPr>
            <w:tcW w:w="342" w:type="pct"/>
            <w:tcBorders>
              <w:top w:val="outset" w:color="000000" w:sz="6" w:space="0"/>
              <w:left w:val="outset" w:color="000000" w:sz="6" w:space="0"/>
              <w:bottom w:val="outset" w:color="000000" w:sz="6" w:space="0"/>
              <w:right w:val="outset" w:color="000000" w:sz="6" w:space="0"/>
            </w:tcBorders>
            <w:shd w:val="clear" w:color="auto" w:fill="E4E8EF"/>
            <w:noWrap w:val="0"/>
            <w:vAlign w:val="top"/>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数量</w:t>
            </w:r>
          </w:p>
        </w:tc>
        <w:tc>
          <w:tcPr>
            <w:tcW w:w="89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w:t>
            </w:r>
            <w:r>
              <w:rPr>
                <w:rFonts w:hint="eastAsia" w:ascii="宋体" w:hAnsi="宋体" w:cs="宋体"/>
                <w:b/>
                <w:sz w:val="28"/>
                <w:szCs w:val="28"/>
                <w:lang w:val="en-US" w:eastAsia="zh-CN"/>
              </w:rPr>
              <w:t>最高</w:t>
            </w:r>
            <w:r>
              <w:rPr>
                <w:rFonts w:hint="eastAsia" w:ascii="宋体" w:hAnsi="宋体" w:cs="宋体"/>
                <w:b/>
                <w:sz w:val="28"/>
                <w:szCs w:val="28"/>
              </w:rPr>
              <w:t>价格</w:t>
            </w:r>
          </w:p>
        </w:tc>
        <w:tc>
          <w:tcPr>
            <w:tcW w:w="74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报价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1</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11-80155</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2659.00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2</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NKG150-125-400</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96306472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1377.00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3</w:t>
            </w:r>
            <w:r>
              <w:rPr>
                <w:rFonts w:ascii="宋体" w:hAnsi="宋体" w:cs="宋体"/>
                <w:szCs w:val="21"/>
              </w:rPr>
              <w:t>.</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11-10153</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2659.00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4</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NKG150-125-315</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96306472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1377.00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5</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屋顶供水</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CR64-5-1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2015.00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6</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CR45-2 SD</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2015.00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7</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CR20-6 SD</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96511844</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1573.00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8</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上区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829.00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中区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829.00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10</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下区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TP32-230/2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szCs w:val="21"/>
              </w:rPr>
              <w:t>96</w:t>
            </w:r>
            <w:r>
              <w:rPr>
                <w:rFonts w:ascii="宋体" w:hAnsi="宋体"/>
                <w:szCs w:val="21"/>
              </w:rPr>
              <w:t>425062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1136.00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控制柜输入输出模块</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IO351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96161730</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3541.00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932" w:type="pct"/>
            <w:tcBorders>
              <w:top w:val="outset" w:color="000000" w:sz="6" w:space="0"/>
              <w:left w:val="outset" w:color="000000" w:sz="6"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控制柜控制模块</w:t>
            </w:r>
          </w:p>
        </w:tc>
        <w:tc>
          <w:tcPr>
            <w:tcW w:w="1093" w:type="pct"/>
            <w:tcBorders>
              <w:top w:val="outset" w:color="000000" w:sz="6" w:space="0"/>
              <w:left w:val="single" w:color="auto" w:sz="4"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CU351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96161620</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12700.00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76" w:type="pct"/>
            <w:tcBorders>
              <w:top w:val="outset" w:color="000000" w:sz="6" w:space="0"/>
              <w:left w:val="outset" w:color="000000" w:sz="6"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13</w:t>
            </w:r>
          </w:p>
        </w:tc>
        <w:tc>
          <w:tcPr>
            <w:tcW w:w="932" w:type="pct"/>
            <w:tcBorders>
              <w:top w:val="outset" w:color="000000" w:sz="6" w:space="0"/>
              <w:left w:val="single" w:color="auto" w:sz="4"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合   计</w:t>
            </w:r>
          </w:p>
        </w:tc>
        <w:tc>
          <w:tcPr>
            <w:tcW w:w="3691" w:type="pct"/>
            <w:gridSpan w:val="5"/>
            <w:tcBorders>
              <w:top w:val="outset" w:color="000000" w:sz="6" w:space="0"/>
              <w:left w:val="single" w:color="auto" w:sz="4" w:space="0"/>
              <w:bottom w:val="outset" w:color="000000" w:sz="6" w:space="0"/>
              <w:right w:val="outset" w:color="000000" w:sz="6" w:space="0"/>
            </w:tcBorders>
            <w:noWrap w:val="0"/>
            <w:vAlign w:val="center"/>
          </w:tcPr>
          <w:p>
            <w:pPr>
              <w:pStyle w:val="13"/>
              <w:adjustRightInd w:val="0"/>
              <w:snapToGrid w:val="0"/>
              <w:spacing w:line="280" w:lineRule="exact"/>
              <w:ind w:firstLine="0"/>
              <w:contextualSpacing/>
              <w:rPr>
                <w:rFonts w:hint="eastAsia" w:ascii="宋体" w:hAnsi="宋体" w:cs="宋体"/>
                <w:b w:val="0"/>
                <w:sz w:val="21"/>
                <w:szCs w:val="21"/>
              </w:rPr>
            </w:pPr>
            <w:r>
              <w:rPr>
                <w:rFonts w:hint="eastAsia" w:ascii="宋体" w:hAnsi="宋体" w:cs="宋体"/>
                <w:b w:val="0"/>
                <w:sz w:val="21"/>
                <w:szCs w:val="21"/>
              </w:rPr>
              <w:t>人民币（大写）：</w:t>
            </w:r>
            <w:r>
              <w:rPr>
                <w:rFonts w:hint="eastAsia" w:ascii="宋体" w:hAnsi="宋体" w:cs="宋体"/>
                <w:b w:val="0"/>
                <w:sz w:val="21"/>
                <w:szCs w:val="21"/>
                <w:lang w:val="en-US" w:eastAsia="zh-CN"/>
              </w:rPr>
              <w:t xml:space="preserve"> </w:t>
            </w:r>
            <w:r>
              <w:rPr>
                <w:rFonts w:hint="eastAsia" w:ascii="宋体" w:hAnsi="宋体" w:cs="宋体"/>
                <w:b w:val="0"/>
                <w:sz w:val="21"/>
                <w:szCs w:val="21"/>
              </w:rPr>
              <w:t>；￥：</w:t>
            </w:r>
            <w:r>
              <w:rPr>
                <w:rFonts w:hint="eastAsia" w:ascii="宋体" w:hAnsi="宋体" w:cs="宋体"/>
                <w:b w:val="0"/>
                <w:sz w:val="21"/>
                <w:szCs w:val="21"/>
                <w:lang w:val="en-US" w:eastAsia="zh-CN"/>
              </w:rPr>
              <w:t xml:space="preserve"> </w:t>
            </w:r>
            <w:r>
              <w:rPr>
                <w:rFonts w:hint="eastAsia" w:ascii="宋体" w:hAnsi="宋体" w:cs="宋体"/>
                <w:sz w:val="21"/>
                <w:szCs w:val="21"/>
              </w:rPr>
              <w:t>元</w:t>
            </w:r>
          </w:p>
        </w:tc>
      </w:tr>
    </w:tbl>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lang w:val="en-US" w:eastAsia="zh-CN"/>
        </w:rPr>
        <w:t>注：以上零件为水泵机封及控制柜模块，如有轴承或者旋转组件等其他零件，价格单独计算，博山水泵零件如需要将单独报价，中标人必须响应备品备件清单及价格（清单价格为最高限价，可以低于清单报价）方能中标。更换的备品备件乙方提供一年质保期。</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6、本</w:t>
      </w:r>
      <w:r>
        <w:rPr>
          <w:rFonts w:hint="eastAsia" w:ascii="宋体" w:hAnsi="宋体"/>
          <w:sz w:val="24"/>
          <w:szCs w:val="24"/>
          <w:lang w:eastAsia="zh-CN"/>
        </w:rPr>
        <w:t>协议</w:t>
      </w:r>
      <w:r>
        <w:rPr>
          <w:rFonts w:hint="eastAsia" w:ascii="宋体" w:hAnsi="宋体"/>
          <w:sz w:val="24"/>
          <w:szCs w:val="24"/>
        </w:rPr>
        <w:t>总价款还包含乙方应当提供的伴随服务/售后服务费用。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7、本</w:t>
      </w:r>
      <w:r>
        <w:rPr>
          <w:rFonts w:hint="eastAsia" w:ascii="宋体" w:hAnsi="宋体"/>
          <w:sz w:val="24"/>
          <w:szCs w:val="24"/>
          <w:lang w:eastAsia="zh-CN"/>
        </w:rPr>
        <w:t>协议</w:t>
      </w:r>
      <w:r>
        <w:rPr>
          <w:rFonts w:hint="eastAsia" w:ascii="宋体" w:hAnsi="宋体"/>
          <w:sz w:val="24"/>
          <w:szCs w:val="24"/>
        </w:rPr>
        <w:t>执行期间</w:t>
      </w:r>
      <w:r>
        <w:rPr>
          <w:rFonts w:hint="eastAsia" w:ascii="宋体" w:hAnsi="宋体"/>
          <w:sz w:val="24"/>
          <w:szCs w:val="24"/>
          <w:lang w:eastAsia="zh-CN"/>
        </w:rPr>
        <w:t>协议</w:t>
      </w:r>
      <w:r>
        <w:rPr>
          <w:rFonts w:hint="eastAsia" w:ascii="宋体" w:hAnsi="宋体"/>
          <w:sz w:val="24"/>
          <w:szCs w:val="24"/>
        </w:rPr>
        <w:t>总价款不变。</w:t>
      </w:r>
    </w:p>
    <w:p>
      <w:pPr>
        <w:tabs>
          <w:tab w:val="left" w:pos="8306"/>
        </w:tabs>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五、 组成本</w:t>
      </w:r>
      <w:r>
        <w:rPr>
          <w:rFonts w:hint="eastAsia" w:ascii="宋体" w:hAnsi="宋体"/>
          <w:b/>
          <w:bCs/>
          <w:sz w:val="24"/>
          <w:szCs w:val="24"/>
          <w:lang w:eastAsia="zh-CN"/>
        </w:rPr>
        <w:t>协议</w:t>
      </w:r>
      <w:r>
        <w:rPr>
          <w:rFonts w:hint="eastAsia" w:ascii="宋体" w:hAnsi="宋体"/>
          <w:b/>
          <w:bCs/>
          <w:sz w:val="24"/>
          <w:szCs w:val="24"/>
        </w:rPr>
        <w:t xml:space="preserve">的有关文件  </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下列关于YDFYXJ-</w:t>
      </w:r>
      <w:r>
        <w:rPr>
          <w:rFonts w:hint="eastAsia" w:ascii="宋体" w:hAnsi="宋体"/>
          <w:sz w:val="24"/>
          <w:szCs w:val="24"/>
          <w:lang w:eastAsia="zh-CN"/>
        </w:rPr>
        <w:t>20220402</w:t>
      </w:r>
      <w:r>
        <w:rPr>
          <w:rFonts w:hint="eastAsia" w:ascii="宋体" w:hAnsi="宋体"/>
          <w:sz w:val="24"/>
          <w:szCs w:val="24"/>
        </w:rPr>
        <w:t>号项目的采购和响应文件或与本次采购活动方式相适应的文件及有关附件是本</w:t>
      </w:r>
      <w:r>
        <w:rPr>
          <w:rFonts w:hint="eastAsia" w:ascii="宋体" w:hAnsi="宋体"/>
          <w:sz w:val="24"/>
          <w:szCs w:val="24"/>
          <w:lang w:eastAsia="zh-CN"/>
        </w:rPr>
        <w:t>协议</w:t>
      </w:r>
      <w:r>
        <w:rPr>
          <w:rFonts w:hint="eastAsia" w:ascii="宋体" w:hAnsi="宋体"/>
          <w:sz w:val="24"/>
          <w:szCs w:val="24"/>
        </w:rPr>
        <w:t>不可分割的组成部分，与本</w:t>
      </w:r>
      <w:r>
        <w:rPr>
          <w:rFonts w:hint="eastAsia" w:ascii="宋体" w:hAnsi="宋体"/>
          <w:sz w:val="24"/>
          <w:szCs w:val="24"/>
          <w:lang w:eastAsia="zh-CN"/>
        </w:rPr>
        <w:t>协议</w:t>
      </w:r>
      <w:r>
        <w:rPr>
          <w:rFonts w:hint="eastAsia" w:ascii="宋体" w:hAnsi="宋体"/>
          <w:sz w:val="24"/>
          <w:szCs w:val="24"/>
        </w:rPr>
        <w:t>具有同等法律效力，这些文件包括但不限于：</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（1）投标邀请书；</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（2）乙方提供的响应文件和报价表；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（3）技术规格响应表；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（4）投标承诺；</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（5）服务承诺；</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（6）水泵维保服务项目需求；</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（7）国家及行业标准。</w:t>
      </w:r>
    </w:p>
    <w:p>
      <w:pPr>
        <w:tabs>
          <w:tab w:val="left" w:pos="8306"/>
        </w:tabs>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六、专利权</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乙方应保证甲方在使用该服务成果或其任何一部分时不受第三方提出侵犯其专利权、版权、商标权或其他权利的起诉。一旦出现侵权，乙方应承担全部责任。</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七、质量保证</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1、乙方所提供的服务应与采购文件规定的要求相一致；若无特殊说明，则按国家有关部门最新颁布的标准及规范为准。</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2、乙方应保证服务是全面和规范的，并完全符合</w:t>
      </w:r>
      <w:r>
        <w:rPr>
          <w:rFonts w:hint="eastAsia" w:ascii="宋体" w:hAnsi="宋体"/>
          <w:sz w:val="24"/>
          <w:szCs w:val="24"/>
          <w:lang w:eastAsia="zh-CN"/>
        </w:rPr>
        <w:t>协议</w:t>
      </w:r>
      <w:r>
        <w:rPr>
          <w:rFonts w:hint="eastAsia" w:ascii="宋体" w:hAnsi="宋体"/>
          <w:sz w:val="24"/>
          <w:szCs w:val="24"/>
        </w:rPr>
        <w:t>规定。如因乙方提供的服务有瑕疵，造成损失的，所需费用由乙方承担。</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八、交付和验收</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1、乙方应按照本</w:t>
      </w:r>
      <w:r>
        <w:rPr>
          <w:rFonts w:hint="eastAsia" w:ascii="宋体" w:hAnsi="宋体"/>
          <w:sz w:val="24"/>
          <w:szCs w:val="24"/>
          <w:lang w:eastAsia="zh-CN"/>
        </w:rPr>
        <w:t>协议</w:t>
      </w:r>
      <w:r>
        <w:rPr>
          <w:rFonts w:hint="eastAsia" w:ascii="宋体" w:hAnsi="宋体"/>
          <w:sz w:val="24"/>
          <w:szCs w:val="24"/>
        </w:rPr>
        <w:t>或招投标文件规定的时间和方式完成服务，服务成果的交付地点由甲方指定。</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2、乙方提供的服务应当完全符合本</w:t>
      </w:r>
      <w:r>
        <w:rPr>
          <w:rFonts w:hint="eastAsia" w:ascii="宋体" w:hAnsi="宋体"/>
          <w:sz w:val="24"/>
          <w:szCs w:val="24"/>
          <w:lang w:eastAsia="zh-CN"/>
        </w:rPr>
        <w:t>协议</w:t>
      </w:r>
      <w:r>
        <w:rPr>
          <w:rFonts w:hint="eastAsia" w:ascii="宋体" w:hAnsi="宋体"/>
          <w:sz w:val="24"/>
          <w:szCs w:val="24"/>
        </w:rPr>
        <w:t>和招投标文件的要求。乙方提供的服务不符合招投标文件和</w:t>
      </w:r>
      <w:r>
        <w:rPr>
          <w:rFonts w:hint="eastAsia" w:ascii="宋体" w:hAnsi="宋体"/>
          <w:sz w:val="24"/>
          <w:szCs w:val="24"/>
          <w:lang w:eastAsia="zh-CN"/>
        </w:rPr>
        <w:t>协议</w:t>
      </w:r>
      <w:r>
        <w:rPr>
          <w:rFonts w:hint="eastAsia" w:ascii="宋体" w:hAnsi="宋体"/>
          <w:sz w:val="24"/>
          <w:szCs w:val="24"/>
        </w:rPr>
        <w:t>规定，由此引起的风险，由乙方承担。</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3、乙方应将服务进度及时汇报给甲方，及时提供相关资料；乙方不能完整交付服务成果的，视为未按</w:t>
      </w:r>
      <w:r>
        <w:rPr>
          <w:rFonts w:hint="eastAsia" w:ascii="宋体" w:hAnsi="宋体"/>
          <w:sz w:val="24"/>
          <w:szCs w:val="24"/>
          <w:lang w:eastAsia="zh-CN"/>
        </w:rPr>
        <w:t>协议</w:t>
      </w:r>
      <w:r>
        <w:rPr>
          <w:rFonts w:hint="eastAsia" w:ascii="宋体" w:hAnsi="宋体"/>
          <w:sz w:val="24"/>
          <w:szCs w:val="24"/>
        </w:rPr>
        <w:t>约定提供服务，乙方负责补齐，因此导致逾期交付的，由乙方承担相关的违约责任。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4、验收方式：■甲方自行验收，□委托第三方验收，□第三方名称。</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5、甲方应当在收到相关文件后的30个工作日内对服务成果进行验收。验收合格的，由甲方签署验收单并加盖单位公章。采购文件对检验期限另有规定的，从其规定。</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6、服务成果验收标准：按行业通行标准和乙方投标文件的承诺（详见</w:t>
      </w:r>
      <w:r>
        <w:rPr>
          <w:rFonts w:hint="eastAsia" w:ascii="宋体" w:hAnsi="宋体"/>
          <w:sz w:val="24"/>
          <w:szCs w:val="24"/>
          <w:lang w:eastAsia="zh-CN"/>
        </w:rPr>
        <w:t>协议</w:t>
      </w:r>
      <w:r>
        <w:rPr>
          <w:rFonts w:hint="eastAsia" w:ascii="宋体" w:hAnsi="宋体"/>
          <w:sz w:val="24"/>
          <w:szCs w:val="24"/>
        </w:rPr>
        <w:t>附件载明的标准，并不低于国家相关标准）。</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九、保养范围、内容及要求</w:t>
      </w:r>
    </w:p>
    <w:p>
      <w:pPr>
        <w:tabs>
          <w:tab w:val="left" w:pos="8306"/>
        </w:tabs>
        <w:adjustRightInd w:val="0"/>
        <w:snapToGrid w:val="0"/>
        <w:ind w:right="-57" w:rightChars="-27" w:firstLine="480"/>
        <w:contextualSpacing/>
        <w:rPr>
          <w:sz w:val="24"/>
          <w:szCs w:val="24"/>
        </w:rPr>
      </w:pPr>
      <w:r>
        <w:rPr>
          <w:rFonts w:hint="eastAsia" w:ascii="宋体" w:hAnsi="宋体"/>
          <w:sz w:val="24"/>
          <w:szCs w:val="24"/>
        </w:rPr>
        <w:t>1、保养</w:t>
      </w:r>
      <w:r>
        <w:rPr>
          <w:rFonts w:hint="eastAsia" w:ascii="宋体" w:hAnsi="宋体"/>
          <w:sz w:val="24"/>
          <w:szCs w:val="24"/>
          <w:lang w:eastAsia="zh-CN"/>
        </w:rPr>
        <w:t>协议</w:t>
      </w:r>
      <w:r>
        <w:rPr>
          <w:rFonts w:hint="eastAsia" w:ascii="宋体" w:hAnsi="宋体"/>
          <w:sz w:val="24"/>
          <w:szCs w:val="24"/>
        </w:rPr>
        <w:t>期内，乙方派出保养人员每30天进行壹次对甲方上述的水泵进行巡检、记录、建档备查。巡检的要求和范围按本</w:t>
      </w:r>
      <w:r>
        <w:rPr>
          <w:rFonts w:hint="eastAsia" w:ascii="宋体" w:hAnsi="宋体"/>
          <w:sz w:val="24"/>
          <w:szCs w:val="24"/>
          <w:lang w:eastAsia="zh-CN"/>
        </w:rPr>
        <w:t>协议</w:t>
      </w:r>
      <w:r>
        <w:rPr>
          <w:rFonts w:hint="eastAsia" w:ascii="宋体" w:hAnsi="宋体"/>
          <w:sz w:val="24"/>
          <w:szCs w:val="24"/>
        </w:rPr>
        <w:t>要求及水泵维保服务项目需求执行。具体维修时间参照以下</w:t>
      </w:r>
      <w:r>
        <w:rPr>
          <w:rFonts w:hint="eastAsia"/>
          <w:sz w:val="24"/>
          <w:szCs w:val="24"/>
        </w:rPr>
        <w:t>现场保养工作时间量：</w:t>
      </w:r>
    </w:p>
    <w:p>
      <w:pPr>
        <w:adjustRightInd w:val="0"/>
        <w:snapToGrid w:val="0"/>
        <w:spacing w:line="440" w:lineRule="atLeast"/>
        <w:ind w:right="1869" w:firstLine="482"/>
        <w:contextualSpacing/>
        <w:jc w:val="center"/>
        <w:rPr>
          <w:rFonts w:hint="eastAsia"/>
          <w:b/>
          <w:sz w:val="24"/>
          <w:szCs w:val="24"/>
        </w:rPr>
      </w:pPr>
      <w:r>
        <w:rPr>
          <w:rFonts w:hint="eastAsia"/>
          <w:b/>
          <w:sz w:val="24"/>
          <w:szCs w:val="24"/>
        </w:rPr>
        <w:t xml:space="preserve">          现场保养工作时间量</w:t>
      </w:r>
    </w:p>
    <w:tbl>
      <w:tblPr>
        <w:tblStyle w:val="14"/>
        <w:tblpPr w:leftFromText="180" w:rightFromText="180" w:vertAnchor="text" w:horzAnchor="margin" w:tblpXSpec="center" w:tblpY="57"/>
        <w:tblW w:w="9229" w:type="dxa"/>
        <w:tblInd w:w="0" w:type="dxa"/>
        <w:tblLayout w:type="fixed"/>
        <w:tblCellMar>
          <w:top w:w="7" w:type="dxa"/>
          <w:left w:w="15" w:type="dxa"/>
          <w:bottom w:w="7" w:type="dxa"/>
          <w:right w:w="15" w:type="dxa"/>
        </w:tblCellMar>
      </w:tblPr>
      <w:tblGrid>
        <w:gridCol w:w="539"/>
        <w:gridCol w:w="1319"/>
        <w:gridCol w:w="1843"/>
        <w:gridCol w:w="1276"/>
        <w:gridCol w:w="708"/>
        <w:gridCol w:w="709"/>
        <w:gridCol w:w="709"/>
        <w:gridCol w:w="709"/>
        <w:gridCol w:w="1417"/>
      </w:tblGrid>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序号</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名 称</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型 号</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
                <w:bCs/>
                <w:szCs w:val="21"/>
              </w:rPr>
            </w:pPr>
            <w:r>
              <w:rPr>
                <w:rFonts w:hint="eastAsia" w:ascii="宋体" w:hAnsi="宋体" w:cs="宋体"/>
                <w:b/>
                <w:bCs/>
                <w:szCs w:val="21"/>
              </w:rPr>
              <w:t>流量</w:t>
            </w:r>
            <w:r>
              <w:rPr>
                <w:rFonts w:ascii="宋体" w:hAnsi="宋体"/>
                <w:b/>
                <w:bCs/>
                <w:szCs w:val="21"/>
              </w:rPr>
              <w:t>(M3/h)</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扬程</w:t>
            </w:r>
            <w:r>
              <w:rPr>
                <w:rFonts w:ascii="宋体" w:hAnsi="宋体"/>
                <w:b/>
                <w:bCs/>
                <w:szCs w:val="21"/>
              </w:rPr>
              <w:t>(m)</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功率</w:t>
            </w:r>
            <w:r>
              <w:rPr>
                <w:rFonts w:ascii="宋体" w:hAnsi="宋体"/>
                <w:b/>
                <w:bCs/>
                <w:szCs w:val="21"/>
              </w:rPr>
              <w:t>(kW)</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转速</w:t>
            </w:r>
            <w:r>
              <w:rPr>
                <w:rFonts w:ascii="宋体" w:hAnsi="宋体"/>
                <w:b/>
                <w:bCs/>
                <w:szCs w:val="21"/>
              </w:rPr>
              <w:t>(rpm)</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数量</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422"/>
              <w:contextualSpacing/>
              <w:rPr>
                <w:rFonts w:ascii="宋体" w:hAnsi="宋体" w:cs="宋体"/>
                <w:b/>
                <w:bCs/>
                <w:szCs w:val="21"/>
              </w:rPr>
            </w:pPr>
            <w:r>
              <w:rPr>
                <w:rFonts w:hint="eastAsia" w:ascii="宋体" w:hAnsi="宋体" w:cs="宋体"/>
                <w:b/>
                <w:bCs/>
                <w:szCs w:val="21"/>
              </w:rPr>
              <w:t>人工</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Cs/>
                <w:szCs w:val="21"/>
              </w:rPr>
            </w:pPr>
            <w:r>
              <w:rPr>
                <w:rFonts w:ascii="宋体" w:hAnsi="宋体"/>
                <w:bCs/>
                <w:szCs w:val="21"/>
              </w:rPr>
              <w:t>(LF) 11-80155-A69P6S</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610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2x1=2</w:t>
            </w:r>
            <w:r>
              <w:rPr>
                <w:rFonts w:hint="eastAsia" w:ascii="宋体" w:hAnsi="宋体" w:cs="宋体"/>
                <w:bCs/>
                <w:szCs w:val="21"/>
              </w:rPr>
              <w:t>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 xml:space="preserve"> 3X90.0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NKG150-125-400/A1-F-B-BAQE(368)</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ControlMPC-F 2X45.0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(LF) 11-10153-A69P6S</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725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2x1=2天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3X90.0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7</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NKG150-125-315/... A1-F-B-BAQE(338)</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8</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2X45.0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szCs w:val="21"/>
              </w:rPr>
            </w:pPr>
            <w:r>
              <w:rPr>
                <w:rFonts w:ascii="宋体" w:hAnsi="宋体"/>
                <w:szCs w:val="21"/>
              </w:rPr>
              <w:t>9</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屋顶供水</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CR64-5-1</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120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30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0.5小时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10</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屋顶水箱补</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SoftController 2X30KW</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变频恒压</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供水系统</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Hydro MPC-F 3 CR45-2 SD no tank</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2x37.5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200 L</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highlight w:val="yellow"/>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变频恒压</w:t>
            </w:r>
          </w:p>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供水系统</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Hydro 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 CR20-6 SD no tank</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2x18</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0" w:firstLineChars="0"/>
              <w:contextualSpacing/>
              <w:jc w:val="center"/>
              <w:rPr>
                <w:rFonts w:ascii="宋体" w:hAnsi="宋体"/>
                <w:bCs/>
                <w:szCs w:val="21"/>
              </w:rPr>
            </w:pPr>
            <w:r>
              <w:rPr>
                <w:rFonts w:ascii="宋体" w:hAnsi="宋体"/>
                <w:bCs/>
                <w:szCs w:val="21"/>
              </w:rPr>
              <w:t>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80 L</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上区热水泵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315" w:firstLineChars="150"/>
              <w:contextualSpacing/>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SSController 2X1.5KW Oth</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17</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中区热水泵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18</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SSController</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2X1.5KW Oth</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19</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下区热水泵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420"/>
              <w:contextualSpacing/>
              <w:jc w:val="center"/>
              <w:rPr>
                <w:rFonts w:ascii="宋体" w:hAnsi="宋体"/>
                <w:bCs/>
                <w:szCs w:val="21"/>
              </w:rPr>
            </w:pPr>
            <w:r>
              <w:rPr>
                <w:rFonts w:ascii="宋体" w:hAnsi="宋体"/>
                <w:bCs/>
                <w:szCs w:val="21"/>
              </w:rPr>
              <w:t>TP32-230/2</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3.6</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0.75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ascii="宋体" w:hAnsi="宋体"/>
                <w:bCs/>
                <w:szCs w:val="21"/>
              </w:rPr>
              <w:t>SS Controller 2X0.75KW Oth</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潜污泵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SEV.80.80.40.4.51D</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1440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全套自藕系统</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Auto coupling</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DN80 cpl.</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污水泵控制柜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LCD1082x4.</w:t>
            </w:r>
            <w:r>
              <w:rPr>
                <w:rFonts w:hint="eastAsia" w:ascii="宋体" w:hAnsi="宋体" w:cs="宋体"/>
                <w:bCs/>
                <w:szCs w:val="21"/>
              </w:rPr>
              <w:t>～</w:t>
            </w:r>
            <w:r>
              <w:rPr>
                <w:rFonts w:ascii="宋体" w:hAnsi="宋体"/>
                <w:bCs/>
                <w:szCs w:val="21"/>
              </w:rPr>
              <w:t>7.5kw-B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K1200-150-315</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KT150-425-400</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ISG(B)200-400(I)B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hint="eastAsia" w:ascii="宋体" w:hAnsi="宋体"/>
                <w:bCs/>
                <w:szCs w:val="21"/>
              </w:rPr>
              <w:t>55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2天</w:t>
            </w:r>
          </w:p>
        </w:tc>
      </w:tr>
    </w:tbl>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2、设备在正常使用中发生故障时，甲方应立即通知乙方，乙方应在接通知后贰小时内派员到达现场进行处理，确保甲方设备正常运行，报修电话:0514-87322680，13815842118。</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4、如有必要更换设备的配件，乙方应及时通知甲方，经甲方同意后，乙方应按备品备件清单及价格的标准收费，同时乙方应保证供应价为销售区域的最低价格，否则甲方有权向乙方追偿所有差价。</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5、更换材料费用；乙方每次将损坏的配件交甲方签字确认进行结算。</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6、乙方对甲方</w:t>
      </w:r>
      <w:r>
        <w:rPr>
          <w:rFonts w:hint="eastAsia" w:ascii="宋体" w:hAnsi="宋体"/>
          <w:sz w:val="24"/>
          <w:szCs w:val="24"/>
          <w:lang w:eastAsia="zh-CN"/>
        </w:rPr>
        <w:t>协议</w:t>
      </w:r>
      <w:r>
        <w:rPr>
          <w:rFonts w:hint="eastAsia" w:ascii="宋体" w:hAnsi="宋体"/>
          <w:sz w:val="24"/>
          <w:szCs w:val="24"/>
        </w:rPr>
        <w:t>维保范围内的设备进行有力的运行维护及保养服务，确保甲方设备正常运行。</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7、乙方应做好定期检查记录工作，建立专项的记录档案。</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8、每次定期保养检查后十天内，乙方向甲方呈交检查状况的报告，向甲方以书面形式提出必要的修理意见或更换零配件的要求。</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9、定期对设备进行检查和维护保养，具体内容为：</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（1）每月巡检不少于一次，针对医院所有水泵及控制柜。</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（2）电机加油每三个月一次，加注耐温150度以上的高温锂基脂，并拧开加油及卸油嘴。</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（3）同心度检查每贰月一次，必需时，更换联轴器柱销。</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（4）控制柜每三个月检查核松动情况，并及时紧固以及更换。</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（5）每两个月对水泵清扫。</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（6）每两个月对控制柜清扫。</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（7）每三个月对免维修电机轴承的检查，必要时更换。</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（8）每季度出具，综合性水泵及机组故障及排除情况，以便更好的运行。</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九、 伴随服务／售后服务</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乙方应按照国家有关法律法规规章和相关规定以及</w:t>
      </w:r>
      <w:r>
        <w:rPr>
          <w:rFonts w:hint="eastAsia" w:ascii="宋体" w:hAnsi="宋体"/>
          <w:sz w:val="24"/>
          <w:szCs w:val="24"/>
          <w:lang w:eastAsia="zh-CN"/>
        </w:rPr>
        <w:t>协议</w:t>
      </w:r>
      <w:r>
        <w:rPr>
          <w:rFonts w:hint="eastAsia" w:ascii="宋体" w:hAnsi="宋体"/>
          <w:sz w:val="24"/>
          <w:szCs w:val="24"/>
        </w:rPr>
        <w:t>所附的“服务承诺”提供服务。</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十、甲方责任</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1、甲方要求乙方提供超越本</w:t>
      </w:r>
      <w:r>
        <w:rPr>
          <w:rFonts w:hint="eastAsia" w:ascii="宋体" w:hAnsi="宋体"/>
          <w:sz w:val="24"/>
          <w:szCs w:val="24"/>
          <w:lang w:eastAsia="zh-CN"/>
        </w:rPr>
        <w:t>协议</w:t>
      </w:r>
      <w:r>
        <w:rPr>
          <w:rFonts w:hint="eastAsia" w:ascii="宋体" w:hAnsi="宋体"/>
          <w:sz w:val="24"/>
          <w:szCs w:val="24"/>
        </w:rPr>
        <w:t>约定的服务内容时，所有支出由甲方承担，乙方以报价单形式经甲方确认后实施服务。</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2、甲方应按照乙方的正确指导操作各设备，作好运行记录。</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3、甲方如遇到任何不正常的运行情况，需马上通知乙方。</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4、甲方应按照</w:t>
      </w:r>
      <w:r>
        <w:rPr>
          <w:rFonts w:hint="eastAsia" w:ascii="宋体" w:hAnsi="宋体"/>
          <w:sz w:val="24"/>
          <w:szCs w:val="24"/>
          <w:lang w:eastAsia="zh-CN"/>
        </w:rPr>
        <w:t>协议</w:t>
      </w:r>
      <w:r>
        <w:rPr>
          <w:rFonts w:hint="eastAsia" w:ascii="宋体" w:hAnsi="宋体"/>
          <w:sz w:val="24"/>
          <w:szCs w:val="24"/>
        </w:rPr>
        <w:t>约定及时向乙方支付维保服务费（乙方未按</w:t>
      </w:r>
      <w:r>
        <w:rPr>
          <w:rFonts w:hint="eastAsia" w:ascii="宋体" w:hAnsi="宋体"/>
          <w:sz w:val="24"/>
          <w:szCs w:val="24"/>
          <w:lang w:eastAsia="zh-CN"/>
        </w:rPr>
        <w:t>协议</w:t>
      </w:r>
      <w:r>
        <w:rPr>
          <w:rFonts w:hint="eastAsia" w:ascii="宋体" w:hAnsi="宋体"/>
          <w:sz w:val="24"/>
          <w:szCs w:val="24"/>
        </w:rPr>
        <w:t>规定执行，甲方有权拒付）。甲方如不能按时缴交保养费，必须提前三天书面通知乙方进行协商，否则向乙方偿付逾期付款金额的5%的违约金。</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十一、乙方责任</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1、乙方须提供24小时的电话技术支持和维保服务。</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2、每次进入夏季和冬季空调机组进行正常开机运行前和停机后乙方须对维保范围内的设备按照规范要求进行开机前的维护保养。</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3、乙方有义务指导甲方所属的操作人员了解设备的结构和工作原理，并进行基本的操作培训，以使各设备保持在最佳运行状态。</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4、乙方对于所有维保服务项目须给予优先处理。</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 xml:space="preserve">5、对突发性机组故障，乙方提供紧急免费修理服务。 </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6、乙方接到甲方紧急抢救的电话或通知后，乙方维修人员必须在1小时内赶到现场进行抢修（如服务人员恰好在外地等特殊原因，可以先电话指导并尽快赶到现场）。</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7、乙方必须按本</w:t>
      </w:r>
      <w:r>
        <w:rPr>
          <w:rFonts w:hint="eastAsia" w:ascii="宋体" w:hAnsi="宋体"/>
          <w:sz w:val="24"/>
          <w:szCs w:val="24"/>
          <w:lang w:eastAsia="zh-CN"/>
        </w:rPr>
        <w:t>协议</w:t>
      </w:r>
      <w:r>
        <w:rPr>
          <w:rFonts w:hint="eastAsia" w:ascii="宋体" w:hAnsi="宋体"/>
          <w:sz w:val="24"/>
          <w:szCs w:val="24"/>
        </w:rPr>
        <w:t>约定、国家标准和甲方的保养服务书的内容对设备提供维修保养服务。乙方不按照</w:t>
      </w:r>
      <w:r>
        <w:rPr>
          <w:rFonts w:hint="eastAsia" w:ascii="宋体" w:hAnsi="宋体"/>
          <w:sz w:val="24"/>
          <w:szCs w:val="24"/>
          <w:lang w:eastAsia="zh-CN"/>
        </w:rPr>
        <w:t>协议</w:t>
      </w:r>
      <w:r>
        <w:rPr>
          <w:rFonts w:hint="eastAsia" w:ascii="宋体" w:hAnsi="宋体"/>
          <w:sz w:val="24"/>
          <w:szCs w:val="24"/>
        </w:rPr>
        <w:t>和相关规定进行保养工作，甲方将按照每次壹仟元向乙方收取处罚金，三次以上不按照规定进行保养甲方有权提前终止</w:t>
      </w:r>
      <w:r>
        <w:rPr>
          <w:rFonts w:hint="eastAsia" w:ascii="宋体" w:hAnsi="宋体"/>
          <w:sz w:val="24"/>
          <w:szCs w:val="24"/>
          <w:lang w:eastAsia="zh-CN"/>
        </w:rPr>
        <w:t>协议</w:t>
      </w:r>
      <w:r>
        <w:rPr>
          <w:rFonts w:hint="eastAsia" w:ascii="宋体" w:hAnsi="宋体"/>
          <w:sz w:val="24"/>
          <w:szCs w:val="24"/>
        </w:rPr>
        <w:t>并按照</w:t>
      </w:r>
      <w:r>
        <w:rPr>
          <w:rFonts w:hint="eastAsia" w:ascii="宋体" w:hAnsi="宋体"/>
          <w:sz w:val="24"/>
          <w:szCs w:val="24"/>
          <w:lang w:eastAsia="zh-CN"/>
        </w:rPr>
        <w:t>协议</w:t>
      </w:r>
      <w:r>
        <w:rPr>
          <w:rFonts w:hint="eastAsia" w:ascii="宋体" w:hAnsi="宋体"/>
          <w:sz w:val="24"/>
          <w:szCs w:val="24"/>
        </w:rPr>
        <w:t>价的20%进行处罚。因</w:t>
      </w:r>
      <w:r>
        <w:rPr>
          <w:rFonts w:hint="eastAsia" w:ascii="宋体" w:hAnsi="宋体"/>
          <w:sz w:val="24"/>
          <w:szCs w:val="24"/>
          <w:lang w:eastAsia="zh-CN"/>
        </w:rPr>
        <w:t>协议</w:t>
      </w:r>
      <w:r>
        <w:rPr>
          <w:rFonts w:hint="eastAsia" w:ascii="宋体" w:hAnsi="宋体"/>
          <w:sz w:val="24"/>
          <w:szCs w:val="24"/>
        </w:rPr>
        <w:t>终止造成的一切损失由乙方承担。</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8、每次维保工作完毕后，甲方须在维保人员的“维修保养报告书”上签字确认。如维保人员没有按规定的时间和保养项目进行保养，或违反甲方的有关规定，甲方将书面警告乙方，经警告仍无实质性响应，甲方有权提前终止</w:t>
      </w:r>
      <w:r>
        <w:rPr>
          <w:rFonts w:hint="eastAsia" w:ascii="宋体" w:hAnsi="宋体"/>
          <w:sz w:val="24"/>
          <w:szCs w:val="24"/>
          <w:lang w:eastAsia="zh-CN"/>
        </w:rPr>
        <w:t>协议</w:t>
      </w:r>
      <w:r>
        <w:rPr>
          <w:rFonts w:hint="eastAsia" w:ascii="宋体" w:hAnsi="宋体"/>
          <w:sz w:val="24"/>
          <w:szCs w:val="24"/>
        </w:rPr>
        <w:t>并按</w:t>
      </w:r>
      <w:r>
        <w:rPr>
          <w:rFonts w:hint="eastAsia" w:ascii="宋体" w:hAnsi="宋体"/>
          <w:sz w:val="24"/>
          <w:szCs w:val="24"/>
          <w:lang w:eastAsia="zh-CN"/>
        </w:rPr>
        <w:t>协议</w:t>
      </w:r>
      <w:r>
        <w:rPr>
          <w:rFonts w:hint="eastAsia" w:ascii="宋体" w:hAnsi="宋体"/>
          <w:sz w:val="24"/>
          <w:szCs w:val="24"/>
        </w:rPr>
        <w:t>价的20%收取乙方违约金。因保养不善造成甲方的损失由乙方承担。</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9、对于重大问题和故障，可以直接同格兰富上海服务部联系。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10、每年保养期结束，乙方必须提供壹年的保养维护记录清单。</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十二、 违约责任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1、在甲方对乙方违约而采取的任何补救措施不受影响的情况下，甲方可向乙方发出终止部分或全部</w:t>
      </w:r>
      <w:r>
        <w:rPr>
          <w:rFonts w:hint="eastAsia" w:ascii="宋体" w:hAnsi="宋体"/>
          <w:sz w:val="24"/>
          <w:szCs w:val="24"/>
          <w:lang w:eastAsia="zh-CN"/>
        </w:rPr>
        <w:t>协议</w:t>
      </w:r>
      <w:r>
        <w:rPr>
          <w:rFonts w:hint="eastAsia" w:ascii="宋体" w:hAnsi="宋体"/>
          <w:sz w:val="24"/>
          <w:szCs w:val="24"/>
        </w:rPr>
        <w:t>的书面通知书。</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（1）如果乙方未能按</w:t>
      </w:r>
      <w:r>
        <w:rPr>
          <w:rFonts w:hint="eastAsia" w:ascii="宋体" w:hAnsi="宋体"/>
          <w:sz w:val="24"/>
          <w:szCs w:val="24"/>
          <w:lang w:eastAsia="zh-CN"/>
        </w:rPr>
        <w:t>协议</w:t>
      </w:r>
      <w:r>
        <w:rPr>
          <w:rFonts w:hint="eastAsia" w:ascii="宋体" w:hAnsi="宋体"/>
          <w:sz w:val="24"/>
          <w:szCs w:val="24"/>
        </w:rPr>
        <w:t>规定的期限或甲方同意延长的限期内提供部分或全部服务。</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（2）乙方在收到甲方发出的违约通知后20天内，或经甲方书面认可延长的时间内未能纠正其过失；</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（3）如果乙方未能履行</w:t>
      </w:r>
      <w:r>
        <w:rPr>
          <w:rFonts w:hint="eastAsia" w:ascii="宋体" w:hAnsi="宋体"/>
          <w:sz w:val="24"/>
          <w:szCs w:val="24"/>
          <w:lang w:eastAsia="zh-CN"/>
        </w:rPr>
        <w:t>协议</w:t>
      </w:r>
      <w:r>
        <w:rPr>
          <w:rFonts w:hint="eastAsia" w:ascii="宋体" w:hAnsi="宋体"/>
          <w:sz w:val="24"/>
          <w:szCs w:val="24"/>
        </w:rPr>
        <w:t>规定的其他义务。</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2、在甲方根据上述第1条规定，终止了全部或部分</w:t>
      </w:r>
      <w:r>
        <w:rPr>
          <w:rFonts w:hint="eastAsia" w:ascii="宋体" w:hAnsi="宋体"/>
          <w:sz w:val="24"/>
          <w:szCs w:val="24"/>
          <w:lang w:eastAsia="zh-CN"/>
        </w:rPr>
        <w:t>协议</w:t>
      </w:r>
      <w:r>
        <w:rPr>
          <w:rFonts w:hint="eastAsia" w:ascii="宋体" w:hAnsi="宋体"/>
          <w:sz w:val="24"/>
          <w:szCs w:val="24"/>
        </w:rPr>
        <w:t>后，甲方可以依其认为适当的条件和方法购买与乙方未提供服务类似服务，乙方应对甲方购买类似服务所超出的那部分费用负责。同时，乙方应继续执行</w:t>
      </w:r>
      <w:r>
        <w:rPr>
          <w:rFonts w:hint="eastAsia" w:ascii="宋体" w:hAnsi="宋体"/>
          <w:sz w:val="24"/>
          <w:szCs w:val="24"/>
          <w:lang w:eastAsia="zh-CN"/>
        </w:rPr>
        <w:t>协议</w:t>
      </w:r>
      <w:r>
        <w:rPr>
          <w:rFonts w:hint="eastAsia" w:ascii="宋体" w:hAnsi="宋体"/>
          <w:sz w:val="24"/>
          <w:szCs w:val="24"/>
        </w:rPr>
        <w:t>中未终止的部分。</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十三、免除责任的事项</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1、因战争、严重火灾、洪水、台风、地震等不可抗力原因，造成的损失，由于双方免除赔偿责任。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2、因甲方使用不当、疏忽或人为损坏导致设备发生意外所引起的经济及法律责任与乙方无关。</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十四、</w:t>
      </w:r>
      <w:r>
        <w:rPr>
          <w:rFonts w:hint="eastAsia" w:ascii="宋体" w:hAnsi="宋体"/>
          <w:b/>
          <w:bCs/>
          <w:sz w:val="24"/>
          <w:szCs w:val="24"/>
          <w:lang w:eastAsia="zh-CN"/>
        </w:rPr>
        <w:t>协议</w:t>
      </w:r>
      <w:r>
        <w:rPr>
          <w:rFonts w:hint="eastAsia" w:ascii="宋体" w:hAnsi="宋体"/>
          <w:b/>
          <w:bCs/>
          <w:sz w:val="24"/>
          <w:szCs w:val="24"/>
        </w:rPr>
        <w:t>的变更和终止</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除《政府采购法》第49条、第50条第二款规定的情形外，本</w:t>
      </w:r>
      <w:r>
        <w:rPr>
          <w:rFonts w:hint="eastAsia" w:ascii="宋体" w:hAnsi="宋体"/>
          <w:sz w:val="24"/>
          <w:szCs w:val="24"/>
          <w:lang w:eastAsia="zh-CN"/>
        </w:rPr>
        <w:t>协议</w:t>
      </w:r>
      <w:r>
        <w:rPr>
          <w:rFonts w:hint="eastAsia" w:ascii="宋体" w:hAnsi="宋体"/>
          <w:sz w:val="24"/>
          <w:szCs w:val="24"/>
        </w:rPr>
        <w:t>一经签订，甲乙双方不得擅自变更、中止或终止</w:t>
      </w:r>
      <w:r>
        <w:rPr>
          <w:rFonts w:hint="eastAsia" w:ascii="宋体" w:hAnsi="宋体"/>
          <w:sz w:val="24"/>
          <w:szCs w:val="24"/>
          <w:lang w:eastAsia="zh-CN"/>
        </w:rPr>
        <w:t>协议</w:t>
      </w:r>
      <w:r>
        <w:rPr>
          <w:rFonts w:hint="eastAsia" w:ascii="宋体" w:hAnsi="宋体"/>
          <w:sz w:val="24"/>
          <w:szCs w:val="24"/>
        </w:rPr>
        <w:t>。</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十五、</w:t>
      </w:r>
      <w:r>
        <w:rPr>
          <w:rFonts w:hint="eastAsia" w:ascii="宋体" w:hAnsi="宋体"/>
          <w:b/>
          <w:bCs/>
          <w:sz w:val="24"/>
          <w:szCs w:val="24"/>
          <w:lang w:eastAsia="zh-CN"/>
        </w:rPr>
        <w:t>协议</w:t>
      </w:r>
      <w:r>
        <w:rPr>
          <w:rFonts w:hint="eastAsia" w:ascii="宋体" w:hAnsi="宋体"/>
          <w:b/>
          <w:bCs/>
          <w:sz w:val="24"/>
          <w:szCs w:val="24"/>
        </w:rPr>
        <w:t>的转让</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除甲方事先书面同意外，乙方不得部分转让或全部转让其应履行的</w:t>
      </w:r>
      <w:r>
        <w:rPr>
          <w:rFonts w:hint="eastAsia" w:ascii="宋体" w:hAnsi="宋体"/>
          <w:sz w:val="24"/>
          <w:szCs w:val="24"/>
          <w:lang w:eastAsia="zh-CN"/>
        </w:rPr>
        <w:t>协议</w:t>
      </w:r>
      <w:r>
        <w:rPr>
          <w:rFonts w:hint="eastAsia" w:ascii="宋体" w:hAnsi="宋体"/>
          <w:sz w:val="24"/>
          <w:szCs w:val="24"/>
        </w:rPr>
        <w:t>义务。</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十六、争议的解决</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在执行本</w:t>
      </w:r>
      <w:r>
        <w:rPr>
          <w:rFonts w:hint="eastAsia" w:ascii="宋体" w:hAnsi="宋体"/>
          <w:sz w:val="24"/>
          <w:szCs w:val="24"/>
          <w:lang w:eastAsia="zh-CN"/>
        </w:rPr>
        <w:t>协议</w:t>
      </w:r>
      <w:r>
        <w:rPr>
          <w:rFonts w:hint="eastAsia" w:ascii="宋体" w:hAnsi="宋体"/>
          <w:sz w:val="24"/>
          <w:szCs w:val="24"/>
        </w:rPr>
        <w:t>中所发生的或与本</w:t>
      </w:r>
      <w:r>
        <w:rPr>
          <w:rFonts w:hint="eastAsia" w:ascii="宋体" w:hAnsi="宋体"/>
          <w:sz w:val="24"/>
          <w:szCs w:val="24"/>
          <w:lang w:eastAsia="zh-CN"/>
        </w:rPr>
        <w:t>协议</w:t>
      </w:r>
      <w:r>
        <w:rPr>
          <w:rFonts w:hint="eastAsia" w:ascii="宋体" w:hAnsi="宋体"/>
          <w:sz w:val="24"/>
          <w:szCs w:val="24"/>
        </w:rPr>
        <w:t>有关的一切争端，甲、乙双方应通过友好协商的办法进行解决。如协商不能解决，应将争端提交有关省、市政府或行业主管部门寻求可能解决的办法。若30天内仍无法解决，则应向扬州市仲裁委员会申请仲裁。仲裁裁决为最终裁决，对</w:t>
      </w:r>
      <w:r>
        <w:rPr>
          <w:rFonts w:hint="eastAsia" w:ascii="宋体" w:hAnsi="宋体"/>
          <w:sz w:val="24"/>
          <w:szCs w:val="24"/>
          <w:lang w:eastAsia="zh-CN"/>
        </w:rPr>
        <w:t>协议</w:t>
      </w:r>
      <w:r>
        <w:rPr>
          <w:rFonts w:hint="eastAsia" w:ascii="宋体" w:hAnsi="宋体"/>
          <w:sz w:val="24"/>
          <w:szCs w:val="24"/>
        </w:rPr>
        <w:t>各方均有约束力。仲裁期间，本</w:t>
      </w:r>
      <w:r>
        <w:rPr>
          <w:rFonts w:hint="eastAsia" w:ascii="宋体" w:hAnsi="宋体"/>
          <w:sz w:val="24"/>
          <w:szCs w:val="24"/>
          <w:lang w:eastAsia="zh-CN"/>
        </w:rPr>
        <w:t>协议</w:t>
      </w:r>
      <w:r>
        <w:rPr>
          <w:rFonts w:hint="eastAsia" w:ascii="宋体" w:hAnsi="宋体"/>
          <w:sz w:val="24"/>
          <w:szCs w:val="24"/>
        </w:rPr>
        <w:t>应继续履行。</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十七、</w:t>
      </w:r>
      <w:r>
        <w:rPr>
          <w:rFonts w:hint="eastAsia" w:ascii="宋体" w:hAnsi="宋体"/>
          <w:b/>
          <w:bCs/>
          <w:sz w:val="24"/>
          <w:szCs w:val="24"/>
          <w:lang w:eastAsia="zh-CN"/>
        </w:rPr>
        <w:t>协议</w:t>
      </w:r>
      <w:r>
        <w:rPr>
          <w:rFonts w:hint="eastAsia" w:ascii="宋体" w:hAnsi="宋体"/>
          <w:b/>
          <w:bCs/>
          <w:sz w:val="24"/>
          <w:szCs w:val="24"/>
        </w:rPr>
        <w:t>生效及其他</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协议</w:t>
      </w:r>
      <w:r>
        <w:rPr>
          <w:rFonts w:hint="eastAsia" w:ascii="宋体" w:hAnsi="宋体"/>
          <w:sz w:val="24"/>
          <w:szCs w:val="24"/>
        </w:rPr>
        <w:t>应在甲、乙双方法定代表人或授权代表签字生效。</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2、本</w:t>
      </w:r>
      <w:r>
        <w:rPr>
          <w:rFonts w:hint="eastAsia" w:ascii="宋体" w:hAnsi="宋体"/>
          <w:sz w:val="24"/>
          <w:szCs w:val="24"/>
          <w:lang w:eastAsia="zh-CN"/>
        </w:rPr>
        <w:t>协议</w:t>
      </w:r>
      <w:r>
        <w:rPr>
          <w:rFonts w:hint="eastAsia" w:ascii="宋体" w:hAnsi="宋体"/>
          <w:sz w:val="24"/>
          <w:szCs w:val="24"/>
        </w:rPr>
        <w:t>一式伍份，甲方执叁份，乙方执贰份，经双方签字盖章后生效。</w:t>
      </w:r>
    </w:p>
    <w:p>
      <w:pPr>
        <w:adjustRightInd w:val="0"/>
        <w:snapToGrid w:val="0"/>
        <w:ind w:right="0" w:rightChars="0" w:firstLine="480"/>
        <w:contextualSpacing/>
        <w:rPr>
          <w:rFonts w:hint="eastAsia"/>
        </w:rPr>
      </w:pPr>
      <w:r>
        <w:rPr>
          <w:rFonts w:hint="eastAsia" w:ascii="宋体" w:hAnsi="宋体"/>
          <w:sz w:val="24"/>
          <w:szCs w:val="24"/>
        </w:rPr>
        <w:t>3、本</w:t>
      </w:r>
      <w:r>
        <w:rPr>
          <w:rFonts w:hint="eastAsia" w:ascii="宋体" w:hAnsi="宋体"/>
          <w:sz w:val="24"/>
          <w:szCs w:val="24"/>
          <w:lang w:eastAsia="zh-CN"/>
        </w:rPr>
        <w:t>协议</w:t>
      </w:r>
      <w:r>
        <w:rPr>
          <w:rFonts w:hint="eastAsia" w:ascii="宋体" w:hAnsi="宋体"/>
          <w:sz w:val="24"/>
          <w:szCs w:val="24"/>
        </w:rPr>
        <w:t>的全部附件与本</w:t>
      </w:r>
      <w:r>
        <w:rPr>
          <w:rFonts w:hint="eastAsia" w:ascii="宋体" w:hAnsi="宋体"/>
          <w:sz w:val="24"/>
          <w:szCs w:val="24"/>
          <w:lang w:eastAsia="zh-CN"/>
        </w:rPr>
        <w:t>协议</w:t>
      </w:r>
      <w:r>
        <w:rPr>
          <w:rFonts w:hint="eastAsia" w:ascii="宋体" w:hAnsi="宋体"/>
          <w:sz w:val="24"/>
          <w:szCs w:val="24"/>
        </w:rPr>
        <w:t>具有同等法律效力。如需修改或补充</w:t>
      </w:r>
      <w:r>
        <w:rPr>
          <w:rFonts w:hint="eastAsia" w:ascii="宋体" w:hAnsi="宋体"/>
          <w:sz w:val="24"/>
          <w:szCs w:val="24"/>
          <w:lang w:eastAsia="zh-CN"/>
        </w:rPr>
        <w:t>协议</w:t>
      </w:r>
      <w:r>
        <w:rPr>
          <w:rFonts w:hint="eastAsia" w:ascii="宋体" w:hAnsi="宋体"/>
          <w:sz w:val="24"/>
          <w:szCs w:val="24"/>
        </w:rPr>
        <w:t>内容，应经甲、乙双方签署书面修改或补充协议，该协议作为本</w:t>
      </w:r>
      <w:r>
        <w:rPr>
          <w:rFonts w:hint="eastAsia"/>
          <w:lang w:eastAsia="zh-CN"/>
        </w:rPr>
        <w:t>协议</w:t>
      </w:r>
      <w:r>
        <w:rPr>
          <w:rFonts w:hint="eastAsia"/>
        </w:rPr>
        <w:t>不可分割的一部分。</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4、本</w:t>
      </w:r>
      <w:r>
        <w:rPr>
          <w:rFonts w:hint="eastAsia" w:ascii="宋体" w:hAnsi="宋体"/>
          <w:sz w:val="24"/>
          <w:szCs w:val="24"/>
          <w:lang w:eastAsia="zh-CN"/>
        </w:rPr>
        <w:t>协议</w:t>
      </w:r>
      <w:r>
        <w:rPr>
          <w:rFonts w:hint="eastAsia" w:ascii="宋体" w:hAnsi="宋体"/>
          <w:sz w:val="24"/>
          <w:szCs w:val="24"/>
        </w:rPr>
        <w:t>附件（投标书）。</w:t>
      </w:r>
    </w:p>
    <w:p>
      <w:pPr>
        <w:pStyle w:val="13"/>
        <w:ind w:left="0" w:leftChars="0" w:firstLine="0" w:firstLineChars="0"/>
      </w:pPr>
    </w:p>
    <w:p>
      <w:pPr>
        <w:spacing w:line="440" w:lineRule="exact"/>
        <w:rPr>
          <w:rFonts w:hint="eastAsia" w:cs="宋体"/>
          <w:b/>
          <w:bCs/>
          <w:color w:val="000000"/>
          <w:kern w:val="0"/>
        </w:rPr>
      </w:pPr>
      <w:r>
        <w:rPr>
          <w:rFonts w:hint="eastAsia" w:cs="宋体"/>
          <w:color w:val="000000"/>
          <w:kern w:val="0"/>
        </w:rPr>
        <w:t>甲方：</w:t>
      </w:r>
      <w:r>
        <w:rPr>
          <w:rFonts w:hint="eastAsia" w:cs="宋体"/>
          <w:b/>
          <w:bCs/>
          <w:color w:val="000000"/>
          <w:kern w:val="0"/>
        </w:rPr>
        <w:t>扬州大学附属医院</w:t>
      </w:r>
      <w:r>
        <w:rPr>
          <w:rFonts w:hint="eastAsia" w:cs="宋体"/>
          <w:b/>
          <w:bCs/>
          <w:color w:val="000000"/>
          <w:kern w:val="0"/>
          <w:lang w:val="en-US" w:eastAsia="zh-CN"/>
        </w:rPr>
        <w:t>采购中心</w:t>
      </w:r>
      <w:r>
        <w:rPr>
          <w:rFonts w:hint="eastAsia" w:cs="宋体"/>
          <w:b/>
          <w:bCs/>
          <w:color w:val="000000"/>
          <w:kern w:val="0"/>
        </w:rPr>
        <w:t xml:space="preserve">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 xml:space="preserve">法定代表人或授权签约人              </w:t>
      </w:r>
      <w:r>
        <w:rPr>
          <w:rFonts w:hint="eastAsia" w:cs="宋体"/>
          <w:color w:val="000000"/>
          <w:kern w:val="0"/>
          <w:lang w:val="en-US" w:eastAsia="zh-CN"/>
        </w:rPr>
        <w:t xml:space="preserve">     </w:t>
      </w:r>
      <w:r>
        <w:rPr>
          <w:rFonts w:hint="eastAsia" w:cs="宋体"/>
          <w:color w:val="000000"/>
          <w:kern w:val="0"/>
        </w:rPr>
        <w:t>法定代表人或授权签约人</w:t>
      </w:r>
    </w:p>
    <w:p>
      <w:pPr>
        <w:widowControl/>
        <w:spacing w:line="440" w:lineRule="exact"/>
        <w:jc w:val="left"/>
        <w:rPr>
          <w:rFonts w:cs="宋体"/>
          <w:color w:val="000000"/>
          <w:kern w:val="0"/>
        </w:rPr>
      </w:pPr>
      <w:r>
        <w:rPr>
          <w:rFonts w:hint="eastAsia" w:cs="宋体"/>
          <w:color w:val="000000"/>
          <w:kern w:val="0"/>
        </w:rPr>
        <w:t xml:space="preserve">（签字）：                         </w:t>
      </w:r>
      <w:r>
        <w:rPr>
          <w:rFonts w:hint="eastAsia" w:cs="宋体"/>
          <w:color w:val="000000"/>
          <w:kern w:val="0"/>
          <w:lang w:val="en-US" w:eastAsia="zh-CN"/>
        </w:rPr>
        <w:t xml:space="preserve">     </w:t>
      </w:r>
      <w:r>
        <w:rPr>
          <w:rFonts w:hint="eastAsia" w:cs="宋体"/>
          <w:color w:val="000000"/>
          <w:kern w:val="0"/>
        </w:rPr>
        <w:t>（签字）：</w:t>
      </w:r>
    </w:p>
    <w:p>
      <w:pPr>
        <w:widowControl/>
        <w:spacing w:line="440" w:lineRule="exact"/>
        <w:jc w:val="left"/>
        <w:rPr>
          <w:rFonts w:cs="宋体"/>
          <w:color w:val="000000"/>
          <w:kern w:val="0"/>
        </w:rPr>
      </w:pPr>
      <w:r>
        <w:rPr>
          <w:rFonts w:hint="eastAsia" w:cs="宋体"/>
          <w:color w:val="000000"/>
          <w:kern w:val="0"/>
        </w:rPr>
        <w:t xml:space="preserve">经 办 人：                         </w:t>
      </w:r>
      <w:r>
        <w:rPr>
          <w:rFonts w:hint="eastAsia" w:cs="宋体"/>
          <w:color w:val="000000"/>
          <w:kern w:val="0"/>
          <w:lang w:val="en-US" w:eastAsia="zh-CN"/>
        </w:rPr>
        <w:t xml:space="preserve">  </w:t>
      </w:r>
      <w:r>
        <w:rPr>
          <w:rFonts w:hint="eastAsia" w:cs="宋体"/>
          <w:color w:val="000000"/>
          <w:kern w:val="0"/>
        </w:rPr>
        <w:t xml:space="preserve"> </w:t>
      </w:r>
      <w:r>
        <w:rPr>
          <w:rFonts w:hint="eastAsia" w:cs="宋体"/>
          <w:color w:val="000000"/>
          <w:kern w:val="0"/>
          <w:lang w:val="en-US" w:eastAsia="zh-CN"/>
        </w:rPr>
        <w:t xml:space="preserve">   </w:t>
      </w:r>
      <w:r>
        <w:rPr>
          <w:rFonts w:hint="eastAsia" w:cs="宋体"/>
          <w:color w:val="000000"/>
          <w:kern w:val="0"/>
        </w:rPr>
        <w:t>经 办 人：</w:t>
      </w:r>
    </w:p>
    <w:p>
      <w:pPr>
        <w:widowControl/>
        <w:spacing w:line="440" w:lineRule="exact"/>
        <w:jc w:val="left"/>
        <w:rPr>
          <w:rFonts w:cs="宋体"/>
          <w:color w:val="000000"/>
          <w:kern w:val="0"/>
        </w:rPr>
      </w:pPr>
      <w:r>
        <w:rPr>
          <w:rFonts w:hint="eastAsia" w:cs="宋体"/>
          <w:color w:val="000000"/>
          <w:kern w:val="0"/>
        </w:rPr>
        <w:t xml:space="preserve">地    址：扬州市邗江中路368号      </w:t>
      </w:r>
      <w:r>
        <w:rPr>
          <w:rFonts w:hint="eastAsia" w:cs="宋体"/>
          <w:color w:val="000000"/>
          <w:kern w:val="0"/>
          <w:lang w:val="en-US" w:eastAsia="zh-CN"/>
        </w:rPr>
        <w:t xml:space="preserve">     </w:t>
      </w:r>
      <w:r>
        <w:rPr>
          <w:rFonts w:hint="eastAsia" w:cs="宋体"/>
          <w:color w:val="000000"/>
          <w:kern w:val="0"/>
        </w:rPr>
        <w:t>地    址：</w:t>
      </w:r>
    </w:p>
    <w:p>
      <w:pPr>
        <w:widowControl/>
        <w:spacing w:line="440" w:lineRule="exact"/>
        <w:jc w:val="left"/>
        <w:rPr>
          <w:rFonts w:cs="宋体"/>
          <w:color w:val="000000"/>
          <w:kern w:val="0"/>
        </w:rPr>
      </w:pPr>
      <w:r>
        <w:rPr>
          <w:rFonts w:hint="eastAsia" w:cs="宋体"/>
          <w:color w:val="000000"/>
          <w:kern w:val="0"/>
        </w:rPr>
        <w:t xml:space="preserve">信用代码：123210004688337887        </w:t>
      </w:r>
      <w:r>
        <w:rPr>
          <w:rFonts w:hint="eastAsia" w:cs="宋体"/>
          <w:color w:val="000000"/>
          <w:kern w:val="0"/>
          <w:lang w:val="en-US" w:eastAsia="zh-CN"/>
        </w:rPr>
        <w:t xml:space="preserve">     </w:t>
      </w:r>
      <w:r>
        <w:rPr>
          <w:rFonts w:hint="eastAsia" w:cs="宋体"/>
          <w:color w:val="000000"/>
          <w:kern w:val="0"/>
        </w:rPr>
        <w:t>邮    编：</w:t>
      </w:r>
    </w:p>
    <w:p>
      <w:pPr>
        <w:spacing w:line="440" w:lineRule="exact"/>
        <w:rPr>
          <w:rFonts w:cs="宋体"/>
          <w:color w:val="000000"/>
          <w:kern w:val="0"/>
        </w:rPr>
      </w:pPr>
      <w:r>
        <w:rPr>
          <w:rFonts w:hint="eastAsia" w:cs="宋体"/>
          <w:color w:val="000000"/>
          <w:kern w:val="0"/>
        </w:rPr>
        <w:t xml:space="preserve">电    话：0514-82981199             </w:t>
      </w:r>
      <w:r>
        <w:rPr>
          <w:rFonts w:hint="eastAsia" w:cs="宋体"/>
          <w:color w:val="000000"/>
          <w:kern w:val="0"/>
          <w:lang w:val="en-US" w:eastAsia="zh-CN"/>
        </w:rPr>
        <w:t xml:space="preserve">     </w:t>
      </w:r>
      <w:r>
        <w:rPr>
          <w:rFonts w:hint="eastAsia" w:cs="宋体"/>
          <w:color w:val="000000"/>
          <w:kern w:val="0"/>
        </w:rPr>
        <w:t>电    话：</w:t>
      </w:r>
    </w:p>
    <w:p>
      <w:pPr>
        <w:spacing w:line="440" w:lineRule="exact"/>
        <w:rPr>
          <w:rFonts w:cs="宋体"/>
          <w:color w:val="000000"/>
          <w:kern w:val="0"/>
        </w:rPr>
      </w:pPr>
      <w:r>
        <w:rPr>
          <w:rFonts w:hint="eastAsia" w:cs="宋体"/>
          <w:color w:val="000000"/>
          <w:kern w:val="0"/>
        </w:rPr>
        <w:t xml:space="preserve">开户银行：                         </w:t>
      </w:r>
      <w:r>
        <w:rPr>
          <w:rFonts w:hint="eastAsia" w:cs="宋体"/>
          <w:color w:val="000000"/>
          <w:kern w:val="0"/>
          <w:lang w:val="en-US" w:eastAsia="zh-CN"/>
        </w:rPr>
        <w:t xml:space="preserve">      </w:t>
      </w:r>
      <w:r>
        <w:rPr>
          <w:rFonts w:hint="eastAsia" w:cs="宋体"/>
          <w:color w:val="000000"/>
          <w:kern w:val="0"/>
        </w:rPr>
        <w:t>开户银行：</w:t>
      </w:r>
    </w:p>
    <w:p>
      <w:pPr>
        <w:spacing w:line="440" w:lineRule="exact"/>
        <w:rPr>
          <w:rFonts w:hint="eastAsia" w:cs="宋体"/>
          <w:color w:val="000000"/>
          <w:kern w:val="0"/>
        </w:rPr>
      </w:pPr>
      <w:r>
        <w:rPr>
          <w:rFonts w:hint="eastAsia" w:cs="宋体"/>
          <w:color w:val="000000"/>
          <w:kern w:val="0"/>
        </w:rPr>
        <w:t xml:space="preserve">账    号：                          </w:t>
      </w:r>
      <w:r>
        <w:rPr>
          <w:rFonts w:hint="eastAsia" w:cs="宋体"/>
          <w:color w:val="000000"/>
          <w:kern w:val="0"/>
          <w:lang w:val="en-US" w:eastAsia="zh-CN"/>
        </w:rPr>
        <w:t xml:space="preserve">     </w:t>
      </w:r>
      <w:r>
        <w:rPr>
          <w:rFonts w:hint="eastAsia" w:cs="宋体"/>
          <w:color w:val="000000"/>
          <w:kern w:val="0"/>
        </w:rPr>
        <w:t>账    号：</w:t>
      </w:r>
    </w:p>
    <w:p>
      <w:pPr>
        <w:adjustRightInd w:val="0"/>
        <w:spacing w:line="440" w:lineRule="exact"/>
        <w:contextualSpacing/>
        <w:rPr>
          <w:rFonts w:ascii="宋体" w:hAnsi="宋体" w:cs="宋体"/>
          <w:b/>
          <w:color w:val="000000"/>
          <w:kern w:val="0"/>
          <w:sz w:val="24"/>
        </w:rPr>
      </w:pPr>
      <w:r>
        <w:rPr>
          <w:rFonts w:hint="eastAsia" w:cs="宋体"/>
          <w:color w:val="000000"/>
          <w:kern w:val="0"/>
        </w:rPr>
        <w:t xml:space="preserve">日    期:2022年   月   日        </w:t>
      </w:r>
      <w:r>
        <w:rPr>
          <w:rFonts w:hint="eastAsia" w:cs="宋体"/>
          <w:color w:val="000000"/>
          <w:kern w:val="0"/>
          <w:lang w:val="en-US" w:eastAsia="zh-CN"/>
        </w:rPr>
        <w:t xml:space="preserve">   </w:t>
      </w:r>
      <w:r>
        <w:rPr>
          <w:rFonts w:hint="eastAsia" w:cs="宋体"/>
          <w:color w:val="000000"/>
          <w:kern w:val="0"/>
        </w:rPr>
        <w:t xml:space="preserve"> </w:t>
      </w:r>
      <w:r>
        <w:rPr>
          <w:rFonts w:hint="eastAsia" w:cs="宋体"/>
          <w:color w:val="000000"/>
          <w:kern w:val="0"/>
          <w:lang w:val="en-US" w:eastAsia="zh-CN"/>
        </w:rPr>
        <w:t xml:space="preserve">   </w:t>
      </w:r>
      <w:r>
        <w:rPr>
          <w:rFonts w:hint="eastAsia" w:cs="宋体"/>
          <w:color w:val="000000"/>
          <w:kern w:val="0"/>
        </w:rPr>
        <w:t xml:space="preserve"> 日     期：2022年   月   日</w:t>
      </w:r>
      <w:bookmarkEnd w:id="1"/>
      <w:bookmarkEnd w:id="2"/>
      <w:bookmarkEnd w:id="3"/>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2"/>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8C3AE6"/>
    <w:rsid w:val="1C94789B"/>
    <w:rsid w:val="1D762024"/>
    <w:rsid w:val="1E525F06"/>
    <w:rsid w:val="1EAC0AAC"/>
    <w:rsid w:val="1FF236E2"/>
    <w:rsid w:val="205648A9"/>
    <w:rsid w:val="21C93434"/>
    <w:rsid w:val="22EC14F1"/>
    <w:rsid w:val="23735059"/>
    <w:rsid w:val="2466755A"/>
    <w:rsid w:val="24782FEE"/>
    <w:rsid w:val="270244AF"/>
    <w:rsid w:val="28795CAE"/>
    <w:rsid w:val="28CF6D5C"/>
    <w:rsid w:val="28D728FE"/>
    <w:rsid w:val="290E1224"/>
    <w:rsid w:val="2A6C65F7"/>
    <w:rsid w:val="2AA6133D"/>
    <w:rsid w:val="2BCB5B07"/>
    <w:rsid w:val="2E026BA2"/>
    <w:rsid w:val="2EE7735A"/>
    <w:rsid w:val="2F716810"/>
    <w:rsid w:val="2F877A0A"/>
    <w:rsid w:val="318E7998"/>
    <w:rsid w:val="32542738"/>
    <w:rsid w:val="349B0B50"/>
    <w:rsid w:val="375A406B"/>
    <w:rsid w:val="395873E0"/>
    <w:rsid w:val="398427FF"/>
    <w:rsid w:val="3B6B7997"/>
    <w:rsid w:val="3C7E55A0"/>
    <w:rsid w:val="3C7E7E4D"/>
    <w:rsid w:val="3D920A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C2279B2"/>
    <w:rsid w:val="4C472E7D"/>
    <w:rsid w:val="4CB85CB5"/>
    <w:rsid w:val="4E295D4C"/>
    <w:rsid w:val="4F717F10"/>
    <w:rsid w:val="501519DD"/>
    <w:rsid w:val="507C6263"/>
    <w:rsid w:val="508A0E56"/>
    <w:rsid w:val="51673008"/>
    <w:rsid w:val="518A6FF3"/>
    <w:rsid w:val="5199638E"/>
    <w:rsid w:val="51BD509B"/>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23409"/>
    <w:rsid w:val="5CDB0A62"/>
    <w:rsid w:val="5D9E4640"/>
    <w:rsid w:val="5E584ED9"/>
    <w:rsid w:val="60186A28"/>
    <w:rsid w:val="60DB4EA5"/>
    <w:rsid w:val="612E05C2"/>
    <w:rsid w:val="616C3D5B"/>
    <w:rsid w:val="61806483"/>
    <w:rsid w:val="619072D4"/>
    <w:rsid w:val="61F801D2"/>
    <w:rsid w:val="626E3CB0"/>
    <w:rsid w:val="63473929"/>
    <w:rsid w:val="65F2258C"/>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Bullet 2"/>
    <w:basedOn w:val="1"/>
    <w:unhideWhenUsed/>
    <w:qFormat/>
    <w:uiPriority w:val="0"/>
    <w:pPr>
      <w:numPr>
        <w:ilvl w:val="0"/>
        <w:numId w:val="1"/>
      </w:numPr>
      <w:contextualSpacing/>
    </w:pPr>
    <w:rPr>
      <w:rFonts w:ascii="Calibri" w:hAnsi="Calibri"/>
    </w:rPr>
  </w:style>
  <w:style w:type="paragraph" w:styleId="3">
    <w:name w:val="table of authorities"/>
    <w:basedOn w:val="1"/>
    <w:next w:val="1"/>
    <w:qFormat/>
    <w:uiPriority w:val="0"/>
    <w:pPr>
      <w:ind w:left="420" w:leftChars="200"/>
    </w:pPr>
  </w:style>
  <w:style w:type="paragraph" w:styleId="4">
    <w:name w:val="Normal Indent"/>
    <w:basedOn w:val="1"/>
    <w:link w:val="29"/>
    <w:unhideWhenUsed/>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576"/>
    </w:pPr>
    <w:rPr>
      <w:b/>
      <w:sz w:val="30"/>
    </w:rPr>
  </w:style>
  <w:style w:type="paragraph" w:styleId="7">
    <w:name w:val="Plain Text"/>
    <w:basedOn w:val="1"/>
    <w:link w:val="24"/>
    <w:qFormat/>
    <w:uiPriority w:val="99"/>
    <w:rPr>
      <w:rFonts w:ascii="宋体" w:hAnsi="Courier New"/>
      <w:szCs w:val="20"/>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222222"/>
      <w:u w:val="none"/>
    </w:rPr>
  </w:style>
  <w:style w:type="character" w:styleId="18">
    <w:name w:val="Hyperlink"/>
    <w:basedOn w:val="16"/>
    <w:unhideWhenUsed/>
    <w:qFormat/>
    <w:uiPriority w:val="99"/>
    <w:rPr>
      <w:color w:val="0000FF" w:themeColor="hyperlink"/>
      <w:u w:val="single"/>
    </w:rPr>
  </w:style>
  <w:style w:type="paragraph" w:customStyle="1" w:styleId="19">
    <w:name w:val="正文（缩进）"/>
    <w:basedOn w:val="1"/>
    <w:qFormat/>
    <w:uiPriority w:val="0"/>
    <w:pPr>
      <w:ind w:firstLine="480" w:firstLineChars="200"/>
    </w:pPr>
  </w:style>
  <w:style w:type="paragraph" w:customStyle="1" w:styleId="20">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1">
    <w:name w:val="页眉 Char"/>
    <w:basedOn w:val="16"/>
    <w:link w:val="10"/>
    <w:semiHidden/>
    <w:qFormat/>
    <w:uiPriority w:val="99"/>
    <w:rPr>
      <w:rFonts w:eastAsia="宋体"/>
      <w:kern w:val="2"/>
      <w:sz w:val="18"/>
      <w:szCs w:val="18"/>
    </w:rPr>
  </w:style>
  <w:style w:type="character" w:customStyle="1" w:styleId="22">
    <w:name w:val="页脚 Char"/>
    <w:basedOn w:val="16"/>
    <w:link w:val="9"/>
    <w:semiHidden/>
    <w:qFormat/>
    <w:uiPriority w:val="99"/>
    <w:rPr>
      <w:rFonts w:eastAsia="宋体"/>
      <w:kern w:val="2"/>
      <w:sz w:val="18"/>
      <w:szCs w:val="18"/>
    </w:rPr>
  </w:style>
  <w:style w:type="character" w:customStyle="1" w:styleId="23">
    <w:name w:val="批注框文本 Char"/>
    <w:basedOn w:val="16"/>
    <w:link w:val="8"/>
    <w:semiHidden/>
    <w:qFormat/>
    <w:uiPriority w:val="99"/>
    <w:rPr>
      <w:rFonts w:eastAsia="宋体"/>
      <w:kern w:val="2"/>
      <w:sz w:val="18"/>
      <w:szCs w:val="18"/>
    </w:rPr>
  </w:style>
  <w:style w:type="character" w:customStyle="1" w:styleId="24">
    <w:name w:val="纯文本 Char"/>
    <w:basedOn w:val="16"/>
    <w:link w:val="7"/>
    <w:qFormat/>
    <w:uiPriority w:val="99"/>
    <w:rPr>
      <w:rFonts w:ascii="宋体" w:hAnsi="Courier New" w:eastAsia="宋体"/>
      <w:kern w:val="2"/>
      <w:sz w:val="21"/>
    </w:rPr>
  </w:style>
  <w:style w:type="character" w:customStyle="1" w:styleId="25">
    <w:name w:val="副标题 Char"/>
    <w:qFormat/>
    <w:uiPriority w:val="0"/>
    <w:rPr>
      <w:rFonts w:ascii="Cambria" w:hAnsi="Cambria"/>
      <w:b/>
      <w:bCs/>
      <w:kern w:val="28"/>
      <w:sz w:val="32"/>
      <w:szCs w:val="32"/>
    </w:rPr>
  </w:style>
  <w:style w:type="character" w:customStyle="1" w:styleId="26">
    <w:name w:val="副标题 Char1"/>
    <w:basedOn w:val="16"/>
    <w:link w:val="11"/>
    <w:qFormat/>
    <w:uiPriority w:val="0"/>
    <w:rPr>
      <w:rFonts w:eastAsia="宋体" w:asciiTheme="majorHAnsi" w:hAnsiTheme="majorHAnsi" w:cstheme="majorBidi"/>
      <w:b/>
      <w:bCs/>
      <w:kern w:val="28"/>
      <w:sz w:val="32"/>
      <w:szCs w:val="32"/>
    </w:rPr>
  </w:style>
  <w:style w:type="paragraph" w:styleId="27">
    <w:name w:val="List Paragraph"/>
    <w:basedOn w:val="1"/>
    <w:unhideWhenUsed/>
    <w:qFormat/>
    <w:uiPriority w:val="99"/>
    <w:pPr>
      <w:ind w:firstLine="420" w:firstLineChars="200"/>
    </w:pPr>
  </w:style>
  <w:style w:type="paragraph" w:customStyle="1" w:styleId="28">
    <w:name w:val="普通文字"/>
    <w:basedOn w:val="1"/>
    <w:next w:val="1"/>
    <w:qFormat/>
    <w:uiPriority w:val="0"/>
    <w:rPr>
      <w:rFonts w:ascii="宋体"/>
      <w:kern w:val="0"/>
      <w:sz w:val="24"/>
      <w:u w:color="000000"/>
    </w:rPr>
  </w:style>
  <w:style w:type="character" w:customStyle="1" w:styleId="29">
    <w:name w:val="正文缩进 Char"/>
    <w:link w:val="4"/>
    <w:qFormat/>
    <w:uiPriority w:val="0"/>
    <w:rPr>
      <w:kern w:val="2"/>
      <w:sz w:val="21"/>
      <w:szCs w:val="24"/>
    </w:rPr>
  </w:style>
  <w:style w:type="character" w:customStyle="1" w:styleId="3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2</TotalTime>
  <ScaleCrop>false</ScaleCrop>
  <LinksUpToDate>false</LinksUpToDate>
  <CharactersWithSpaces>9962</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2022-04-02T05:48:07Z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