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20220401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东西院区地下停车场消防灭火箱箱门项目</w:t>
      </w:r>
    </w:p>
    <w:p>
      <w:pPr>
        <w:adjustRightInd w:val="0"/>
        <w:snapToGrid w:val="0"/>
        <w:spacing w:line="800" w:lineRule="exact"/>
        <w:contextualSpacing/>
        <w:jc w:val="center"/>
        <w:rPr>
          <w:b/>
          <w:sz w:val="44"/>
          <w:szCs w:val="44"/>
        </w:rPr>
      </w:pPr>
      <w:r>
        <w:rPr>
          <w:rFonts w:hint="eastAsia"/>
          <w:b/>
          <w:sz w:val="44"/>
          <w:szCs w:val="44"/>
        </w:rPr>
        <w:t>询价文件</w:t>
      </w:r>
    </w:p>
    <w:p>
      <w:pPr>
        <w:pStyle w:val="13"/>
        <w:ind w:firstLine="0"/>
      </w:pPr>
    </w:p>
    <w:p>
      <w:pPr>
        <w:pStyle w:val="13"/>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08</w:t>
      </w:r>
      <w:bookmarkStart w:id="4" w:name="_GoBack"/>
      <w:bookmarkEnd w:id="4"/>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扬州大学附属医院东西院区地下停车场消防灭火箱箱门项目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20220401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扬州大学附属医院东西院区地下停车场消防灭火箱箱门项目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14</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东西院区地下停车场消防灭火箱箱门项目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东西院区地下停车场消防灭火箱箱门项目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询价小组在报价截止时间后对收到的合格报价文件组织评审，评标采用最低价中标。</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13.项目款支付：付款方式为在验收、调试合格后，乙方凭甲方的验收单及开具的正规增值税发票等材料向甲方办理付款手续，甲方凭手续齐全的票据</w:t>
      </w:r>
      <w:r>
        <w:rPr>
          <w:rFonts w:hint="eastAsia" w:ascii="宋体" w:hAnsi="宋体" w:cs="宋体"/>
          <w:snapToGrid w:val="0"/>
          <w:kern w:val="0"/>
          <w:sz w:val="24"/>
          <w:lang w:val="en-US" w:eastAsia="zh-CN"/>
        </w:rPr>
        <w:t>付</w:t>
      </w:r>
      <w:r>
        <w:rPr>
          <w:rFonts w:hint="eastAsia" w:ascii="宋体" w:hAnsi="宋体" w:cs="宋体"/>
          <w:snapToGrid w:val="0"/>
          <w:kern w:val="0"/>
          <w:sz w:val="24"/>
        </w:rPr>
        <w:t>合同价的95%，质保期满后无质量问题且无违约行为一次性付清余款。（以上均不计息）</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14</w:t>
      </w:r>
      <w:r>
        <w:rPr>
          <w:rFonts w:hint="eastAsia" w:cs="微软雅黑"/>
          <w:b/>
          <w:highlight w:val="none"/>
        </w:rPr>
        <w:t>日</w:t>
      </w:r>
      <w:r>
        <w:rPr>
          <w:rStyle w:val="30"/>
          <w:b/>
          <w:highlight w:val="none"/>
        </w:rPr>
        <w:t>1</w:t>
      </w:r>
      <w:r>
        <w:rPr>
          <w:rStyle w:val="30"/>
          <w:rFonts w:hint="eastAsia"/>
          <w:b/>
          <w:highlight w:val="none"/>
        </w:rPr>
        <w:t>0</w:t>
      </w:r>
      <w:r>
        <w:rPr>
          <w:rStyle w:val="30"/>
          <w:b/>
          <w:highlight w:val="none"/>
        </w:rPr>
        <w:t>：30</w:t>
      </w:r>
      <w:r>
        <w:rPr>
          <w:rFonts w:hint="eastAsia" w:cs="微软雅黑"/>
          <w:color w:val="000000"/>
          <w:highlight w:val="none"/>
        </w:rPr>
        <w:t>前</w:t>
      </w:r>
      <w:r>
        <w:rPr>
          <w:rStyle w:val="30"/>
          <w:rFonts w:ascii="宋体" w:hAnsi="宋体"/>
          <w:b/>
          <w:sz w:val="24"/>
          <w:highlight w:val="none"/>
        </w:rPr>
        <w:t>（北</w:t>
      </w:r>
      <w:r>
        <w:rPr>
          <w:rStyle w:val="30"/>
          <w:rFonts w:ascii="宋体" w:hAnsi="宋体"/>
          <w:b/>
          <w:color w:val="000000"/>
          <w:sz w:val="24"/>
          <w:highlight w:val="none"/>
        </w:rPr>
        <w:t>京时间）</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0"/>
          <w:rFonts w:ascii="宋体" w:hAnsi="宋体"/>
          <w:sz w:val="24"/>
        </w:rPr>
      </w:pPr>
      <w:r>
        <w:rPr>
          <w:rStyle w:val="30"/>
          <w:rFonts w:hint="eastAsia" w:ascii="宋体" w:hAnsi="宋体"/>
          <w:sz w:val="24"/>
        </w:rPr>
        <w:t>15.</w:t>
      </w:r>
      <w:r>
        <w:rPr>
          <w:rStyle w:val="30"/>
          <w:rFonts w:ascii="宋体" w:hAnsi="宋体"/>
          <w:sz w:val="24"/>
        </w:rPr>
        <w:t>开标有关信息</w:t>
      </w:r>
    </w:p>
    <w:p>
      <w:pPr>
        <w:adjustRightInd w:val="0"/>
        <w:snapToGrid w:val="0"/>
        <w:spacing w:line="420" w:lineRule="exact"/>
        <w:ind w:firstLine="480" w:firstLineChars="200"/>
        <w:contextualSpacing/>
        <w:rPr>
          <w:rStyle w:val="30"/>
          <w:rFonts w:ascii="宋体" w:hAnsi="宋体"/>
          <w:color w:val="000000"/>
          <w:sz w:val="24"/>
        </w:rPr>
      </w:pPr>
      <w:r>
        <w:rPr>
          <w:rStyle w:val="30"/>
          <w:rFonts w:ascii="宋体" w:hAnsi="宋体"/>
          <w:sz w:val="24"/>
        </w:rPr>
        <w:t>开标时间：</w:t>
      </w:r>
      <w:r>
        <w:rPr>
          <w:rStyle w:val="30"/>
          <w:rFonts w:ascii="宋体" w:hAnsi="宋体"/>
          <w:b/>
          <w:sz w:val="24"/>
          <w:highlight w:val="none"/>
        </w:rPr>
        <w:t>202</w:t>
      </w:r>
      <w:r>
        <w:rPr>
          <w:rStyle w:val="30"/>
          <w:rFonts w:hint="eastAsia" w:ascii="宋体" w:hAnsi="宋体"/>
          <w:b/>
          <w:sz w:val="24"/>
          <w:highlight w:val="none"/>
        </w:rPr>
        <w:t>2</w:t>
      </w:r>
      <w:r>
        <w:rPr>
          <w:rStyle w:val="30"/>
          <w:rFonts w:ascii="宋体" w:hAnsi="宋体"/>
          <w:b/>
          <w:sz w:val="24"/>
          <w:highlight w:val="none"/>
        </w:rPr>
        <w:t>年</w:t>
      </w:r>
      <w:r>
        <w:rPr>
          <w:rStyle w:val="30"/>
          <w:rFonts w:hint="eastAsia" w:ascii="宋体" w:hAnsi="宋体"/>
          <w:b/>
          <w:sz w:val="24"/>
          <w:highlight w:val="none"/>
        </w:rPr>
        <w:t>0</w:t>
      </w:r>
      <w:r>
        <w:rPr>
          <w:rStyle w:val="30"/>
          <w:rFonts w:hint="eastAsia" w:ascii="宋体" w:hAnsi="宋体"/>
          <w:b/>
          <w:sz w:val="24"/>
          <w:highlight w:val="none"/>
          <w:lang w:val="en-US" w:eastAsia="zh-CN"/>
        </w:rPr>
        <w:t>4</w:t>
      </w:r>
      <w:r>
        <w:rPr>
          <w:rStyle w:val="30"/>
          <w:rFonts w:ascii="宋体" w:hAnsi="宋体"/>
          <w:b/>
          <w:sz w:val="24"/>
          <w:highlight w:val="none"/>
        </w:rPr>
        <w:t>月</w:t>
      </w:r>
      <w:r>
        <w:rPr>
          <w:rStyle w:val="30"/>
          <w:rFonts w:hint="eastAsia" w:ascii="宋体" w:hAnsi="宋体"/>
          <w:b/>
          <w:sz w:val="24"/>
          <w:highlight w:val="none"/>
          <w:lang w:val="en-US" w:eastAsia="zh-CN"/>
        </w:rPr>
        <w:t>14</w:t>
      </w:r>
      <w:r>
        <w:rPr>
          <w:rStyle w:val="30"/>
          <w:rFonts w:ascii="宋体" w:hAnsi="宋体"/>
          <w:b/>
          <w:sz w:val="24"/>
          <w:highlight w:val="none"/>
        </w:rPr>
        <w:t>日1</w:t>
      </w:r>
      <w:r>
        <w:rPr>
          <w:rStyle w:val="30"/>
          <w:rFonts w:hint="eastAsia" w:ascii="宋体" w:hAnsi="宋体"/>
          <w:b/>
          <w:sz w:val="24"/>
          <w:highlight w:val="none"/>
        </w:rPr>
        <w:t>0</w:t>
      </w:r>
      <w:r>
        <w:rPr>
          <w:rStyle w:val="30"/>
          <w:rFonts w:ascii="宋体" w:hAnsi="宋体"/>
          <w:b/>
          <w:sz w:val="24"/>
          <w:highlight w:val="none"/>
        </w:rPr>
        <w:t>：30（北</w:t>
      </w:r>
      <w:r>
        <w:rPr>
          <w:rStyle w:val="30"/>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w:t>
      </w:r>
      <w:r>
        <w:rPr>
          <w:rFonts w:hint="default" w:ascii="宋体" w:hAnsi="宋体"/>
          <w:b/>
          <w:bCs/>
          <w:color w:val="000000"/>
          <w:sz w:val="24"/>
          <w:highlight w:val="none"/>
        </w:rPr>
        <w:t>2022年4月1</w:t>
      </w:r>
      <w:r>
        <w:rPr>
          <w:rFonts w:hint="eastAsia" w:ascii="宋体" w:hAnsi="宋体"/>
          <w:b/>
          <w:bCs/>
          <w:color w:val="000000"/>
          <w:sz w:val="24"/>
          <w:highlight w:val="none"/>
          <w:lang w:val="en-US" w:eastAsia="zh-CN"/>
        </w:rPr>
        <w:t>3</w:t>
      </w:r>
      <w:r>
        <w:rPr>
          <w:rFonts w:hint="default" w:ascii="宋体" w:hAnsi="宋体"/>
          <w:b/>
          <w:bCs/>
          <w:color w:val="000000"/>
          <w:sz w:val="24"/>
          <w:highlight w:val="none"/>
        </w:rPr>
        <w:t>日11:00</w:t>
      </w:r>
      <w:r>
        <w:rPr>
          <w:rFonts w:hint="eastAsia" w:ascii="宋体" w:hAnsi="宋体" w:cs="宋体"/>
          <w:b/>
          <w:snapToGrid w:val="0"/>
          <w:kern w:val="0"/>
          <w:sz w:val="24"/>
          <w:u w:val="none"/>
          <w:lang w:val="en-US" w:eastAsia="zh-CN"/>
        </w:rPr>
        <w:t>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14</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扬州大学附属医院东西院区地下停车场消防灭火箱箱门项目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20220401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r>
        <w:rPr>
          <w:rFonts w:hint="eastAsia" w:ascii="宋体" w:hAnsi="宋体" w:cs="宋体"/>
          <w:snapToGrid w:val="0"/>
          <w:kern w:val="0"/>
          <w:sz w:val="24"/>
          <w:highlight w:val="none"/>
          <w:lang w:val="en-US" w:eastAsia="zh-CN"/>
        </w:rPr>
        <w:t>西区医院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4"/>
        <w:tblpPr w:leftFromText="180" w:rightFromText="180" w:vertAnchor="text" w:horzAnchor="page" w:tblpXSpec="center" w:tblpY="132"/>
        <w:tblOverlap w:val="never"/>
        <w:tblW w:w="87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885"/>
        <w:gridCol w:w="1980"/>
        <w:gridCol w:w="1530"/>
        <w:gridCol w:w="3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数量（套）</w:t>
            </w:r>
          </w:p>
        </w:tc>
        <w:tc>
          <w:tcPr>
            <w:tcW w:w="3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5"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1800cm</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123190</wp:posOffset>
                  </wp:positionH>
                  <wp:positionV relativeFrom="paragraph">
                    <wp:posOffset>44450</wp:posOffset>
                  </wp:positionV>
                  <wp:extent cx="967105" cy="2311400"/>
                  <wp:effectExtent l="0" t="0" r="4445" b="1270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tretch>
                            <a:fillRect/>
                          </a:stretch>
                        </pic:blipFill>
                        <pic:spPr>
                          <a:xfrm>
                            <a:off x="0" y="0"/>
                            <a:ext cx="967105" cy="2311400"/>
                          </a:xfrm>
                          <a:prstGeom prst="rect">
                            <a:avLst/>
                          </a:prstGeom>
                          <a:noFill/>
                          <a:ln>
                            <a:noFill/>
                          </a:ln>
                        </pic:spPr>
                      </pic:pic>
                    </a:graphicData>
                  </a:graphic>
                </wp:anchor>
              </w:drawing>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1.箱门不锈钢材料，</w:t>
            </w:r>
            <w:r>
              <w:rPr>
                <w:rFonts w:hint="eastAsia" w:ascii="宋体" w:hAnsi="宋体" w:eastAsia="宋体" w:cs="宋体"/>
                <w:b w:val="0"/>
                <w:bCs w:val="0"/>
                <w:i w:val="0"/>
                <w:iCs w:val="0"/>
                <w:color w:val="000000"/>
                <w:kern w:val="0"/>
                <w:sz w:val="22"/>
                <w:szCs w:val="22"/>
                <w:u w:val="none"/>
                <w:lang w:val="en-US" w:eastAsia="zh-CN" w:bidi="ar"/>
              </w:rPr>
              <w:t xml:space="preserve">钢板厚度1.0mm  </w:t>
            </w:r>
          </w:p>
          <w:p>
            <w:pPr>
              <w:keepNext w:val="0"/>
              <w:keepLines w:val="0"/>
              <w:widowControl/>
              <w:suppressLineNumbers w:val="0"/>
              <w:jc w:val="left"/>
              <w:textAlignment w:val="center"/>
              <w:rPr>
                <w:rFonts w:hint="eastAsia"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2.白色铝合金锁</w:t>
            </w:r>
          </w:p>
          <w:p>
            <w:pPr>
              <w:keepNext w:val="0"/>
              <w:keepLines w:val="0"/>
              <w:widowControl/>
              <w:suppressLineNumbers w:val="0"/>
              <w:jc w:val="left"/>
              <w:textAlignment w:val="center"/>
              <w:rPr>
                <w:rFonts w:hint="eastAsia"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3.箱体</w:t>
            </w:r>
            <w:r>
              <w:rPr>
                <w:rFonts w:hint="eastAsia" w:ascii="宋体" w:hAnsi="宋体" w:eastAsia="宋体" w:cs="宋体"/>
                <w:b w:val="0"/>
                <w:bCs w:val="0"/>
                <w:i w:val="0"/>
                <w:iCs w:val="0"/>
                <w:color w:val="000000"/>
                <w:kern w:val="0"/>
                <w:sz w:val="22"/>
                <w:szCs w:val="22"/>
                <w:u w:val="none"/>
                <w:lang w:val="en-US" w:eastAsia="zh-CN" w:bidi="ar"/>
              </w:rPr>
              <w:t>颜色：红色</w:t>
            </w:r>
            <w:r>
              <w:rPr>
                <w:rFonts w:hint="eastAsia" w:ascii="宋体" w:hAnsi="宋体" w:cs="宋体"/>
                <w:b w:val="0"/>
                <w:bCs w:val="0"/>
                <w:i w:val="0"/>
                <w:iCs w:val="0"/>
                <w:color w:val="000000"/>
                <w:kern w:val="0"/>
                <w:sz w:val="22"/>
                <w:szCs w:val="22"/>
                <w:u w:val="none"/>
                <w:lang w:val="en-US" w:eastAsia="zh-CN" w:bidi="ar"/>
              </w:rPr>
              <w:t>，防水漆</w:t>
            </w:r>
            <w:r>
              <w:rPr>
                <w:rFonts w:hint="eastAsia"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cs="宋体"/>
                <w:b w:val="0"/>
                <w:bCs w:val="0"/>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质保期：两年</w:t>
            </w:r>
            <w:r>
              <w:rPr>
                <w:rFonts w:hint="eastAsia" w:ascii="宋体" w:hAnsi="宋体" w:cs="宋体"/>
                <w:b/>
                <w:bCs/>
                <w:i w:val="0"/>
                <w:iCs w:val="0"/>
                <w:color w:val="000000"/>
                <w:kern w:val="0"/>
                <w:sz w:val="22"/>
                <w:szCs w:val="22"/>
                <w:u w:val="none"/>
                <w:lang w:val="en-US" w:eastAsia="zh-CN" w:bidi="ar"/>
              </w:rPr>
              <w:t>，</w:t>
            </w:r>
            <w:r>
              <w:rPr>
                <w:rFonts w:hint="eastAsia" w:ascii="宋体" w:hAnsi="宋体" w:cs="宋体"/>
                <w:b w:val="0"/>
                <w:bCs w:val="0"/>
                <w:i w:val="0"/>
                <w:iCs w:val="0"/>
                <w:color w:val="000000"/>
                <w:kern w:val="0"/>
                <w:sz w:val="22"/>
                <w:szCs w:val="22"/>
                <w:u w:val="none"/>
                <w:lang w:val="en-US" w:eastAsia="zh-CN" w:bidi="ar"/>
              </w:rPr>
              <w:t>质保期内非人为原因导致的损坏免费维修更换</w:t>
            </w:r>
            <w:r>
              <w:rPr>
                <w:rFonts w:hint="eastAsia"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cs="宋体"/>
                <w:b w:val="0"/>
                <w:bCs w:val="0"/>
                <w:i w:val="0"/>
                <w:iCs w:val="0"/>
                <w:color w:val="000000"/>
                <w:kern w:val="0"/>
                <w:sz w:val="22"/>
                <w:szCs w:val="22"/>
                <w:u w:val="none"/>
                <w:lang w:val="en-US" w:eastAsia="zh-CN" w:bidi="ar"/>
              </w:rPr>
              <w:t xml:space="preserve">  </w:t>
            </w:r>
            <w:r>
              <w:rPr>
                <w:rFonts w:hint="eastAsia" w:ascii="宋体" w:hAnsi="宋体" w:eastAsia="宋体" w:cs="宋体"/>
                <w:b w:val="0"/>
                <w:bCs w:val="0"/>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cs="宋体"/>
                <w:b w:val="0"/>
                <w:bCs w:val="0"/>
                <w:i w:val="0"/>
                <w:iCs w:val="0"/>
                <w:color w:val="000000"/>
                <w:kern w:val="0"/>
                <w:sz w:val="22"/>
                <w:szCs w:val="22"/>
                <w:u w:val="none"/>
                <w:lang w:val="en-US" w:eastAsia="zh-CN" w:bidi="ar"/>
              </w:rPr>
              <w:t>5.</w:t>
            </w:r>
            <w:r>
              <w:rPr>
                <w:rFonts w:hint="eastAsia" w:ascii="宋体" w:hAnsi="宋体" w:eastAsia="宋体" w:cs="宋体"/>
                <w:b w:val="0"/>
                <w:bCs w:val="0"/>
                <w:i w:val="0"/>
                <w:iCs w:val="0"/>
                <w:color w:val="000000"/>
                <w:kern w:val="0"/>
                <w:sz w:val="22"/>
                <w:szCs w:val="22"/>
                <w:u w:val="none"/>
                <w:lang w:val="en-US" w:eastAsia="zh-CN" w:bidi="ar"/>
              </w:rPr>
              <w:t>东区5</w:t>
            </w:r>
            <w:r>
              <w:rPr>
                <w:rFonts w:hint="eastAsia" w:ascii="宋体" w:hAnsi="宋体" w:cs="宋体"/>
                <w:b w:val="0"/>
                <w:bCs w:val="0"/>
                <w:i w:val="0"/>
                <w:iCs w:val="0"/>
                <w:color w:val="000000"/>
                <w:kern w:val="0"/>
                <w:sz w:val="22"/>
                <w:szCs w:val="22"/>
                <w:u w:val="none"/>
                <w:lang w:val="en-US" w:eastAsia="zh-CN" w:bidi="ar"/>
              </w:rPr>
              <w:t>套</w:t>
            </w:r>
            <w:r>
              <w:rPr>
                <w:rFonts w:hint="eastAsia" w:ascii="宋体" w:hAnsi="宋体" w:eastAsia="宋体" w:cs="宋体"/>
                <w:b w:val="0"/>
                <w:bCs w:val="0"/>
                <w:i w:val="0"/>
                <w:iCs w:val="0"/>
                <w:color w:val="000000"/>
                <w:kern w:val="0"/>
                <w:sz w:val="22"/>
                <w:szCs w:val="22"/>
                <w:u w:val="none"/>
                <w:lang w:val="en-US" w:eastAsia="zh-CN" w:bidi="ar"/>
              </w:rPr>
              <w:t>，西区15</w:t>
            </w:r>
            <w:r>
              <w:rPr>
                <w:rFonts w:hint="eastAsia" w:ascii="宋体" w:hAnsi="宋体" w:cs="宋体"/>
                <w:b w:val="0"/>
                <w:bCs w:val="0"/>
                <w:i w:val="0"/>
                <w:iCs w:val="0"/>
                <w:color w:val="000000"/>
                <w:kern w:val="0"/>
                <w:sz w:val="22"/>
                <w:szCs w:val="22"/>
                <w:u w:val="none"/>
                <w:lang w:val="en-US" w:eastAsia="zh-CN" w:bidi="ar"/>
              </w:rPr>
              <w:t>套，</w:t>
            </w:r>
            <w:r>
              <w:rPr>
                <w:rFonts w:hint="eastAsia" w:ascii="宋体" w:hAnsi="宋体" w:eastAsia="宋体" w:cs="宋体"/>
                <w:b/>
                <w:bCs/>
                <w:i w:val="0"/>
                <w:iCs w:val="0"/>
                <w:color w:val="000000"/>
                <w:kern w:val="0"/>
                <w:sz w:val="22"/>
                <w:szCs w:val="22"/>
                <w:u w:val="none"/>
                <w:lang w:val="en-US" w:eastAsia="zh-CN" w:bidi="ar"/>
              </w:rPr>
              <w:t>包</w:t>
            </w:r>
            <w:r>
              <w:rPr>
                <w:rFonts w:hint="eastAsia" w:ascii="宋体" w:hAnsi="宋体" w:cs="宋体"/>
                <w:b/>
                <w:bCs/>
                <w:i w:val="0"/>
                <w:iCs w:val="0"/>
                <w:color w:val="000000"/>
                <w:kern w:val="0"/>
                <w:sz w:val="22"/>
                <w:szCs w:val="22"/>
                <w:u w:val="none"/>
                <w:lang w:val="en-US" w:eastAsia="zh-CN" w:bidi="ar"/>
              </w:rPr>
              <w:t>送货、包</w:t>
            </w:r>
            <w:r>
              <w:rPr>
                <w:rFonts w:hint="eastAsia" w:ascii="宋体" w:hAnsi="宋体" w:eastAsia="宋体" w:cs="宋体"/>
                <w:b/>
                <w:bCs/>
                <w:i w:val="0"/>
                <w:iCs w:val="0"/>
                <w:color w:val="000000"/>
                <w:kern w:val="0"/>
                <w:sz w:val="22"/>
                <w:szCs w:val="22"/>
                <w:u w:val="none"/>
                <w:lang w:val="en-US" w:eastAsia="zh-CN" w:bidi="ar"/>
              </w:rPr>
              <w:t>安装</w:t>
            </w:r>
            <w:r>
              <w:rPr>
                <w:rFonts w:hint="eastAsia" w:ascii="宋体" w:hAnsi="宋体" w:cs="宋体"/>
                <w:b/>
                <w:bCs/>
                <w:i w:val="0"/>
                <w:iCs w:val="0"/>
                <w:color w:val="000000"/>
                <w:kern w:val="0"/>
                <w:sz w:val="22"/>
                <w:szCs w:val="22"/>
                <w:u w:val="none"/>
                <w:lang w:val="en-US" w:eastAsia="zh-CN" w:bidi="ar"/>
              </w:rPr>
              <w:t>。</w:t>
            </w:r>
          </w:p>
        </w:tc>
      </w:tr>
    </w:tbl>
    <w:p>
      <w:pPr>
        <w:pStyle w:val="6"/>
        <w:widowControl w:val="0"/>
        <w:numPr>
          <w:ilvl w:val="0"/>
          <w:numId w:val="0"/>
        </w:numPr>
        <w:contextualSpacing/>
        <w:jc w:val="both"/>
        <w:rPr>
          <w:rFonts w:hint="eastAsia" w:ascii="宋体" w:hAnsi="宋体" w:cs="宋体"/>
          <w:snapToGrid w:val="0"/>
          <w:kern w:val="0"/>
          <w:sz w:val="24"/>
        </w:rPr>
      </w:pPr>
    </w:p>
    <w:p>
      <w:pPr>
        <w:pStyle w:val="12"/>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3"/>
        <w:ind w:firstLine="0"/>
      </w:pPr>
    </w:p>
    <w:p>
      <w:pPr>
        <w:jc w:val="center"/>
        <w:rPr>
          <w:rFonts w:ascii="宋体" w:hAnsi="宋体"/>
          <w:b/>
          <w:bCs/>
          <w:sz w:val="36"/>
          <w:szCs w:val="36"/>
        </w:rPr>
      </w:pPr>
      <w:r>
        <w:rPr>
          <w:rFonts w:hint="eastAsia" w:ascii="宋体" w:hAnsi="宋体"/>
          <w:b/>
          <w:bCs/>
          <w:sz w:val="36"/>
          <w:szCs w:val="36"/>
        </w:rPr>
        <w:t>投标文件</w:t>
      </w:r>
    </w:p>
    <w:p>
      <w:pPr>
        <w:pStyle w:val="13"/>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3"/>
        <w:ind w:firstLine="0"/>
      </w:pPr>
    </w:p>
    <w:p>
      <w:pPr>
        <w:pStyle w:val="13"/>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3"/>
        <w:rPr>
          <w:sz w:val="36"/>
          <w:szCs w:val="36"/>
        </w:rPr>
      </w:pPr>
    </w:p>
    <w:p>
      <w:pPr>
        <w:pStyle w:val="13"/>
        <w:rPr>
          <w:sz w:val="36"/>
          <w:szCs w:val="36"/>
        </w:rPr>
      </w:pPr>
    </w:p>
    <w:p>
      <w:pPr>
        <w:pStyle w:val="13"/>
        <w:rPr>
          <w:sz w:val="36"/>
          <w:szCs w:val="36"/>
        </w:rPr>
      </w:pPr>
    </w:p>
    <w:p>
      <w:pPr>
        <w:rPr>
          <w:b/>
          <w:sz w:val="36"/>
          <w:szCs w:val="36"/>
        </w:rPr>
      </w:pPr>
    </w:p>
    <w:p>
      <w:pPr>
        <w:pStyle w:val="13"/>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pPr>
        <w:widowControl/>
        <w:adjustRightInd w:val="0"/>
        <w:snapToGrid w:val="0"/>
        <w:spacing w:line="500" w:lineRule="atLeast"/>
        <w:ind w:left="-2" w:leftChars="-1" w:firstLine="427" w:firstLineChars="178"/>
        <w:contextualSpacing/>
        <w:rPr>
          <w:rFonts w:hint="eastAsia" w:ascii="宋体" w:hAnsi="宋体" w:eastAsia="宋体"/>
          <w:snapToGrid w:val="0"/>
          <w:sz w:val="24"/>
          <w:lang w:eastAsia="zh-CN"/>
        </w:rPr>
      </w:pPr>
      <w:r>
        <w:rPr>
          <w:rFonts w:hint="eastAsia" w:ascii="宋体" w:hAnsi="宋体"/>
          <w:sz w:val="24"/>
        </w:rPr>
        <w:t>8.投标分项报价表</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扬州大学附属医院东西院区地下停车场消防灭火箱箱门项目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20220401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pStyle w:val="13"/>
        <w:rPr>
          <w:rFonts w:ascii="宋体" w:hAnsi="宋体" w:cs="宋体"/>
          <w:sz w:val="24"/>
        </w:rPr>
      </w:pPr>
    </w:p>
    <w:p>
      <w:pPr>
        <w:pStyle w:val="13"/>
        <w:rPr>
          <w:rFonts w:ascii="宋体" w:hAnsi="宋体" w:cs="宋体"/>
          <w:sz w:val="24"/>
        </w:rPr>
      </w:pPr>
    </w:p>
    <w:p>
      <w:pPr>
        <w:pStyle w:val="13"/>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adjustRightInd w:val="0"/>
        <w:snapToGrid w:val="0"/>
        <w:spacing w:line="440" w:lineRule="exact"/>
        <w:contextualSpacing/>
        <w:rPr>
          <w:rFonts w:ascii="宋体" w:hAnsi="宋体" w:cs="宋体"/>
          <w:b/>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ind w:firstLine="0"/>
        <w:rPr>
          <w:rFonts w:ascii="宋体" w:hAnsi="宋体" w:cs="宋体"/>
          <w:sz w:val="28"/>
          <w:szCs w:val="28"/>
        </w:rPr>
      </w:pPr>
    </w:p>
    <w:p>
      <w:pPr>
        <w:adjustRightInd w:val="0"/>
        <w:snapToGrid w:val="0"/>
        <w:spacing w:line="440" w:lineRule="exact"/>
        <w:contextualSpacing/>
        <w:jc w:val="center"/>
        <w:rPr>
          <w:b/>
          <w:sz w:val="36"/>
          <w:szCs w:val="36"/>
        </w:rPr>
      </w:pPr>
    </w:p>
    <w:p>
      <w:pPr>
        <w:pStyle w:val="2"/>
        <w:rPr>
          <w:b/>
          <w:sz w:val="36"/>
          <w:szCs w:val="36"/>
        </w:rPr>
      </w:pPr>
    </w:p>
    <w:p>
      <w:pPr>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firstLine="0"/>
      </w:pPr>
    </w:p>
    <w:p>
      <w:pPr>
        <w:pStyle w:val="13"/>
        <w:ind w:firstLine="0"/>
      </w:pPr>
    </w:p>
    <w:p>
      <w:pPr>
        <w:pStyle w:val="13"/>
        <w:ind w:firstLine="0"/>
      </w:pPr>
    </w:p>
    <w:p>
      <w:pPr>
        <w:pStyle w:val="13"/>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rPr>
          <w:rFonts w:asciiTheme="minorEastAsia" w:hAnsiTheme="minorEastAsia" w:eastAsiaTheme="minorEastAsia"/>
          <w:b/>
          <w:sz w:val="36"/>
        </w:rPr>
      </w:pPr>
    </w:p>
    <w:p>
      <w:pPr>
        <w:pStyle w:val="7"/>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7"/>
        <w:rPr>
          <w:rFonts w:ascii="Times New Roman" w:hAnsi="Times New Roman"/>
          <w:b/>
          <w:sz w:val="36"/>
        </w:rPr>
      </w:pPr>
    </w:p>
    <w:p>
      <w:pPr>
        <w:pStyle w:val="7"/>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7"/>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7"/>
        <w:adjustRightInd w:val="0"/>
        <w:snapToGrid w:val="0"/>
        <w:spacing w:line="44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7"/>
        <w:adjustRightInd w:val="0"/>
        <w:snapToGrid w:val="0"/>
        <w:spacing w:line="50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7"/>
        <w:adjustRightInd w:val="0"/>
        <w:snapToGrid w:val="0"/>
        <w:spacing w:line="500" w:lineRule="exact"/>
        <w:ind w:firstLine="600" w:firstLineChars="25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身份证：</w:t>
      </w: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11"/>
        <w:jc w:val="left"/>
        <w:rPr>
          <w:rFonts w:ascii="宋体" w:hAnsi="宋体"/>
          <w:kern w:val="0"/>
        </w:rPr>
      </w:pPr>
    </w:p>
    <w:p>
      <w:pPr>
        <w:pStyle w:val="11"/>
        <w:jc w:val="left"/>
        <w:rPr>
          <w:rFonts w:ascii="宋体" w:hAnsi="宋体"/>
          <w:kern w:val="0"/>
          <w:sz w:val="36"/>
          <w:szCs w:val="36"/>
        </w:rPr>
      </w:pPr>
    </w:p>
    <w:p>
      <w:pPr>
        <w:rPr>
          <w:rFonts w:ascii="宋体" w:hAnsi="宋体"/>
          <w:kern w:val="0"/>
          <w:sz w:val="36"/>
          <w:szCs w:val="36"/>
        </w:rPr>
      </w:pPr>
    </w:p>
    <w:p>
      <w:pPr>
        <w:pStyle w:val="2"/>
        <w:rPr>
          <w:rFonts w:ascii="宋体" w:hAnsi="宋体"/>
          <w:kern w:val="0"/>
          <w:sz w:val="36"/>
          <w:szCs w:val="36"/>
        </w:rPr>
      </w:pPr>
    </w:p>
    <w:p/>
    <w:p>
      <w:pPr>
        <w:pStyle w:val="11"/>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4"/>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28"/>
              <w:adjustRightInd w:val="0"/>
              <w:snapToGrid w:val="0"/>
              <w:spacing w:line="440" w:lineRule="exact"/>
              <w:contextualSpacing/>
              <w:jc w:val="center"/>
              <w:rPr>
                <w:rFonts w:ascii="Times New Roman"/>
                <w:bCs/>
              </w:rPr>
            </w:pPr>
          </w:p>
        </w:tc>
        <w:tc>
          <w:tcPr>
            <w:tcW w:w="3244" w:type="pct"/>
            <w:vAlign w:val="center"/>
          </w:tcPr>
          <w:p>
            <w:pPr>
              <w:pStyle w:val="28"/>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28"/>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扬州大学附属医院东西院区地下停车场消防灭火箱箱门项目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YDFYXJ-20220401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7"/>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东西院区地下停车场消防灭火箱箱门项目</w:t>
      </w:r>
      <w:r>
        <w:rPr>
          <w:rFonts w:hint="eastAsia" w:hAnsi="宋体" w:cs="宋体"/>
          <w:color w:val="000000"/>
          <w:kern w:val="0"/>
          <w:sz w:val="24"/>
        </w:rPr>
        <w:t>定制</w:t>
      </w:r>
      <w:r>
        <w:rPr>
          <w:rFonts w:hint="eastAsia" w:hAnsi="宋体" w:cs="宋体"/>
          <w:snapToGrid w:val="0"/>
          <w:kern w:val="0"/>
          <w:sz w:val="24"/>
        </w:rPr>
        <w:t>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扬州大学附属医院东西院区地下停车场消防灭火箱箱门项目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tbl>
      <w:tblPr>
        <w:tblStyle w:val="14"/>
        <w:tblpPr w:leftFromText="180" w:rightFromText="180" w:vertAnchor="text" w:horzAnchor="page" w:tblpX="754" w:tblpY="132"/>
        <w:tblOverlap w:val="never"/>
        <w:tblW w:w="106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885"/>
        <w:gridCol w:w="1980"/>
        <w:gridCol w:w="1530"/>
        <w:gridCol w:w="1905"/>
        <w:gridCol w:w="130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数量（套）</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1800cm</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59690</wp:posOffset>
                  </wp:positionH>
                  <wp:positionV relativeFrom="paragraph">
                    <wp:posOffset>55880</wp:posOffset>
                  </wp:positionV>
                  <wp:extent cx="967105" cy="2311400"/>
                  <wp:effectExtent l="0" t="0" r="4445" b="1270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6"/>
                          <a:stretch>
                            <a:fillRect/>
                          </a:stretch>
                        </pic:blipFill>
                        <pic:spPr>
                          <a:xfrm>
                            <a:off x="0" y="0"/>
                            <a:ext cx="967105" cy="2311400"/>
                          </a:xfrm>
                          <a:prstGeom prst="rect">
                            <a:avLst/>
                          </a:prstGeom>
                          <a:noFill/>
                          <a:ln>
                            <a:noFill/>
                          </a:ln>
                        </pic:spPr>
                      </pic:pic>
                    </a:graphicData>
                  </a:graphic>
                </wp:anchor>
              </w:drawing>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不锈钢材料</w:t>
            </w:r>
          </w:p>
          <w:p>
            <w:pPr>
              <w:keepNext w:val="0"/>
              <w:keepLines w:val="0"/>
              <w:widowControl/>
              <w:suppressLineNumbers w:val="0"/>
              <w:jc w:val="center"/>
              <w:textAlignment w:val="center"/>
              <w:rPr>
                <w:rFonts w:hint="eastAsia"/>
                <w:lang w:val="en-US" w:eastAsia="zh-CN"/>
              </w:rPr>
            </w:pPr>
            <w:r>
              <w:rPr>
                <w:rFonts w:hint="eastAsia"/>
                <w:lang w:val="en-US" w:eastAsia="zh-CN"/>
              </w:rPr>
              <w:t xml:space="preserve">钢板厚度1.0mm  </w:t>
            </w:r>
          </w:p>
          <w:p>
            <w:pPr>
              <w:keepNext w:val="0"/>
              <w:keepLines w:val="0"/>
              <w:widowControl/>
              <w:suppressLineNumbers w:val="0"/>
              <w:jc w:val="center"/>
              <w:textAlignment w:val="center"/>
              <w:rPr>
                <w:rFonts w:hint="eastAsia"/>
                <w:lang w:val="en-US" w:eastAsia="zh-CN"/>
              </w:rPr>
            </w:pPr>
            <w:r>
              <w:rPr>
                <w:rFonts w:hint="eastAsia"/>
                <w:lang w:val="en-US" w:eastAsia="zh-CN"/>
              </w:rPr>
              <w:t>白色铝合金锁</w:t>
            </w:r>
          </w:p>
          <w:p>
            <w:pPr>
              <w:keepNext w:val="0"/>
              <w:keepLines w:val="0"/>
              <w:widowControl/>
              <w:suppressLineNumbers w:val="0"/>
              <w:jc w:val="center"/>
              <w:textAlignment w:val="center"/>
              <w:rPr>
                <w:rFonts w:hint="eastAsia"/>
                <w:lang w:val="en-US" w:eastAsia="zh-CN"/>
              </w:rPr>
            </w:pPr>
            <w:r>
              <w:rPr>
                <w:rFonts w:hint="eastAsia"/>
                <w:lang w:val="en-US" w:eastAsia="zh-CN"/>
              </w:rPr>
              <w:t xml:space="preserve">  箱体颜色：红色         质保期：两年      </w:t>
            </w:r>
          </w:p>
          <w:p>
            <w:pPr>
              <w:keepNext w:val="0"/>
              <w:keepLines w:val="0"/>
              <w:widowControl/>
              <w:suppressLineNumbers w:val="0"/>
              <w:jc w:val="center"/>
              <w:textAlignment w:val="center"/>
              <w:rPr>
                <w:rFonts w:hint="default"/>
                <w:lang w:val="en-US"/>
              </w:rPr>
            </w:pPr>
            <w:r>
              <w:rPr>
                <w:rFonts w:hint="eastAsia"/>
                <w:lang w:val="en-US" w:eastAsia="zh-CN"/>
              </w:rPr>
              <w:t xml:space="preserve"> 东区5个，西区15个            包送货、安装</w:t>
            </w:r>
          </w:p>
        </w:tc>
      </w:tr>
    </w:tbl>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 xml:space="preserve"> （¥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2"/>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rPr>
        <w:t>付款方式为在验收、调试合格后，乙方凭甲方的验收单及开具的正规增值税发票等材料向甲方办理付款手续，甲方凭手续齐全的票据</w:t>
      </w:r>
      <w:r>
        <w:rPr>
          <w:rFonts w:hint="eastAsia" w:ascii="宋体" w:hAnsi="宋体" w:cs="宋体"/>
          <w:snapToGrid w:val="0"/>
          <w:kern w:val="0"/>
          <w:sz w:val="24"/>
          <w:lang w:val="en-US" w:eastAsia="zh-CN"/>
        </w:rPr>
        <w:t>付</w:t>
      </w:r>
      <w:r>
        <w:rPr>
          <w:rFonts w:hint="eastAsia" w:ascii="宋体" w:hAnsi="宋体" w:cs="宋体"/>
          <w:snapToGrid w:val="0"/>
          <w:kern w:val="0"/>
          <w:sz w:val="24"/>
        </w:rPr>
        <w:t>合同价的95%，质保期满后无质量问题且无违约行为一次性付清余款。（</w:t>
      </w:r>
      <w:r>
        <w:rPr>
          <w:rFonts w:hint="eastAsia" w:ascii="宋体" w:hAnsi="宋体" w:cs="宋体"/>
          <w:b/>
          <w:bCs/>
          <w:snapToGrid w:val="0"/>
          <w:kern w:val="0"/>
          <w:sz w:val="24"/>
        </w:rPr>
        <w:t>以上均不计息</w:t>
      </w:r>
      <w:r>
        <w:rPr>
          <w:rFonts w:hint="eastAsia" w:ascii="宋体" w:hAnsi="宋体" w:cs="宋体"/>
          <w:snapToGrid w:val="0"/>
          <w:kern w:val="0"/>
          <w:sz w:val="24"/>
        </w:rPr>
        <w:t>）</w:t>
      </w:r>
      <w:r>
        <w:rPr>
          <w:rFonts w:hint="eastAsia" w:ascii="宋体" w:hAnsi="宋体" w:cs="宋体"/>
          <w:sz w:val="24"/>
        </w:rPr>
        <w:t>。</w:t>
      </w:r>
    </w:p>
    <w:p>
      <w:pPr>
        <w:pStyle w:val="7"/>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7"/>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2 </w:t>
      </w:r>
      <w:r>
        <w:rPr>
          <w:rFonts w:hint="eastAsia" w:ascii="宋体" w:hAnsi="宋体" w:cs="宋体"/>
          <w:sz w:val="24"/>
        </w:rPr>
        <w:t>年，质保期自甲方验收合格之日起计算。</w:t>
      </w:r>
    </w:p>
    <w:p>
      <w:pPr>
        <w:pStyle w:val="7"/>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7"/>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6"/>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3"/>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6"/>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C4091"/>
    <w:rsid w:val="03351E7F"/>
    <w:rsid w:val="034D4BC8"/>
    <w:rsid w:val="04E61983"/>
    <w:rsid w:val="04F93EF7"/>
    <w:rsid w:val="053E3F8C"/>
    <w:rsid w:val="056263A7"/>
    <w:rsid w:val="06835001"/>
    <w:rsid w:val="0907213E"/>
    <w:rsid w:val="0BE47D69"/>
    <w:rsid w:val="0C067990"/>
    <w:rsid w:val="0C4A2728"/>
    <w:rsid w:val="0CF140C8"/>
    <w:rsid w:val="0D2E16CF"/>
    <w:rsid w:val="0D4515B4"/>
    <w:rsid w:val="0E126F52"/>
    <w:rsid w:val="0E2A13BF"/>
    <w:rsid w:val="0EE42777"/>
    <w:rsid w:val="10DC5F8D"/>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070462"/>
    <w:rsid w:val="270244AF"/>
    <w:rsid w:val="28795CAE"/>
    <w:rsid w:val="28CF6D5C"/>
    <w:rsid w:val="28D728FE"/>
    <w:rsid w:val="290E1224"/>
    <w:rsid w:val="2A6C65F7"/>
    <w:rsid w:val="2AA6133D"/>
    <w:rsid w:val="2BCB5B07"/>
    <w:rsid w:val="2E026BA2"/>
    <w:rsid w:val="2EE7735A"/>
    <w:rsid w:val="2F0B7FEE"/>
    <w:rsid w:val="2F716810"/>
    <w:rsid w:val="2F877A0A"/>
    <w:rsid w:val="318E7998"/>
    <w:rsid w:val="32542738"/>
    <w:rsid w:val="349B0B50"/>
    <w:rsid w:val="375A406B"/>
    <w:rsid w:val="395873E0"/>
    <w:rsid w:val="398427FF"/>
    <w:rsid w:val="3B6B7997"/>
    <w:rsid w:val="3C7E55A0"/>
    <w:rsid w:val="3C7E7E4D"/>
    <w:rsid w:val="3D920AB3"/>
    <w:rsid w:val="3EA006FD"/>
    <w:rsid w:val="406A6438"/>
    <w:rsid w:val="40C726B4"/>
    <w:rsid w:val="41A02933"/>
    <w:rsid w:val="424B0DFC"/>
    <w:rsid w:val="43F56786"/>
    <w:rsid w:val="45977351"/>
    <w:rsid w:val="45F42EB8"/>
    <w:rsid w:val="46056344"/>
    <w:rsid w:val="467B4C8A"/>
    <w:rsid w:val="47587048"/>
    <w:rsid w:val="48B5696C"/>
    <w:rsid w:val="49AC543C"/>
    <w:rsid w:val="4ACD2A51"/>
    <w:rsid w:val="4B4053E3"/>
    <w:rsid w:val="4B8D08A2"/>
    <w:rsid w:val="4C2279B2"/>
    <w:rsid w:val="4C472E7D"/>
    <w:rsid w:val="4CB85CB5"/>
    <w:rsid w:val="4E295D4C"/>
    <w:rsid w:val="4F717F10"/>
    <w:rsid w:val="500D4CCA"/>
    <w:rsid w:val="501519DD"/>
    <w:rsid w:val="507C6263"/>
    <w:rsid w:val="508A0E56"/>
    <w:rsid w:val="510F701A"/>
    <w:rsid w:val="51673008"/>
    <w:rsid w:val="5199638E"/>
    <w:rsid w:val="51BD509B"/>
    <w:rsid w:val="54AC3518"/>
    <w:rsid w:val="55065AA8"/>
    <w:rsid w:val="560560AD"/>
    <w:rsid w:val="56410E61"/>
    <w:rsid w:val="57DA3AB3"/>
    <w:rsid w:val="58A415C5"/>
    <w:rsid w:val="591C0A3A"/>
    <w:rsid w:val="5B063544"/>
    <w:rsid w:val="5B3A3011"/>
    <w:rsid w:val="5BD053AF"/>
    <w:rsid w:val="5BE11FCF"/>
    <w:rsid w:val="5C3E22E0"/>
    <w:rsid w:val="5C63055C"/>
    <w:rsid w:val="5C936A98"/>
    <w:rsid w:val="5C9D5DDF"/>
    <w:rsid w:val="5CA23409"/>
    <w:rsid w:val="5CDB0A62"/>
    <w:rsid w:val="5D9E4640"/>
    <w:rsid w:val="5E584ED9"/>
    <w:rsid w:val="60186A28"/>
    <w:rsid w:val="60DB4EA5"/>
    <w:rsid w:val="612E05C2"/>
    <w:rsid w:val="616C3D5B"/>
    <w:rsid w:val="61806483"/>
    <w:rsid w:val="619072D4"/>
    <w:rsid w:val="61F801D2"/>
    <w:rsid w:val="626E3CB0"/>
    <w:rsid w:val="63473929"/>
    <w:rsid w:val="65F2258C"/>
    <w:rsid w:val="66A07C1E"/>
    <w:rsid w:val="66AF19DA"/>
    <w:rsid w:val="6710513C"/>
    <w:rsid w:val="675A5AE8"/>
    <w:rsid w:val="677A6507"/>
    <w:rsid w:val="68605B6B"/>
    <w:rsid w:val="6D633984"/>
    <w:rsid w:val="6DF60098"/>
    <w:rsid w:val="6E1F0C2D"/>
    <w:rsid w:val="6EAC3741"/>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DFE3D59"/>
    <w:rsid w:val="7E4401E2"/>
    <w:rsid w:val="7ECF0FC0"/>
    <w:rsid w:val="7EE03BBF"/>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29"/>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Indent"/>
    <w:basedOn w:val="1"/>
    <w:qFormat/>
    <w:uiPriority w:val="0"/>
    <w:pPr>
      <w:ind w:firstLine="576"/>
    </w:pPr>
    <w:rPr>
      <w:b/>
      <w:sz w:val="30"/>
    </w:rPr>
  </w:style>
  <w:style w:type="paragraph" w:styleId="6">
    <w:name w:val="List Bullet 2"/>
    <w:basedOn w:val="1"/>
    <w:unhideWhenUsed/>
    <w:qFormat/>
    <w:uiPriority w:val="0"/>
    <w:pPr>
      <w:numPr>
        <w:ilvl w:val="0"/>
        <w:numId w:val="1"/>
      </w:numPr>
      <w:contextualSpacing/>
    </w:pPr>
    <w:rPr>
      <w:rFonts w:ascii="Calibri" w:hAnsi="Calibri"/>
    </w:rPr>
  </w:style>
  <w:style w:type="paragraph" w:styleId="7">
    <w:name w:val="Plain Text"/>
    <w:basedOn w:val="1"/>
    <w:link w:val="24"/>
    <w:qFormat/>
    <w:uiPriority w:val="99"/>
    <w:rPr>
      <w:rFonts w:ascii="宋体" w:hAnsi="Courier New"/>
      <w:szCs w:val="20"/>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5"/>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222222"/>
      <w:u w:val="none"/>
    </w:rPr>
  </w:style>
  <w:style w:type="character" w:styleId="18">
    <w:name w:val="Hyperlink"/>
    <w:basedOn w:val="16"/>
    <w:unhideWhenUsed/>
    <w:qFormat/>
    <w:uiPriority w:val="99"/>
    <w:rPr>
      <w:color w:val="0000FF" w:themeColor="hyperlink"/>
      <w:u w:val="single"/>
    </w:rPr>
  </w:style>
  <w:style w:type="paragraph" w:customStyle="1" w:styleId="19">
    <w:name w:val="正文（缩进）"/>
    <w:basedOn w:val="1"/>
    <w:qFormat/>
    <w:uiPriority w:val="0"/>
    <w:pPr>
      <w:ind w:firstLine="480" w:firstLineChars="200"/>
    </w:pPr>
  </w:style>
  <w:style w:type="paragraph" w:customStyle="1" w:styleId="20">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1">
    <w:name w:val="页眉 Char"/>
    <w:basedOn w:val="16"/>
    <w:link w:val="10"/>
    <w:semiHidden/>
    <w:qFormat/>
    <w:uiPriority w:val="99"/>
    <w:rPr>
      <w:rFonts w:eastAsia="宋体"/>
      <w:kern w:val="2"/>
      <w:sz w:val="18"/>
      <w:szCs w:val="18"/>
    </w:rPr>
  </w:style>
  <w:style w:type="character" w:customStyle="1" w:styleId="22">
    <w:name w:val="页脚 Char"/>
    <w:basedOn w:val="16"/>
    <w:link w:val="9"/>
    <w:semiHidden/>
    <w:qFormat/>
    <w:uiPriority w:val="99"/>
    <w:rPr>
      <w:rFonts w:eastAsia="宋体"/>
      <w:kern w:val="2"/>
      <w:sz w:val="18"/>
      <w:szCs w:val="18"/>
    </w:rPr>
  </w:style>
  <w:style w:type="character" w:customStyle="1" w:styleId="23">
    <w:name w:val="批注框文本 Char"/>
    <w:basedOn w:val="16"/>
    <w:link w:val="8"/>
    <w:semiHidden/>
    <w:qFormat/>
    <w:uiPriority w:val="99"/>
    <w:rPr>
      <w:rFonts w:eastAsia="宋体"/>
      <w:kern w:val="2"/>
      <w:sz w:val="18"/>
      <w:szCs w:val="18"/>
    </w:rPr>
  </w:style>
  <w:style w:type="character" w:customStyle="1" w:styleId="24">
    <w:name w:val="纯文本 Char"/>
    <w:basedOn w:val="16"/>
    <w:link w:val="7"/>
    <w:qFormat/>
    <w:uiPriority w:val="99"/>
    <w:rPr>
      <w:rFonts w:ascii="宋体" w:hAnsi="Courier New" w:eastAsia="宋体"/>
      <w:kern w:val="2"/>
      <w:sz w:val="21"/>
    </w:rPr>
  </w:style>
  <w:style w:type="character" w:customStyle="1" w:styleId="25">
    <w:name w:val="副标题 Char"/>
    <w:qFormat/>
    <w:uiPriority w:val="0"/>
    <w:rPr>
      <w:rFonts w:ascii="Cambria" w:hAnsi="Cambria"/>
      <w:b/>
      <w:bCs/>
      <w:kern w:val="28"/>
      <w:sz w:val="32"/>
      <w:szCs w:val="32"/>
    </w:rPr>
  </w:style>
  <w:style w:type="character" w:customStyle="1" w:styleId="26">
    <w:name w:val="副标题 Char1"/>
    <w:basedOn w:val="16"/>
    <w:link w:val="11"/>
    <w:qFormat/>
    <w:uiPriority w:val="0"/>
    <w:rPr>
      <w:rFonts w:eastAsia="宋体" w:asciiTheme="majorHAnsi" w:hAnsiTheme="majorHAnsi" w:cstheme="majorBidi"/>
      <w:b/>
      <w:bCs/>
      <w:kern w:val="28"/>
      <w:sz w:val="32"/>
      <w:szCs w:val="32"/>
    </w:rPr>
  </w:style>
  <w:style w:type="paragraph" w:styleId="27">
    <w:name w:val="List Paragraph"/>
    <w:basedOn w:val="1"/>
    <w:unhideWhenUsed/>
    <w:qFormat/>
    <w:uiPriority w:val="99"/>
    <w:pPr>
      <w:ind w:firstLine="420" w:firstLineChars="200"/>
    </w:pPr>
  </w:style>
  <w:style w:type="paragraph" w:customStyle="1" w:styleId="28">
    <w:name w:val="普通文字"/>
    <w:basedOn w:val="1"/>
    <w:next w:val="1"/>
    <w:qFormat/>
    <w:uiPriority w:val="0"/>
    <w:rPr>
      <w:rFonts w:ascii="宋体"/>
      <w:kern w:val="0"/>
      <w:sz w:val="24"/>
      <w:u w:color="000000"/>
    </w:rPr>
  </w:style>
  <w:style w:type="character" w:customStyle="1" w:styleId="29">
    <w:name w:val="正文缩进 Char"/>
    <w:link w:val="3"/>
    <w:qFormat/>
    <w:uiPriority w:val="0"/>
    <w:rPr>
      <w:kern w:val="2"/>
      <w:sz w:val="21"/>
      <w:szCs w:val="24"/>
    </w:rPr>
  </w:style>
  <w:style w:type="character" w:customStyle="1" w:styleId="3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15</TotalTime>
  <ScaleCrop>false</ScaleCrop>
  <LinksUpToDate>false</LinksUpToDate>
  <CharactersWithSpaces>9962</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2022-04-08T03:16:01Z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