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20220510</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2"/>
          <w:szCs w:val="32"/>
        </w:rPr>
      </w:pPr>
      <w:r>
        <w:rPr>
          <w:rFonts w:hint="eastAsia"/>
          <w:b/>
          <w:sz w:val="32"/>
          <w:szCs w:val="32"/>
        </w:rPr>
        <w:t>扬州大学附属医院</w:t>
      </w:r>
    </w:p>
    <w:p>
      <w:pPr>
        <w:adjustRightInd w:val="0"/>
        <w:snapToGrid w:val="0"/>
        <w:spacing w:line="800" w:lineRule="exact"/>
        <w:contextualSpacing/>
        <w:jc w:val="center"/>
        <w:rPr>
          <w:rFonts w:hint="eastAsia" w:ascii="宋体" w:hAnsi="宋体" w:cs="宋体"/>
          <w:b/>
          <w:snapToGrid w:val="0"/>
          <w:kern w:val="0"/>
          <w:sz w:val="32"/>
          <w:szCs w:val="32"/>
          <w:highlight w:val="none"/>
          <w:lang w:val="en-US" w:eastAsia="zh-CN"/>
        </w:rPr>
      </w:pPr>
      <w:r>
        <w:rPr>
          <w:rFonts w:hint="eastAsia" w:ascii="宋体" w:hAnsi="宋体" w:cs="宋体"/>
          <w:b/>
          <w:snapToGrid w:val="0"/>
          <w:kern w:val="0"/>
          <w:sz w:val="32"/>
          <w:szCs w:val="32"/>
          <w:highlight w:val="none"/>
          <w:lang w:val="en-US" w:eastAsia="zh-CN"/>
        </w:rPr>
        <w:t>智慧消防一期信息显示拼接屏系统采购安装项目（二次）</w:t>
      </w:r>
    </w:p>
    <w:p>
      <w:pPr>
        <w:adjustRightInd w:val="0"/>
        <w:snapToGrid w:val="0"/>
        <w:spacing w:line="800" w:lineRule="exact"/>
        <w:contextualSpacing/>
        <w:jc w:val="center"/>
        <w:rPr>
          <w:b/>
          <w:sz w:val="32"/>
          <w:szCs w:val="32"/>
        </w:rPr>
      </w:pPr>
      <w:r>
        <w:rPr>
          <w:rFonts w:hint="eastAsia"/>
          <w:b/>
          <w:sz w:val="32"/>
          <w:szCs w:val="32"/>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6</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01</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扬州大学附属医院智慧消防一期信息显示拼接屏系统采购安装项目</w:t>
      </w:r>
      <w:r>
        <w:rPr>
          <w:rFonts w:hint="eastAsia" w:ascii="宋体" w:hAnsi="宋体" w:cs="宋体"/>
          <w:snapToGrid w:val="0"/>
          <w:kern w:val="0"/>
          <w:sz w:val="24"/>
          <w:highlight w:val="none"/>
          <w:lang w:eastAsia="zh-CN"/>
        </w:rPr>
        <w:t>（</w:t>
      </w:r>
      <w:r>
        <w:rPr>
          <w:rFonts w:hint="eastAsia" w:ascii="宋体" w:hAnsi="宋体" w:cs="宋体"/>
          <w:snapToGrid w:val="0"/>
          <w:kern w:val="0"/>
          <w:sz w:val="24"/>
          <w:highlight w:val="none"/>
          <w:lang w:val="en-US" w:eastAsia="zh-CN"/>
        </w:rPr>
        <w:t>二次</w:t>
      </w:r>
      <w:r>
        <w:rPr>
          <w:rFonts w:hint="eastAsia" w:ascii="宋体" w:hAnsi="宋体" w:cs="宋体"/>
          <w:snapToGrid w:val="0"/>
          <w:kern w:val="0"/>
          <w:sz w:val="24"/>
          <w:highlight w:val="none"/>
          <w:lang w:eastAsia="zh-CN"/>
        </w:rPr>
        <w:t>）</w:t>
      </w:r>
      <w:r>
        <w:rPr>
          <w:rFonts w:hint="eastAsia" w:ascii="宋体" w:hAnsi="宋体" w:cs="宋体"/>
          <w:snapToGrid w:val="0"/>
          <w:kern w:val="0"/>
          <w:sz w:val="24"/>
          <w:highlight w:val="none"/>
        </w:rPr>
        <w:t>（编号：YDFYXJ-</w:t>
      </w:r>
      <w:r>
        <w:rPr>
          <w:rFonts w:hint="eastAsia" w:ascii="宋体" w:hAnsi="宋体" w:cs="宋体"/>
          <w:snapToGrid w:val="0"/>
          <w:kern w:val="0"/>
          <w:sz w:val="24"/>
          <w:highlight w:val="none"/>
          <w:lang w:eastAsia="zh-CN"/>
        </w:rPr>
        <w:t>20220510</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扬州大学附属医院智慧消防一期信息显示拼接屏系统采购安装项目</w:t>
      </w:r>
      <w:r>
        <w:rPr>
          <w:rFonts w:hint="eastAsia" w:ascii="宋体" w:hAnsi="宋体" w:cs="宋体"/>
          <w:snapToGrid w:val="0"/>
          <w:kern w:val="0"/>
          <w:sz w:val="24"/>
          <w:highlight w:val="none"/>
          <w:lang w:eastAsia="zh-CN"/>
        </w:rPr>
        <w:t>（</w:t>
      </w:r>
      <w:r>
        <w:rPr>
          <w:rFonts w:hint="eastAsia" w:ascii="宋体" w:hAnsi="宋体" w:cs="宋体"/>
          <w:snapToGrid w:val="0"/>
          <w:kern w:val="0"/>
          <w:sz w:val="24"/>
          <w:highlight w:val="none"/>
          <w:lang w:val="en-US" w:eastAsia="zh-CN"/>
        </w:rPr>
        <w:t>二次</w:t>
      </w:r>
      <w:r>
        <w:rPr>
          <w:rFonts w:hint="eastAsia" w:ascii="宋体" w:hAnsi="宋体" w:cs="宋体"/>
          <w:snapToGrid w:val="0"/>
          <w:kern w:val="0"/>
          <w:sz w:val="24"/>
          <w:highlight w:val="none"/>
          <w:lang w:eastAsia="zh-CN"/>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4.7</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09</w:t>
      </w:r>
      <w:r>
        <w:rPr>
          <w:rFonts w:hint="eastAsia" w:ascii="宋体" w:hAnsi="宋体"/>
          <w:b/>
          <w:sz w:val="24"/>
          <w:highlight w:val="none"/>
        </w:rPr>
        <w:t>日上午1</w:t>
      </w:r>
      <w:r>
        <w:rPr>
          <w:rFonts w:hint="eastAsia" w:ascii="宋体" w:hAnsi="宋体"/>
          <w:b/>
          <w:sz w:val="24"/>
          <w:highlight w:val="none"/>
          <w:lang w:val="en-US" w:eastAsia="zh-CN"/>
        </w:rPr>
        <w:t>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rPr>
        <w:t>智慧消防一期信息显示拼接屏系统采购安装项目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rPr>
        <w:t>智慧消防一期信息显示拼接屏系统采购安装项目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none"/>
        </w:rPr>
      </w:pPr>
      <w:r>
        <w:rPr>
          <w:rFonts w:hint="eastAsia"/>
          <w:snapToGrid w:val="0"/>
        </w:rPr>
        <w:t>14.</w:t>
      </w:r>
      <w:r>
        <w:rPr>
          <w:rFonts w:hint="eastAsia" w:cs="微软雅黑"/>
          <w:color w:val="000000"/>
        </w:rPr>
        <w:t>标书送达时间</w:t>
      </w:r>
      <w:r>
        <w:rPr>
          <w:rFonts w:hint="eastAsia" w:cs="微软雅黑"/>
          <w:color w:val="000000"/>
          <w:highlight w:val="none"/>
        </w:rPr>
        <w:t>：</w:t>
      </w:r>
      <w:r>
        <w:rPr>
          <w:rFonts w:hint="eastAsia" w:cs="微软雅黑"/>
          <w:b/>
          <w:highlight w:val="none"/>
        </w:rPr>
        <w:t>2022年0</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09</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6</w:t>
      </w:r>
      <w:r>
        <w:rPr>
          <w:rStyle w:val="32"/>
          <w:rFonts w:ascii="宋体" w:hAnsi="宋体"/>
          <w:b/>
          <w:sz w:val="24"/>
          <w:highlight w:val="none"/>
        </w:rPr>
        <w:t>月</w:t>
      </w:r>
      <w:r>
        <w:rPr>
          <w:rStyle w:val="32"/>
          <w:rFonts w:hint="eastAsia" w:ascii="宋体" w:hAnsi="宋体"/>
          <w:b/>
          <w:sz w:val="24"/>
          <w:highlight w:val="none"/>
          <w:lang w:val="en-US" w:eastAsia="zh-CN"/>
        </w:rPr>
        <w:t>09</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09</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扬州大学附属医院智慧消防一期信息显示拼接屏系统采购安装项目</w:t>
      </w:r>
      <w:r>
        <w:rPr>
          <w:rFonts w:hint="eastAsia" w:ascii="宋体" w:hAnsi="宋体" w:cs="宋体"/>
          <w:snapToGrid w:val="0"/>
          <w:kern w:val="0"/>
          <w:sz w:val="24"/>
          <w:highlight w:val="none"/>
          <w:lang w:eastAsia="zh-CN"/>
        </w:rPr>
        <w:t>（</w:t>
      </w:r>
      <w:r>
        <w:rPr>
          <w:rFonts w:hint="eastAsia" w:ascii="宋体" w:hAnsi="宋体" w:cs="宋体"/>
          <w:snapToGrid w:val="0"/>
          <w:kern w:val="0"/>
          <w:sz w:val="24"/>
          <w:highlight w:val="none"/>
          <w:lang w:val="en-US" w:eastAsia="zh-CN"/>
        </w:rPr>
        <w:t>二次</w:t>
      </w:r>
      <w:r>
        <w:rPr>
          <w:rFonts w:hint="eastAsia" w:ascii="宋体" w:hAnsi="宋体" w:cs="宋体"/>
          <w:snapToGrid w:val="0"/>
          <w:kern w:val="0"/>
          <w:sz w:val="24"/>
          <w:highlight w:val="none"/>
          <w:lang w:eastAsia="zh-CN"/>
        </w:rPr>
        <w:t>）</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20220510</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4.7</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w:t>
      </w:r>
      <w:r>
        <w:rPr>
          <w:rFonts w:hint="eastAsia" w:ascii="宋体" w:hAnsi="宋体" w:cs="宋体"/>
          <w:snapToGrid w:val="0"/>
          <w:kern w:val="0"/>
          <w:sz w:val="24"/>
          <w:highlight w:val="none"/>
          <w:lang w:val="en-US" w:eastAsia="zh-CN"/>
        </w:rPr>
        <w:t>1尺寸布局图</w:t>
      </w:r>
    </w:p>
    <w:p>
      <w:pPr>
        <w:pStyle w:val="2"/>
        <w:rPr>
          <w:rFonts w:hint="eastAsia"/>
          <w:lang w:eastAsia="zh-CN"/>
        </w:rPr>
      </w:pPr>
      <w:r>
        <w:rPr>
          <w:rFonts w:hint="eastAsia"/>
          <w:lang w:eastAsia="zh-CN"/>
        </w:rPr>
        <w:drawing>
          <wp:inline distT="0" distB="0" distL="114300" distR="114300">
            <wp:extent cx="5269865" cy="3484245"/>
            <wp:effectExtent l="0" t="0" r="6985" b="1905"/>
            <wp:docPr id="1" name="图片 1" descr="1653286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3286730(1)"/>
                    <pic:cNvPicPr>
                      <a:picLocks noChangeAspect="1"/>
                    </pic:cNvPicPr>
                  </pic:nvPicPr>
                  <pic:blipFill>
                    <a:blip r:embed="rId6"/>
                    <a:stretch>
                      <a:fillRect/>
                    </a:stretch>
                  </pic:blipFill>
                  <pic:spPr>
                    <a:xfrm>
                      <a:off x="0" y="0"/>
                      <a:ext cx="5269865" cy="3484245"/>
                    </a:xfrm>
                    <a:prstGeom prst="rect">
                      <a:avLst/>
                    </a:prstGeom>
                  </pic:spPr>
                </pic:pic>
              </a:graphicData>
            </a:graphic>
          </wp:inline>
        </w:drawing>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w:t>
      </w:r>
      <w:r>
        <w:rPr>
          <w:rFonts w:hint="eastAsia" w:ascii="宋体" w:hAnsi="宋体" w:cs="宋体"/>
          <w:snapToGrid w:val="0"/>
          <w:kern w:val="0"/>
          <w:sz w:val="24"/>
          <w:highlight w:val="none"/>
          <w:lang w:val="en-US" w:eastAsia="zh-CN"/>
        </w:rPr>
        <w:t>2参数及要求</w:t>
      </w:r>
    </w:p>
    <w:p>
      <w:pPr>
        <w:adjustRightInd w:val="0"/>
        <w:snapToGrid w:val="0"/>
        <w:spacing w:line="440" w:lineRule="exact"/>
        <w:ind w:firstLine="139" w:firstLineChars="58"/>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本项目采购屏幕为新加屏幕，包括但不限于以下清单，交付使用必须满足科室需求。</w:t>
      </w:r>
    </w:p>
    <w:tbl>
      <w:tblPr>
        <w:tblStyle w:val="16"/>
        <w:tblpPr w:leftFromText="180" w:rightFromText="180" w:vertAnchor="text" w:horzAnchor="page" w:tblpXSpec="center" w:tblpY="-10382"/>
        <w:tblOverlap w:val="never"/>
        <w:tblW w:w="9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696"/>
        <w:gridCol w:w="4995"/>
        <w:gridCol w:w="1223"/>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969696"/>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696" w:type="dxa"/>
            <w:tcBorders>
              <w:top w:val="single" w:color="000000" w:sz="4" w:space="0"/>
              <w:left w:val="single" w:color="000000" w:sz="4" w:space="0"/>
              <w:bottom w:val="single" w:color="000000" w:sz="4" w:space="0"/>
              <w:right w:val="single" w:color="000000" w:sz="4" w:space="0"/>
            </w:tcBorders>
            <w:shd w:val="clear" w:color="auto" w:fill="96969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产品名称</w:t>
            </w:r>
          </w:p>
        </w:tc>
        <w:tc>
          <w:tcPr>
            <w:tcW w:w="4995" w:type="dxa"/>
            <w:tcBorders>
              <w:top w:val="single" w:color="000000" w:sz="4" w:space="0"/>
              <w:left w:val="single" w:color="000000" w:sz="4" w:space="0"/>
              <w:bottom w:val="single" w:color="000000" w:sz="4" w:space="0"/>
              <w:right w:val="single" w:color="000000" w:sz="4" w:space="0"/>
            </w:tcBorders>
            <w:shd w:val="clear" w:color="auto" w:fill="96969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产品描述</w:t>
            </w:r>
          </w:p>
        </w:tc>
        <w:tc>
          <w:tcPr>
            <w:tcW w:w="1223" w:type="dxa"/>
            <w:tcBorders>
              <w:top w:val="single" w:color="000000" w:sz="4" w:space="0"/>
              <w:left w:val="single" w:color="000000" w:sz="4" w:space="0"/>
              <w:bottom w:val="single" w:color="000000" w:sz="4" w:space="0"/>
              <w:right w:val="single" w:color="000000" w:sz="4" w:space="0"/>
            </w:tcBorders>
            <w:shd w:val="clear" w:color="auto" w:fill="96969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1273" w:type="dxa"/>
            <w:tcBorders>
              <w:top w:val="single" w:color="000000" w:sz="4" w:space="0"/>
              <w:left w:val="single" w:color="000000" w:sz="4" w:space="0"/>
              <w:bottom w:val="single" w:color="000000" w:sz="4" w:space="0"/>
              <w:right w:val="single" w:color="000000" w:sz="4" w:space="0"/>
            </w:tcBorders>
            <w:shd w:val="clear" w:color="auto" w:fill="96969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46寸屏</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双边拼缝：3.5mm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分辨率：1920*1080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亮度：500cd/m2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输入接口：VGA*1、DVI*1、HDMI*1、RS232*1、USB*1</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输出接口：RS232*1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2"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支架</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lang w:val="en-US" w:eastAsia="zh-CN"/>
              </w:rPr>
            </w:pPr>
            <w:r>
              <w:rPr>
                <w:rFonts w:hint="eastAsia"/>
                <w:lang w:val="en-US" w:eastAsia="zh-CN"/>
              </w:rPr>
              <w:t>整体全钢结构， 结构紧固；</w:t>
            </w:r>
            <w:r>
              <w:rPr>
                <w:rFonts w:hint="eastAsia"/>
                <w:lang w:val="en-US" w:eastAsia="zh-CN"/>
              </w:rPr>
              <w:br w:type="textWrapping"/>
            </w:r>
            <w:r>
              <w:rPr>
                <w:rFonts w:hint="eastAsia"/>
                <w:lang w:val="en-US" w:eastAsia="zh-CN"/>
              </w:rPr>
              <w:t>采用优质冷轧钢板保证安装强度；</w:t>
            </w:r>
            <w:r>
              <w:rPr>
                <w:rFonts w:hint="eastAsia"/>
                <w:lang w:val="en-US" w:eastAsia="zh-CN"/>
              </w:rPr>
              <w:br w:type="textWrapping"/>
            </w:r>
            <w:r>
              <w:rPr>
                <w:rFonts w:hint="eastAsia"/>
                <w:lang w:val="en-US" w:eastAsia="zh-CN"/>
              </w:rPr>
              <w:t xml:space="preserve">高度根据现场情况焊接 </w:t>
            </w:r>
            <w:r>
              <w:rPr>
                <w:rFonts w:hint="eastAsia"/>
                <w:lang w:val="en-US" w:eastAsia="zh-CN"/>
              </w:rPr>
              <w:br w:type="textWrapping"/>
            </w:r>
            <w:r>
              <w:rPr>
                <w:rFonts w:hint="eastAsia"/>
                <w:lang w:val="en-US" w:eastAsia="zh-CN"/>
              </w:rPr>
              <w:t xml:space="preserve">钢板厚度≥1mm    </w:t>
            </w:r>
          </w:p>
          <w:p>
            <w:pPr>
              <w:pStyle w:val="2"/>
              <w:rPr>
                <w:rFonts w:hint="default"/>
                <w:lang w:val="en-US"/>
              </w:rPr>
            </w:pPr>
            <w:r>
              <w:rPr>
                <w:rFonts w:hint="eastAsia" w:ascii="微软雅黑" w:hAnsi="微软雅黑" w:eastAsia="微软雅黑" w:cs="微软雅黑"/>
                <w:i w:val="0"/>
                <w:iCs w:val="0"/>
                <w:color w:val="000000"/>
                <w:kern w:val="0"/>
                <w:sz w:val="20"/>
                <w:szCs w:val="20"/>
                <w:u w:val="none"/>
                <w:lang w:val="en-US" w:eastAsia="zh-CN" w:bidi="ar"/>
              </w:rPr>
              <w:t>颜色：喷塑黑色</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按图定制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8" w:hRule="atLeast"/>
          <w:jc w:val="center"/>
        </w:trPr>
        <w:tc>
          <w:tcPr>
            <w:tcW w:w="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高清解码器</w:t>
            </w:r>
          </w:p>
        </w:tc>
        <w:tc>
          <w:tcPr>
            <w:tcW w:w="4995"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画面分割：单屏支持1/4/6/8/9/16/25/36固定分割支持M*N自定义分割，M*N≤36；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视频压缩标准：MPEG2;SVAC;MPEG4;MJPEG;H.264;H.265；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解码能力：H.264和H.265解码能力相同。 每3个输出口一组，每组共享如下解码能力：最大支持64个通道同时解码，最大支持1路3200W@25fps / 3路1200W@15fps / 4路800W@30fps / 6路600W@25fps / 8路500W @25fps / 9路400W@25fps / 10路300W @30fps / 16路1080P @30fps /64路D1@30fps同时解码；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视频输入：2路DVI-I输入口，2路HDMI输入口；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视频输出路数：6路HDMI</w:t>
            </w:r>
          </w:p>
        </w:tc>
        <w:tc>
          <w:tcPr>
            <w:tcW w:w="12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27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大屏电源及配线</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6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9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备注</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1：所有产品必须提供国家颁布的3C；</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2：以上所有产品2年免费质量保证，2年内非人为原因免费更换配件，终身维护;</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3：7*24小时售后服务待命。</w:t>
            </w:r>
          </w:p>
        </w:tc>
      </w:tr>
    </w:tbl>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扬州大学附属医院智慧消防一期信息显示拼接屏系统采购安装项目</w:t>
      </w:r>
      <w:r>
        <w:rPr>
          <w:rFonts w:hint="eastAsia" w:ascii="宋体" w:hAnsi="宋体" w:cs="宋体"/>
          <w:bCs/>
          <w:sz w:val="24"/>
          <w:highlight w:val="none"/>
          <w:u w:val="single"/>
          <w:lang w:eastAsia="zh-CN"/>
        </w:rPr>
        <w:t>（</w:t>
      </w:r>
      <w:r>
        <w:rPr>
          <w:rFonts w:hint="eastAsia" w:ascii="宋体" w:hAnsi="宋体" w:cs="宋体"/>
          <w:bCs/>
          <w:sz w:val="24"/>
          <w:highlight w:val="none"/>
          <w:u w:val="single"/>
          <w:lang w:val="en-US" w:eastAsia="zh-CN"/>
        </w:rPr>
        <w:t>二次</w:t>
      </w:r>
      <w:r>
        <w:rPr>
          <w:rFonts w:hint="eastAsia" w:ascii="宋体" w:hAnsi="宋体" w:cs="宋体"/>
          <w:bCs/>
          <w:sz w:val="24"/>
          <w:highlight w:val="none"/>
          <w:u w:val="single"/>
          <w:lang w:eastAsia="zh-CN"/>
        </w:rPr>
        <w:t>）</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20220510</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扬州大学附属医院智慧消防一期信息显示拼接屏系统采购安装项目</w:t>
      </w:r>
      <w:r>
        <w:rPr>
          <w:rFonts w:hint="eastAsia" w:hAnsi="宋体" w:cs="宋体"/>
          <w:b/>
          <w:snapToGrid w:val="0"/>
          <w:kern w:val="0"/>
          <w:sz w:val="24"/>
          <w:highlight w:val="none"/>
          <w:lang w:eastAsia="zh-CN"/>
        </w:rPr>
        <w:t>（</w:t>
      </w:r>
      <w:r>
        <w:rPr>
          <w:rFonts w:hint="eastAsia" w:hAnsi="宋体" w:cs="宋体"/>
          <w:b/>
          <w:snapToGrid w:val="0"/>
          <w:kern w:val="0"/>
          <w:sz w:val="24"/>
          <w:highlight w:val="none"/>
          <w:lang w:val="en-US" w:eastAsia="zh-CN"/>
        </w:rPr>
        <w:t>二次</w:t>
      </w:r>
      <w:r>
        <w:rPr>
          <w:rFonts w:hint="eastAsia" w:hAnsi="宋体" w:cs="宋体"/>
          <w:b/>
          <w:snapToGrid w:val="0"/>
          <w:kern w:val="0"/>
          <w:sz w:val="24"/>
          <w:highlight w:val="none"/>
          <w:lang w:eastAsia="zh-CN"/>
        </w:rPr>
        <w:t>）</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20220510</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rPr>
        <w:t>智慧消防一期信息显示拼接屏系统采购安装项目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扬州大学附属医院智慧消防一期信息显示拼接屏系统采购安装项目</w:t>
      </w:r>
      <w:r>
        <w:rPr>
          <w:rFonts w:hint="eastAsia" w:hAnsi="宋体" w:cs="宋体"/>
          <w:b/>
          <w:snapToGrid w:val="0"/>
          <w:kern w:val="0"/>
          <w:sz w:val="24"/>
          <w:highlight w:val="none"/>
          <w:u w:val="single"/>
          <w:lang w:eastAsia="zh-CN"/>
        </w:rPr>
        <w:t>（</w:t>
      </w:r>
      <w:r>
        <w:rPr>
          <w:rFonts w:hint="eastAsia" w:hAnsi="宋体" w:cs="宋体"/>
          <w:b/>
          <w:snapToGrid w:val="0"/>
          <w:kern w:val="0"/>
          <w:sz w:val="24"/>
          <w:highlight w:val="none"/>
          <w:u w:val="single"/>
          <w:lang w:val="en-US" w:eastAsia="zh-CN"/>
        </w:rPr>
        <w:t>二次</w:t>
      </w:r>
      <w:bookmarkStart w:id="4" w:name="_GoBack"/>
      <w:bookmarkEnd w:id="4"/>
      <w:r>
        <w:rPr>
          <w:rFonts w:hint="eastAsia" w:hAnsi="宋体" w:cs="宋体"/>
          <w:b/>
          <w:snapToGrid w:val="0"/>
          <w:kern w:val="0"/>
          <w:sz w:val="24"/>
          <w:highlight w:val="none"/>
          <w:u w:val="single"/>
          <w:lang w:eastAsia="zh-CN"/>
        </w:rPr>
        <w:t>）</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yellow"/>
          <w:u w:val="single"/>
        </w:rPr>
        <w:t>人民币</w:t>
      </w:r>
      <w:r>
        <w:rPr>
          <w:rFonts w:hint="eastAsia" w:ascii="宋体" w:hAnsi="宋体"/>
          <w:b/>
          <w:bCs/>
          <w:sz w:val="24"/>
          <w:highlight w:val="yellow"/>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付款方式为在验收、调试合格后，乙方凭甲方的验收单及开具的正规增值税发票等材料向甲方办理付款手续，甲方凭手续齐全的票据付合同价的95%，质保期满后无质量问题且无违约行为一次性付清余款。</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2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275E43"/>
    <w:rsid w:val="318E7998"/>
    <w:rsid w:val="32542738"/>
    <w:rsid w:val="349B0B50"/>
    <w:rsid w:val="36154235"/>
    <w:rsid w:val="375A406B"/>
    <w:rsid w:val="395873E0"/>
    <w:rsid w:val="398427FF"/>
    <w:rsid w:val="3B6B7997"/>
    <w:rsid w:val="3BF44C39"/>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E5B01"/>
    <w:rsid w:val="510F701A"/>
    <w:rsid w:val="51673008"/>
    <w:rsid w:val="5199638E"/>
    <w:rsid w:val="51BD509B"/>
    <w:rsid w:val="537760B9"/>
    <w:rsid w:val="54AC3518"/>
    <w:rsid w:val="560560AD"/>
    <w:rsid w:val="56410E61"/>
    <w:rsid w:val="57417C14"/>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5F4653"/>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18</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2022-06-01T00:12:40Z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