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20220606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tabs>
          <w:tab w:val="left" w:pos="6090"/>
        </w:tabs>
        <w:adjustRightInd w:val="0"/>
        <w:snapToGrid w:val="0"/>
        <w:spacing w:line="800" w:lineRule="exact"/>
        <w:contextualSpacing/>
        <w:jc w:val="center"/>
        <w:rPr>
          <w:b/>
          <w:sz w:val="44"/>
          <w:szCs w:val="44"/>
        </w:rPr>
      </w:pPr>
      <w:r>
        <w:rPr>
          <w:rFonts w:hint="eastAsia" w:ascii="宋体" w:hAnsi="宋体" w:cs="宋体"/>
          <w:b/>
          <w:snapToGrid w:val="0"/>
          <w:kern w:val="0"/>
          <w:sz w:val="44"/>
          <w:szCs w:val="44"/>
          <w:highlight w:val="none"/>
          <w:lang w:val="en-US" w:eastAsia="zh-CN"/>
        </w:rPr>
        <w:t>西区门诊大厅顶棚自动遮阳卷帘维护项目</w:t>
      </w:r>
      <w:r>
        <w:rPr>
          <w:rFonts w:hint="eastAsia"/>
          <w:b/>
          <w:sz w:val="44"/>
          <w:szCs w:val="44"/>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7</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01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highlight w:val="none"/>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西区门诊大厅顶棚自动遮阳卷帘维护项目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w:t>
      </w:r>
      <w:r>
        <w:rPr>
          <w:rFonts w:hint="eastAsia" w:ascii="宋体" w:hAnsi="宋体" w:cs="宋体"/>
          <w:snapToGrid w:val="0"/>
          <w:kern w:val="0"/>
          <w:sz w:val="24"/>
          <w:highlight w:val="none"/>
        </w:rPr>
        <w:t>项目概况及事宜告知如下：</w:t>
      </w:r>
    </w:p>
    <w:p>
      <w:pPr>
        <w:numPr>
          <w:ilvl w:val="0"/>
          <w:numId w:val="2"/>
        </w:numPr>
        <w:adjustRightInd w:val="0"/>
        <w:snapToGrid w:val="0"/>
        <w:spacing w:line="440" w:lineRule="exact"/>
        <w:ind w:firstLine="480" w:firstLineChars="200"/>
        <w:contextualSpacing/>
        <w:rPr>
          <w:rFonts w:hint="eastAsia" w:ascii="宋体" w:hAnsi="宋体" w:cs="宋体"/>
          <w:snapToGrid w:val="0"/>
          <w:kern w:val="0"/>
          <w:sz w:val="24"/>
          <w:highlight w:val="none"/>
          <w:lang w:eastAsia="zh-CN"/>
        </w:rPr>
      </w:pPr>
      <w:r>
        <w:rPr>
          <w:rFonts w:hint="eastAsia" w:ascii="宋体" w:hAnsi="宋体" w:cs="宋体"/>
          <w:snapToGrid w:val="0"/>
          <w:kern w:val="0"/>
          <w:sz w:val="24"/>
          <w:highlight w:val="none"/>
        </w:rPr>
        <w:t>项目名称：扬州大学附属医院</w:t>
      </w:r>
      <w:r>
        <w:rPr>
          <w:rFonts w:hint="eastAsia" w:ascii="宋体" w:hAnsi="宋体" w:cs="宋体"/>
          <w:snapToGrid w:val="0"/>
          <w:kern w:val="0"/>
          <w:sz w:val="24"/>
          <w:highlight w:val="none"/>
          <w:lang w:eastAsia="zh-CN"/>
        </w:rPr>
        <w:t>西区门诊大厅顶棚自动遮阳卷帘维护项目</w:t>
      </w:r>
    </w:p>
    <w:p>
      <w:pPr>
        <w:numPr>
          <w:ilvl w:val="0"/>
          <w:numId w:val="0"/>
        </w:num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4.8</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括但不限于增值税、销售税及其它税费、各种规费、运输费、装卸费、仓储费、包装费、设计费、制作费、材料费、安装费、管理费、安全文明施工费、资料费、机械使用费、工具使用费等直至合同有效期内各项应有费用及其他有关的为完成本项目发生的所有费用和利润。招标文件未列明，而投标人认为必需的费用也需列入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7</w:t>
      </w:r>
      <w:r>
        <w:rPr>
          <w:rFonts w:hint="eastAsia" w:ascii="宋体" w:hAnsi="宋体"/>
          <w:b/>
          <w:sz w:val="24"/>
          <w:highlight w:val="none"/>
        </w:rPr>
        <w:t>月</w:t>
      </w:r>
      <w:r>
        <w:rPr>
          <w:rFonts w:hint="eastAsia" w:ascii="宋体" w:hAnsi="宋体"/>
          <w:b/>
          <w:sz w:val="24"/>
          <w:highlight w:val="none"/>
          <w:lang w:val="en-US" w:eastAsia="zh-CN"/>
        </w:rPr>
        <w:t>07</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西区门诊大厅顶棚自动遮阳卷帘维护项目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西区门诊大厅顶棚自动遮阳卷帘维护项目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7</w:t>
      </w:r>
      <w:r>
        <w:rPr>
          <w:rFonts w:hint="eastAsia" w:cs="微软雅黑"/>
          <w:b/>
          <w:highlight w:val="none"/>
        </w:rPr>
        <w:t>月</w:t>
      </w:r>
      <w:r>
        <w:rPr>
          <w:rFonts w:hint="eastAsia" w:cs="微软雅黑"/>
          <w:b/>
          <w:highlight w:val="none"/>
          <w:lang w:val="en-US" w:eastAsia="zh-CN"/>
        </w:rPr>
        <w:t>07</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四楼采购中心405办公室</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w:t>
      </w:r>
      <w:r>
        <w:rPr>
          <w:rStyle w:val="33"/>
          <w:rFonts w:hint="eastAsia" w:ascii="宋体" w:hAnsi="宋体"/>
          <w:b/>
          <w:sz w:val="24"/>
          <w:highlight w:val="none"/>
          <w:lang w:val="en-US" w:eastAsia="zh-CN"/>
        </w:rPr>
        <w:t>7</w:t>
      </w:r>
      <w:r>
        <w:rPr>
          <w:rStyle w:val="33"/>
          <w:rFonts w:ascii="宋体" w:hAnsi="宋体"/>
          <w:b/>
          <w:sz w:val="24"/>
          <w:highlight w:val="none"/>
        </w:rPr>
        <w:t>月</w:t>
      </w:r>
      <w:r>
        <w:rPr>
          <w:rStyle w:val="33"/>
          <w:rFonts w:hint="eastAsia" w:ascii="宋体" w:hAnsi="宋体"/>
          <w:b/>
          <w:sz w:val="24"/>
          <w:highlight w:val="none"/>
          <w:lang w:val="en-US" w:eastAsia="zh-CN"/>
        </w:rPr>
        <w:t>07</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bookmarkStart w:id="4" w:name="_GoBack"/>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07</w:t>
      </w:r>
      <w:r>
        <w:rPr>
          <w:rFonts w:hint="eastAsia" w:ascii="宋体" w:hAnsi="宋体" w:cs="宋体"/>
          <w:b/>
          <w:snapToGrid w:val="0"/>
          <w:spacing w:val="-4"/>
          <w:kern w:val="0"/>
          <w:sz w:val="24"/>
          <w:highlight w:val="none"/>
        </w:rPr>
        <w:t>日上午10:30</w:t>
      </w:r>
      <w:bookmarkEnd w:id="4"/>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b/>
          <w:sz w:val="36"/>
          <w:szCs w:val="36"/>
        </w:rPr>
      </w:pPr>
      <w:r>
        <w:rPr>
          <w:rFonts w:hint="eastAsia" w:ascii="宋体" w:hAnsi="宋体" w:cs="宋体"/>
          <w:snapToGrid w:val="0"/>
          <w:kern w:val="0"/>
          <w:sz w:val="24"/>
          <w:highlight w:val="none"/>
        </w:rPr>
        <w:t>联系电话：0514—82981199—83118</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1</w:t>
      </w:r>
      <w:r>
        <w:rPr>
          <w:rFonts w:hint="eastAsia" w:ascii="宋体" w:hAnsi="宋体" w:cs="宋体"/>
          <w:snapToGrid w:val="0"/>
          <w:kern w:val="0"/>
          <w:sz w:val="24"/>
        </w:rPr>
        <w:t>.如</w:t>
      </w:r>
      <w:r>
        <w:rPr>
          <w:rFonts w:hint="eastAsia" w:ascii="宋体" w:hAnsi="宋体" w:cs="宋体"/>
          <w:snapToGrid w:val="0"/>
          <w:kern w:val="0"/>
          <w:sz w:val="24"/>
          <w:lang w:val="en-US" w:eastAsia="zh-CN"/>
        </w:rPr>
        <w:t>需现场勘察，请联系扬州大学附属医院后勤保障处物业管理科</w:t>
      </w:r>
      <w:r>
        <w:rPr>
          <w:rFonts w:hint="eastAsia" w:ascii="宋体" w:hAnsi="宋体" w:cs="宋体"/>
          <w:snapToGrid w:val="0"/>
          <w:kern w:val="0"/>
          <w:sz w:val="24"/>
        </w:rPr>
        <w:t>。</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李老师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联系电话：15371331264</w:t>
      </w: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西区门诊大厅顶棚自动遮阳卷帘维护项目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20220606</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4.8</w:t>
      </w:r>
      <w:r>
        <w:rPr>
          <w:rFonts w:hint="eastAsia" w:ascii="宋体" w:hAnsi="宋体" w:cs="宋体"/>
          <w:snapToGrid w:val="0"/>
          <w:kern w:val="0"/>
          <w:sz w:val="24"/>
          <w:highlight w:val="none"/>
        </w:rPr>
        <w:t>万元，投标报价高于最高限价作废标处理。</w:t>
      </w:r>
    </w:p>
    <w:p>
      <w:pPr>
        <w:numPr>
          <w:ilvl w:val="0"/>
          <w:numId w:val="3"/>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w:t>
      </w:r>
      <w:r>
        <w:rPr>
          <w:rFonts w:hint="eastAsia" w:ascii="宋体" w:hAnsi="宋体" w:cs="宋体"/>
          <w:snapToGrid w:val="0"/>
          <w:kern w:val="0"/>
          <w:sz w:val="24"/>
          <w:highlight w:val="none"/>
        </w:rPr>
        <w:t>.1西区门诊大厅顶棚自动遮阳卷帘维护清单</w:t>
      </w:r>
    </w:p>
    <w:tbl>
      <w:tblPr>
        <w:tblStyle w:val="17"/>
        <w:tblW w:w="106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0"/>
        <w:gridCol w:w="7860"/>
        <w:gridCol w:w="1005"/>
        <w:gridCol w:w="9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序号</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品名</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数量</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1</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电机维护（含可能损坏的电机（尚飞牌）更换）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牵引系统维护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3</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电机支架(头支架+尾支架)维护及更换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4</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皇冠+转轮维护及更换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5</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尾塞维护及更换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6</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卷绳器（铝合金）维护及更换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7</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钢丝维护及更换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28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8</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面料维护（含破损部分同品质面料更换）</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rPr>
            </w:pPr>
            <w:r>
              <w:rPr>
                <w:rFonts w:hint="eastAsia" w:ascii="宋体" w:hAnsi="宋体" w:cs="宋体"/>
                <w:snapToGrid w:val="0"/>
                <w:kern w:val="0"/>
                <w:sz w:val="24"/>
                <w:highlight w:val="none"/>
                <w:lang w:val="en-US" w:eastAsia="zh-CN"/>
              </w:rPr>
              <w:t>350</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9</w:t>
            </w:r>
          </w:p>
        </w:tc>
        <w:tc>
          <w:tcPr>
            <w:tcW w:w="7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升降机和脚手架的租赁、运输、搭建（遮阳帘安装离地面高度约18米）</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1</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djustRightInd w:val="0"/>
              <w:snapToGrid w:val="0"/>
              <w:spacing w:line="440" w:lineRule="exact"/>
              <w:ind w:firstLine="139" w:firstLineChars="58"/>
              <w:contextualSpacing/>
              <w:jc w:val="center"/>
              <w:rPr>
                <w:rFonts w:hint="eastAsia" w:ascii="宋体" w:hAnsi="宋体" w:cs="宋体"/>
                <w:snapToGrid w:val="0"/>
                <w:kern w:val="0"/>
                <w:sz w:val="24"/>
                <w:highlight w:val="none"/>
              </w:rPr>
            </w:pPr>
            <w:r>
              <w:rPr>
                <w:rFonts w:hint="eastAsia" w:ascii="宋体" w:hAnsi="宋体" w:cs="宋体"/>
                <w:snapToGrid w:val="0"/>
                <w:kern w:val="0"/>
                <w:sz w:val="24"/>
                <w:highlight w:val="none"/>
                <w:lang w:val="en-US" w:eastAsia="zh-CN"/>
              </w:rPr>
              <w:t>项</w:t>
            </w:r>
          </w:p>
        </w:tc>
      </w:tr>
    </w:tbl>
    <w:p>
      <w:pPr>
        <w:pStyle w:val="9"/>
        <w:widowControl w:val="0"/>
        <w:numPr>
          <w:ilvl w:val="0"/>
          <w:numId w:val="0"/>
        </w:numPr>
        <w:contextualSpacing/>
        <w:jc w:val="both"/>
        <w:rPr>
          <w:rFonts w:hint="eastAsia" w:ascii="宋体" w:hAnsi="宋体" w:cs="宋体"/>
          <w:snapToGrid w:val="0"/>
          <w:kern w:val="0"/>
          <w:sz w:val="24"/>
        </w:rPr>
      </w:pPr>
    </w:p>
    <w:p>
      <w:pPr>
        <w:pStyle w:val="9"/>
        <w:widowControl w:val="0"/>
        <w:numPr>
          <w:ilvl w:val="0"/>
          <w:numId w:val="0"/>
        </w:numPr>
        <w:contextualSpacing/>
        <w:jc w:val="both"/>
        <w:rPr>
          <w:rFonts w:hint="eastAsia" w:ascii="宋体" w:hAnsi="宋体" w:cs="宋体"/>
          <w:snapToGrid w:val="0"/>
          <w:kern w:val="0"/>
          <w:sz w:val="24"/>
        </w:rPr>
      </w:pPr>
      <w:r>
        <w:rPr>
          <w:rFonts w:hint="eastAsia" w:ascii="宋体" w:hAnsi="宋体" w:cs="宋体"/>
          <w:snapToGrid w:val="0"/>
          <w:kern w:val="0"/>
          <w:sz w:val="24"/>
        </w:rPr>
        <w:t>注：</w:t>
      </w:r>
      <w:r>
        <w:rPr>
          <w:rFonts w:hint="eastAsia" w:ascii="宋体" w:hAnsi="宋体" w:cs="宋体"/>
          <w:snapToGrid w:val="0"/>
          <w:kern w:val="0"/>
          <w:sz w:val="24"/>
          <w:lang w:val="en-US" w:eastAsia="zh-CN"/>
        </w:rPr>
        <w:t>（1）</w:t>
      </w:r>
      <w:r>
        <w:rPr>
          <w:rFonts w:hint="eastAsia" w:ascii="宋体" w:hAnsi="宋体" w:cs="宋体"/>
          <w:snapToGrid w:val="0"/>
          <w:kern w:val="0"/>
          <w:sz w:val="24"/>
        </w:rPr>
        <w:t>本维护项目为“交钥匙项目”，以上维护清单内容为预估量，请投标人自行核算完成本维护项目具体清单数量及内容。</w:t>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 xml:space="preserve">   （2）工期要求：两日历天（考虑医院白天门诊量较大，本项目周六、周日夜间完成，不得占用白天门诊场地）</w:t>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 xml:space="preserve">   （3）质保期：两年</w:t>
      </w:r>
    </w:p>
    <w:p>
      <w:pPr>
        <w:pStyle w:val="9"/>
        <w:widowControl w:val="0"/>
        <w:numPr>
          <w:ilvl w:val="0"/>
          <w:numId w:val="0"/>
        </w:numPr>
        <w:contextualSpacing/>
        <w:jc w:val="both"/>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2.2现场照片</w:t>
      </w:r>
    </w:p>
    <w:p>
      <w:pPr>
        <w:pStyle w:val="9"/>
        <w:widowControl w:val="0"/>
        <w:numPr>
          <w:ilvl w:val="0"/>
          <w:numId w:val="0"/>
        </w:numPr>
        <w:contextualSpacing/>
        <w:jc w:val="center"/>
        <w:rPr>
          <w:rFonts w:hint="default" w:ascii="宋体" w:hAnsi="宋体" w:cs="宋体"/>
          <w:snapToGrid w:val="0"/>
          <w:kern w:val="0"/>
          <w:sz w:val="24"/>
          <w:lang w:val="en-US" w:eastAsia="zh-CN"/>
        </w:rPr>
      </w:pPr>
      <w:r>
        <w:rPr>
          <w:rFonts w:hint="eastAsia" w:eastAsia="楷体_GB2312"/>
          <w:lang w:eastAsia="zh-CN"/>
        </w:rPr>
        <w:drawing>
          <wp:inline distT="0" distB="0" distL="114300" distR="114300">
            <wp:extent cx="1652905" cy="2569845"/>
            <wp:effectExtent l="0" t="0" r="4445" b="1905"/>
            <wp:docPr id="1" name="图片 1" descr="f5124886efb77c54143c649f277e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124886efb77c54143c649f277e981"/>
                    <pic:cNvPicPr>
                      <a:picLocks noChangeAspect="1"/>
                    </pic:cNvPicPr>
                  </pic:nvPicPr>
                  <pic:blipFill>
                    <a:blip r:embed="rId6"/>
                    <a:stretch>
                      <a:fillRect/>
                    </a:stretch>
                  </pic:blipFill>
                  <pic:spPr>
                    <a:xfrm>
                      <a:off x="0" y="0"/>
                      <a:ext cx="1652905" cy="2569845"/>
                    </a:xfrm>
                    <a:prstGeom prst="rect">
                      <a:avLst/>
                    </a:prstGeom>
                    <a:noFill/>
                    <a:ln>
                      <a:noFill/>
                    </a:ln>
                  </pic:spPr>
                </pic:pic>
              </a:graphicData>
            </a:graphic>
          </wp:inline>
        </w:drawing>
      </w:r>
      <w:r>
        <w:rPr>
          <w:rFonts w:hint="default" w:eastAsia="楷体_GB2312"/>
          <w:lang w:val="en-US" w:eastAsia="zh-CN"/>
        </w:rPr>
        <w:drawing>
          <wp:inline distT="0" distB="0" distL="114300" distR="114300">
            <wp:extent cx="1793875" cy="2558415"/>
            <wp:effectExtent l="0" t="0" r="15875" b="13335"/>
            <wp:docPr id="2" name="图片 2" descr="a7999f1b5e54bc8a189fb44294f5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7999f1b5e54bc8a189fb44294f5301"/>
                    <pic:cNvPicPr>
                      <a:picLocks noChangeAspect="1"/>
                    </pic:cNvPicPr>
                  </pic:nvPicPr>
                  <pic:blipFill>
                    <a:blip r:embed="rId7"/>
                    <a:stretch>
                      <a:fillRect/>
                    </a:stretch>
                  </pic:blipFill>
                  <pic:spPr>
                    <a:xfrm>
                      <a:off x="0" y="0"/>
                      <a:ext cx="1793875" cy="2558415"/>
                    </a:xfrm>
                    <a:prstGeom prst="rect">
                      <a:avLst/>
                    </a:prstGeom>
                    <a:noFill/>
                    <a:ln>
                      <a:noFill/>
                    </a:ln>
                  </pic:spPr>
                </pic:pic>
              </a:graphicData>
            </a:graphic>
          </wp:inline>
        </w:drawing>
      </w:r>
      <w:r>
        <w:rPr>
          <w:rFonts w:hint="default" w:eastAsia="楷体_GB2312"/>
          <w:lang w:val="en-US" w:eastAsia="zh-CN"/>
        </w:rPr>
        <w:drawing>
          <wp:inline distT="0" distB="0" distL="114300" distR="114300">
            <wp:extent cx="1604645" cy="2562860"/>
            <wp:effectExtent l="0" t="0" r="14605" b="8890"/>
            <wp:docPr id="4" name="图片 3" descr="b3821f352a5deb1d4c2aebebb5537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b3821f352a5deb1d4c2aebebb5537fa"/>
                    <pic:cNvPicPr>
                      <a:picLocks noChangeAspect="1"/>
                    </pic:cNvPicPr>
                  </pic:nvPicPr>
                  <pic:blipFill>
                    <a:blip r:embed="rId8"/>
                    <a:stretch>
                      <a:fillRect/>
                    </a:stretch>
                  </pic:blipFill>
                  <pic:spPr>
                    <a:xfrm>
                      <a:off x="0" y="0"/>
                      <a:ext cx="1604645" cy="2562860"/>
                    </a:xfrm>
                    <a:prstGeom prst="rect">
                      <a:avLst/>
                    </a:prstGeom>
                    <a:noFill/>
                    <a:ln>
                      <a:noFill/>
                    </a:ln>
                  </pic:spPr>
                </pic:pic>
              </a:graphicData>
            </a:graphic>
          </wp:inline>
        </w:drawing>
      </w:r>
    </w:p>
    <w:p>
      <w:pPr>
        <w:pStyle w:val="9"/>
        <w:widowControl w:val="0"/>
        <w:numPr>
          <w:ilvl w:val="0"/>
          <w:numId w:val="0"/>
        </w:numPr>
        <w:contextualSpacing/>
        <w:jc w:val="both"/>
        <w:rPr>
          <w:rFonts w:hint="eastAsia" w:ascii="宋体" w:hAnsi="宋体" w:cs="宋体"/>
          <w:snapToGrid w:val="0"/>
          <w:kern w:val="0"/>
          <w:sz w:val="24"/>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西区门诊大厅顶棚自动遮阳卷帘维护项目</w:t>
      </w:r>
      <w:r>
        <w:rPr>
          <w:rFonts w:hint="eastAsia" w:ascii="宋体" w:hAnsi="宋体" w:cs="宋体"/>
          <w:sz w:val="24"/>
          <w:highlight w:val="none"/>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20220606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西区门诊大厅顶棚自动遮阳卷帘维护项目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20220606</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西区门诊大厅顶棚自动遮阳卷帘维护项目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西区门诊大厅顶棚自动遮阳卷帘维护项目</w:t>
      </w:r>
      <w:r>
        <w:rPr>
          <w:rFonts w:hint="eastAsia" w:ascii="宋体" w:hAnsi="宋体" w:cs="宋体"/>
          <w:b/>
          <w:bCs/>
          <w:sz w:val="24"/>
          <w:highlight w:val="none"/>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付款方式为在验收、调试合格后，乙方凭甲方的验收单及开具的正规增值税发票等材料向甲方办理付款手续，甲方凭手续齐全的票据付合同价的95%，质保期满后无质量问题且无违约行为一次性付清余款。</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496F5"/>
    <w:multiLevelType w:val="singleLevel"/>
    <w:tmpl w:val="D17496F5"/>
    <w:lvl w:ilvl="0" w:tentative="0">
      <w:start w:val="1"/>
      <w:numFmt w:val="decimal"/>
      <w:lvlText w:val="%1."/>
      <w:lvlJc w:val="left"/>
      <w:pPr>
        <w:tabs>
          <w:tab w:val="left" w:pos="312"/>
        </w:tabs>
      </w:pPr>
    </w:lvl>
  </w:abstractNum>
  <w:abstractNum w:abstractNumId="1">
    <w:nsid w:val="EE644848"/>
    <w:multiLevelType w:val="singleLevel"/>
    <w:tmpl w:val="EE644848"/>
    <w:lvl w:ilvl="0" w:tentative="0">
      <w:start w:val="2"/>
      <w:numFmt w:val="decimal"/>
      <w:lvlText w:val="%1."/>
      <w:lvlJc w:val="left"/>
      <w:pPr>
        <w:tabs>
          <w:tab w:val="left" w:pos="312"/>
        </w:tabs>
      </w:pPr>
    </w:lvl>
  </w:abstractNum>
  <w:abstractNum w:abstractNumId="2">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835001"/>
    <w:rsid w:val="07CD3AA2"/>
    <w:rsid w:val="0907213E"/>
    <w:rsid w:val="0BE47D69"/>
    <w:rsid w:val="0C067990"/>
    <w:rsid w:val="0C4A2728"/>
    <w:rsid w:val="0CF140C8"/>
    <w:rsid w:val="0D2E16CF"/>
    <w:rsid w:val="0D4515B4"/>
    <w:rsid w:val="0E126F52"/>
    <w:rsid w:val="0E2A13BF"/>
    <w:rsid w:val="0EE42777"/>
    <w:rsid w:val="110961DE"/>
    <w:rsid w:val="11202626"/>
    <w:rsid w:val="15D76399"/>
    <w:rsid w:val="172469D5"/>
    <w:rsid w:val="17407202"/>
    <w:rsid w:val="186D5CBC"/>
    <w:rsid w:val="19826916"/>
    <w:rsid w:val="1A965BFC"/>
    <w:rsid w:val="1C94789B"/>
    <w:rsid w:val="1D762024"/>
    <w:rsid w:val="1E525F06"/>
    <w:rsid w:val="1EAC0AAC"/>
    <w:rsid w:val="1FF236E2"/>
    <w:rsid w:val="205648A9"/>
    <w:rsid w:val="21C93434"/>
    <w:rsid w:val="22EC14F1"/>
    <w:rsid w:val="23735059"/>
    <w:rsid w:val="23A411C5"/>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1D6D6C"/>
    <w:rsid w:val="318E7998"/>
    <w:rsid w:val="32542738"/>
    <w:rsid w:val="349B0B50"/>
    <w:rsid w:val="375A406B"/>
    <w:rsid w:val="395873E0"/>
    <w:rsid w:val="398427F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7DA3AB3"/>
    <w:rsid w:val="58A415C5"/>
    <w:rsid w:val="591C0A3A"/>
    <w:rsid w:val="59B9683B"/>
    <w:rsid w:val="5B063544"/>
    <w:rsid w:val="5B3A3011"/>
    <w:rsid w:val="5BD053AF"/>
    <w:rsid w:val="5BE11FCF"/>
    <w:rsid w:val="5C3E22E0"/>
    <w:rsid w:val="5C63055C"/>
    <w:rsid w:val="5C936A98"/>
    <w:rsid w:val="5C9D5DDF"/>
    <w:rsid w:val="5CA1516C"/>
    <w:rsid w:val="5CA23409"/>
    <w:rsid w:val="5CDB0A62"/>
    <w:rsid w:val="5D9E4640"/>
    <w:rsid w:val="5DF225AD"/>
    <w:rsid w:val="5E584ED9"/>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character" w:customStyle="1" w:styleId="36">
    <w:name w:val="font91"/>
    <w:basedOn w:val="19"/>
    <w:qFormat/>
    <w:uiPriority w:val="0"/>
    <w:rPr>
      <w:rFonts w:hint="eastAsia" w:ascii="宋体" w:hAnsi="宋体" w:eastAsia="宋体" w:cs="宋体"/>
      <w:color w:val="000000"/>
      <w:sz w:val="22"/>
      <w:szCs w:val="22"/>
      <w:u w:val="none"/>
    </w:rPr>
  </w:style>
  <w:style w:type="character" w:customStyle="1" w:styleId="37">
    <w:name w:val="font31"/>
    <w:basedOn w:val="19"/>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0</TotalTime>
  <ScaleCrop>false</ScaleCrop>
  <LinksUpToDate>false</LinksUpToDate>
  <CharactersWithSpaces>9962</CharactersWithSpaces>
  <Application>WPS Office_11.1.0.11579_F1E327BC-269C-435d-A152-05C5408002CA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2022-07-01T05:29:20Z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A1DAC28A50F347B68D0C2A2E30B9C7D5</vt:lpwstr>
  </property>
</Properties>
</file>