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20220605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东、西院区发光字维护项目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7</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01</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东、西院区发光字维护项目</w:t>
      </w:r>
      <w:r>
        <w:rPr>
          <w:rFonts w:hint="eastAsia" w:ascii="宋体" w:hAnsi="宋体" w:cs="宋体"/>
          <w:snapToGrid w:val="0"/>
          <w:kern w:val="0"/>
          <w:sz w:val="24"/>
          <w:highlight w:val="none"/>
        </w:rPr>
        <w:t>（编号：YDFYXJ-</w:t>
      </w:r>
      <w:r>
        <w:rPr>
          <w:rFonts w:hint="eastAsia" w:ascii="宋体" w:hAnsi="宋体" w:cs="宋体"/>
          <w:snapToGrid w:val="0"/>
          <w:kern w:val="0"/>
          <w:sz w:val="24"/>
          <w:highlight w:val="none"/>
          <w:lang w:eastAsia="zh-CN"/>
        </w:rPr>
        <w:t>20220605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东、西院区发光字维护项目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4.1投标人应具备《中华人民共和国政府采购法》第二十二条规定的条件。</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lang w:val="en-US" w:eastAsia="zh-CN"/>
        </w:rPr>
        <w:t>4.2</w:t>
      </w:r>
      <w:r>
        <w:rPr>
          <w:rFonts w:hint="eastAsia" w:ascii="宋体" w:hAnsi="宋体"/>
          <w:sz w:val="24"/>
        </w:rPr>
        <w:t>维护施工人员具备高空作业资质。</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w:t>
      </w:r>
      <w:r>
        <w:rPr>
          <w:rFonts w:hint="eastAsia" w:ascii="宋体" w:hAnsi="宋体" w:cs="微软雅黑"/>
          <w:color w:val="000000"/>
          <w:sz w:val="24"/>
          <w:lang w:val="en-US" w:eastAsia="zh-CN"/>
        </w:rPr>
        <w:t>包括</w:t>
      </w:r>
      <w:r>
        <w:rPr>
          <w:rFonts w:hint="eastAsia" w:ascii="宋体" w:hAnsi="宋体" w:cs="微软雅黑"/>
          <w:color w:val="000000"/>
          <w:sz w:val="24"/>
        </w:rPr>
        <w:t>但不限于增值税、销售税及其它税费、各种规费、运输费、装卸费、仓储费、包装费、设计费、制作费、材料费、安装费、管理费、安全文明施工费、资料费、机械使用费、工具使用费等直至合同有效期内各项应有费用及其他有关的为完成本项目发生的所有费用和利润。招标文件未列明，而投标人认为必需的费用也需列入报价中。</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7</w:t>
      </w:r>
      <w:r>
        <w:rPr>
          <w:rFonts w:hint="eastAsia" w:ascii="宋体" w:hAnsi="宋体"/>
          <w:b/>
          <w:sz w:val="24"/>
          <w:highlight w:val="none"/>
        </w:rPr>
        <w:t>月</w:t>
      </w:r>
      <w:r>
        <w:rPr>
          <w:rFonts w:hint="eastAsia" w:ascii="宋体" w:hAnsi="宋体"/>
          <w:b/>
          <w:sz w:val="24"/>
          <w:highlight w:val="none"/>
          <w:lang w:val="en-US" w:eastAsia="zh-CN"/>
        </w:rPr>
        <w:t>07</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东、西院区发光字维护项目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东、西院区发光字维护项目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7</w:t>
      </w:r>
      <w:r>
        <w:rPr>
          <w:rFonts w:hint="eastAsia" w:cs="微软雅黑"/>
          <w:b/>
          <w:highlight w:val="none"/>
        </w:rPr>
        <w:t>月</w:t>
      </w:r>
      <w:r>
        <w:rPr>
          <w:rFonts w:hint="eastAsia" w:cs="微软雅黑"/>
          <w:b/>
          <w:highlight w:val="none"/>
          <w:lang w:val="en-US" w:eastAsia="zh-CN"/>
        </w:rPr>
        <w:t>07</w:t>
      </w:r>
      <w:r>
        <w:rPr>
          <w:rFonts w:hint="eastAsia" w:cs="微软雅黑"/>
          <w:b/>
          <w:highlight w:val="none"/>
        </w:rPr>
        <w:t>日</w:t>
      </w:r>
      <w:r>
        <w:rPr>
          <w:rStyle w:val="33"/>
          <w:b/>
          <w:highlight w:val="none"/>
        </w:rPr>
        <w:t>1</w:t>
      </w:r>
      <w:r>
        <w:rPr>
          <w:rStyle w:val="33"/>
          <w:rFonts w:hint="eastAsia"/>
          <w:b/>
          <w:highlight w:val="none"/>
        </w:rPr>
        <w:t>0</w:t>
      </w:r>
      <w:r>
        <w:rPr>
          <w:rStyle w:val="33"/>
          <w:b/>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四楼采购中心405办公室</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rPr>
        <w:t>0</w:t>
      </w:r>
      <w:r>
        <w:rPr>
          <w:rStyle w:val="33"/>
          <w:rFonts w:hint="eastAsia" w:ascii="宋体" w:hAnsi="宋体"/>
          <w:b/>
          <w:sz w:val="24"/>
          <w:highlight w:val="none"/>
          <w:lang w:val="en-US" w:eastAsia="zh-CN"/>
        </w:rPr>
        <w:t>7</w:t>
      </w:r>
      <w:r>
        <w:rPr>
          <w:rStyle w:val="33"/>
          <w:rFonts w:ascii="宋体" w:hAnsi="宋体"/>
          <w:b/>
          <w:sz w:val="24"/>
          <w:highlight w:val="none"/>
        </w:rPr>
        <w:t>月</w:t>
      </w:r>
      <w:r>
        <w:rPr>
          <w:rStyle w:val="33"/>
          <w:rFonts w:hint="eastAsia" w:ascii="宋体" w:hAnsi="宋体"/>
          <w:b/>
          <w:sz w:val="24"/>
          <w:highlight w:val="none"/>
          <w:lang w:val="en-US" w:eastAsia="zh-CN"/>
        </w:rPr>
        <w:t>07</w:t>
      </w:r>
      <w:r>
        <w:rPr>
          <w:rStyle w:val="33"/>
          <w:rFonts w:ascii="宋体" w:hAnsi="宋体"/>
          <w:b/>
          <w:sz w:val="24"/>
          <w:highlight w:val="none"/>
        </w:rPr>
        <w:t>日1</w:t>
      </w:r>
      <w:r>
        <w:rPr>
          <w:rStyle w:val="33"/>
          <w:rFonts w:hint="eastAsia" w:ascii="宋体" w:hAnsi="宋体"/>
          <w:b/>
          <w:sz w:val="24"/>
          <w:highlight w:val="none"/>
        </w:rPr>
        <w:t>0</w:t>
      </w:r>
      <w:r>
        <w:rPr>
          <w:rStyle w:val="33"/>
          <w:rFonts w:ascii="宋体" w:hAnsi="宋体"/>
          <w:b/>
          <w:sz w:val="24"/>
          <w:highlight w:val="none"/>
        </w:rPr>
        <w:t>：30（北</w:t>
      </w:r>
      <w:r>
        <w:rPr>
          <w:rStyle w:val="33"/>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bookmarkStart w:id="4" w:name="_GoBack"/>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07</w:t>
      </w:r>
      <w:r>
        <w:rPr>
          <w:rFonts w:hint="eastAsia" w:ascii="宋体" w:hAnsi="宋体" w:cs="宋体"/>
          <w:b/>
          <w:snapToGrid w:val="0"/>
          <w:spacing w:val="-4"/>
          <w:kern w:val="0"/>
          <w:sz w:val="24"/>
          <w:highlight w:val="none"/>
        </w:rPr>
        <w:t>日上午10:30</w:t>
      </w:r>
      <w:bookmarkEnd w:id="4"/>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b/>
          <w:sz w:val="36"/>
          <w:szCs w:val="36"/>
        </w:rPr>
      </w:pPr>
      <w:r>
        <w:rPr>
          <w:rFonts w:hint="eastAsia" w:ascii="宋体" w:hAnsi="宋体" w:cs="宋体"/>
          <w:snapToGrid w:val="0"/>
          <w:kern w:val="0"/>
          <w:sz w:val="24"/>
          <w:highlight w:val="none"/>
        </w:rPr>
        <w:t>联系电话：0514—82981199—83118</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.如</w:t>
      </w:r>
      <w:r>
        <w:rPr>
          <w:rFonts w:hint="eastAsia" w:ascii="宋体" w:hAnsi="宋体" w:cs="宋体"/>
          <w:snapToGrid w:val="0"/>
          <w:kern w:val="0"/>
          <w:sz w:val="24"/>
          <w:lang w:val="en-US" w:eastAsia="zh-CN"/>
        </w:rPr>
        <w:t>需现场勘察，请联系扬州大学附属医院后勤保障处物业管理科</w:t>
      </w:r>
      <w:r>
        <w:rPr>
          <w:rFonts w:hint="eastAsia" w:ascii="宋体" w:hAnsi="宋体" w:cs="宋体"/>
          <w:snapToGrid w:val="0"/>
          <w:kern w:val="0"/>
          <w:sz w:val="24"/>
        </w:rPr>
        <w:t>。</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李老师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联系电话：15371331264</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东、西院区发光字维护项目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20220605</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rPr>
          <w:highlight w:val="none"/>
        </w:rPr>
      </w:pPr>
      <w:r>
        <w:rPr>
          <w:rFonts w:hint="eastAsia" w:ascii="宋体" w:hAnsi="宋体"/>
          <w:b/>
          <w:sz w:val="24"/>
          <w:highlight w:val="none"/>
        </w:rPr>
        <w:t>采购项目内容及要求</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.1东、西区户外发光字维护清单</w:t>
      </w:r>
    </w:p>
    <w:tbl>
      <w:tblPr>
        <w:tblStyle w:val="17"/>
        <w:tblW w:w="9473" w:type="dxa"/>
        <w:jc w:val="center"/>
        <w:tblLayout w:type="fixed"/>
        <w:tblCellMar>
          <w:top w:w="0" w:type="dxa"/>
          <w:left w:w="108" w:type="dxa"/>
          <w:bottom w:w="0" w:type="dxa"/>
          <w:right w:w="108" w:type="dxa"/>
        </w:tblCellMar>
      </w:tblPr>
      <w:tblGrid>
        <w:gridCol w:w="1268"/>
        <w:gridCol w:w="2144"/>
        <w:gridCol w:w="3478"/>
        <w:gridCol w:w="1560"/>
        <w:gridCol w:w="1023"/>
      </w:tblGrid>
      <w:tr>
        <w:tblPrEx>
          <w:tblCellMar>
            <w:top w:w="0" w:type="dxa"/>
            <w:left w:w="108" w:type="dxa"/>
            <w:bottom w:w="0" w:type="dxa"/>
            <w:right w:w="108" w:type="dxa"/>
          </w:tblCellMar>
        </w:tblPrEx>
        <w:trPr>
          <w:trHeight w:val="702"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adjustRightInd w:val="0"/>
              <w:snapToGrid w:val="0"/>
              <w:spacing w:line="440" w:lineRule="exact"/>
              <w:ind w:firstLine="139" w:firstLineChars="58"/>
              <w:contextualSpacing/>
              <w:jc w:val="center"/>
              <w:rPr>
                <w:rFonts w:hint="default" w:ascii="宋体" w:hAnsi="宋体" w:cs="宋体"/>
                <w:snapToGrid w:val="0"/>
                <w:kern w:val="0"/>
                <w:sz w:val="24"/>
                <w:highlight w:val="none"/>
              </w:rPr>
            </w:pPr>
          </w:p>
          <w:p>
            <w:pPr>
              <w:adjustRightInd w:val="0"/>
              <w:snapToGrid w:val="0"/>
              <w:spacing w:line="440" w:lineRule="exact"/>
              <w:ind w:firstLine="139" w:firstLineChars="58"/>
              <w:contextualSpacing/>
              <w:jc w:val="center"/>
              <w:rPr>
                <w:rFonts w:hint="default" w:ascii="宋体" w:hAnsi="宋体" w:cs="宋体"/>
                <w:snapToGrid w:val="0"/>
                <w:kern w:val="0"/>
                <w:sz w:val="24"/>
                <w:highlight w:val="none"/>
              </w:rPr>
            </w:pPr>
            <w:r>
              <w:rPr>
                <w:rFonts w:hint="default" w:ascii="宋体" w:hAnsi="宋体" w:cs="宋体"/>
                <w:snapToGrid w:val="0"/>
                <w:kern w:val="0"/>
                <w:sz w:val="24"/>
                <w:highlight w:val="none"/>
              </w:rPr>
              <w:t>发光字位置</w:t>
            </w:r>
          </w:p>
        </w:tc>
        <w:tc>
          <w:tcPr>
            <w:tcW w:w="3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default" w:ascii="宋体" w:hAnsi="宋体" w:cs="宋体"/>
                <w:snapToGrid w:val="0"/>
                <w:kern w:val="0"/>
                <w:sz w:val="24"/>
                <w:highlight w:val="none"/>
              </w:rPr>
              <w:t>发光字名称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单位</w:t>
            </w:r>
          </w:p>
        </w:tc>
      </w:tr>
      <w:tr>
        <w:tblPrEx>
          <w:tblCellMar>
            <w:top w:w="0" w:type="dxa"/>
            <w:left w:w="108" w:type="dxa"/>
            <w:bottom w:w="0" w:type="dxa"/>
            <w:right w:w="108" w:type="dxa"/>
          </w:tblCellMar>
        </w:tblPrEx>
        <w:trPr>
          <w:trHeight w:val="49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1</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东区门诊楼</w:t>
            </w:r>
          </w:p>
        </w:tc>
        <w:tc>
          <w:tcPr>
            <w:tcW w:w="3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“扬州大学附属医院、扬州市第一人民医院+红十字”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default" w:ascii="宋体" w:hAnsi="宋体" w:cs="宋体"/>
                <w:snapToGrid w:val="0"/>
                <w:kern w:val="0"/>
                <w:sz w:val="24"/>
                <w:highlight w:val="none"/>
              </w:rPr>
              <w:t>套</w:t>
            </w:r>
          </w:p>
        </w:tc>
      </w:tr>
      <w:tr>
        <w:tblPrEx>
          <w:tblCellMar>
            <w:top w:w="0" w:type="dxa"/>
            <w:left w:w="108" w:type="dxa"/>
            <w:bottom w:w="0" w:type="dxa"/>
            <w:right w:w="108" w:type="dxa"/>
          </w:tblCellMar>
        </w:tblPrEx>
        <w:trPr>
          <w:trHeight w:val="49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2</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东区门诊楼</w:t>
            </w:r>
          </w:p>
        </w:tc>
        <w:tc>
          <w:tcPr>
            <w:tcW w:w="3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“急诊+急诊英文”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套</w:t>
            </w:r>
          </w:p>
        </w:tc>
      </w:tr>
      <w:tr>
        <w:tblPrEx>
          <w:tblCellMar>
            <w:top w:w="0" w:type="dxa"/>
            <w:left w:w="108" w:type="dxa"/>
            <w:bottom w:w="0" w:type="dxa"/>
            <w:right w:w="108" w:type="dxa"/>
          </w:tblCellMar>
        </w:tblPrEx>
        <w:trPr>
          <w:trHeight w:val="49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3</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adjustRightInd w:val="0"/>
              <w:snapToGrid w:val="0"/>
              <w:spacing w:line="440" w:lineRule="exact"/>
              <w:ind w:firstLine="139" w:firstLineChars="58"/>
              <w:contextualSpacing/>
              <w:jc w:val="center"/>
              <w:rPr>
                <w:rFonts w:hint="default" w:ascii="宋体" w:hAnsi="宋体" w:cs="宋体"/>
                <w:snapToGrid w:val="0"/>
                <w:kern w:val="0"/>
                <w:sz w:val="24"/>
                <w:highlight w:val="none"/>
              </w:rPr>
            </w:pPr>
            <w:r>
              <w:rPr>
                <w:rFonts w:hint="default" w:ascii="宋体" w:hAnsi="宋体" w:cs="宋体"/>
                <w:snapToGrid w:val="0"/>
                <w:kern w:val="0"/>
                <w:sz w:val="24"/>
                <w:highlight w:val="none"/>
              </w:rPr>
              <w:t>东区医技楼</w:t>
            </w:r>
          </w:p>
        </w:tc>
        <w:tc>
          <w:tcPr>
            <w:tcW w:w="3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default" w:ascii="宋体" w:hAnsi="宋体" w:cs="宋体"/>
                <w:snapToGrid w:val="0"/>
                <w:kern w:val="0"/>
                <w:sz w:val="24"/>
                <w:highlight w:val="none"/>
              </w:rPr>
              <w:t>“医技楼”</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套</w:t>
            </w:r>
          </w:p>
        </w:tc>
      </w:tr>
      <w:tr>
        <w:tblPrEx>
          <w:tblCellMar>
            <w:top w:w="0" w:type="dxa"/>
            <w:left w:w="108" w:type="dxa"/>
            <w:bottom w:w="0" w:type="dxa"/>
            <w:right w:w="108" w:type="dxa"/>
          </w:tblCellMar>
        </w:tblPrEx>
        <w:trPr>
          <w:trHeight w:val="49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lang w:val="en-US" w:eastAsia="zh-CN"/>
              </w:rPr>
              <w:t>4</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adjustRightInd w:val="0"/>
              <w:snapToGrid w:val="0"/>
              <w:spacing w:line="440" w:lineRule="exact"/>
              <w:ind w:firstLine="139" w:firstLineChars="58"/>
              <w:contextualSpacing/>
              <w:jc w:val="center"/>
              <w:rPr>
                <w:rFonts w:hint="default" w:ascii="宋体" w:hAnsi="宋体" w:cs="宋体"/>
                <w:snapToGrid w:val="0"/>
                <w:kern w:val="0"/>
                <w:sz w:val="24"/>
                <w:highlight w:val="none"/>
              </w:rPr>
            </w:pPr>
            <w:r>
              <w:rPr>
                <w:rFonts w:hint="default" w:ascii="宋体" w:hAnsi="宋体" w:cs="宋体"/>
                <w:snapToGrid w:val="0"/>
                <w:kern w:val="0"/>
                <w:sz w:val="24"/>
                <w:highlight w:val="none"/>
              </w:rPr>
              <w:t>东区2号楼</w:t>
            </w:r>
          </w:p>
        </w:tc>
        <w:tc>
          <w:tcPr>
            <w:tcW w:w="3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“扬州大学附属医院+红十字”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套</w:t>
            </w:r>
          </w:p>
        </w:tc>
      </w:tr>
      <w:tr>
        <w:tblPrEx>
          <w:tblCellMar>
            <w:top w:w="0" w:type="dxa"/>
            <w:left w:w="108" w:type="dxa"/>
            <w:bottom w:w="0" w:type="dxa"/>
            <w:right w:w="108" w:type="dxa"/>
          </w:tblCellMar>
        </w:tblPrEx>
        <w:trPr>
          <w:trHeight w:val="49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lang w:val="en-US" w:eastAsia="zh-CN"/>
              </w:rPr>
              <w:t>5</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西区住院楼</w:t>
            </w:r>
          </w:p>
        </w:tc>
        <w:tc>
          <w:tcPr>
            <w:tcW w:w="3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“扬州大学附属医院+红十字”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套</w:t>
            </w:r>
          </w:p>
        </w:tc>
      </w:tr>
      <w:tr>
        <w:tblPrEx>
          <w:tblCellMar>
            <w:top w:w="0" w:type="dxa"/>
            <w:left w:w="108" w:type="dxa"/>
            <w:bottom w:w="0" w:type="dxa"/>
            <w:right w:w="108" w:type="dxa"/>
          </w:tblCellMar>
        </w:tblPrEx>
        <w:trPr>
          <w:trHeight w:val="49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6</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西区医技楼</w:t>
            </w:r>
          </w:p>
        </w:tc>
        <w:tc>
          <w:tcPr>
            <w:tcW w:w="3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default" w:ascii="宋体" w:hAnsi="宋体" w:cs="宋体"/>
                <w:snapToGrid w:val="0"/>
                <w:kern w:val="0"/>
                <w:sz w:val="24"/>
                <w:highlight w:val="none"/>
              </w:rPr>
              <w:t>“急诊”</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套</w:t>
            </w:r>
          </w:p>
        </w:tc>
      </w:tr>
      <w:tr>
        <w:tblPrEx>
          <w:tblCellMar>
            <w:top w:w="0" w:type="dxa"/>
            <w:left w:w="108" w:type="dxa"/>
            <w:bottom w:w="0" w:type="dxa"/>
            <w:right w:w="108" w:type="dxa"/>
          </w:tblCellMar>
        </w:tblPrEx>
        <w:trPr>
          <w:trHeight w:val="499" w:hRule="atLeast"/>
          <w:jc w:val="center"/>
        </w:trPr>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7</w:t>
            </w:r>
          </w:p>
        </w:tc>
        <w:tc>
          <w:tcPr>
            <w:tcW w:w="820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top"/>
          </w:tcPr>
          <w:p>
            <w:pPr>
              <w:adjustRightInd w:val="0"/>
              <w:snapToGrid w:val="0"/>
              <w:spacing w:line="440" w:lineRule="exact"/>
              <w:ind w:firstLine="139" w:firstLineChars="58"/>
              <w:contextualSpacing/>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本</w:t>
            </w:r>
            <w:r>
              <w:rPr>
                <w:rFonts w:hint="eastAsia" w:ascii="宋体" w:hAnsi="宋体" w:cs="宋体"/>
                <w:snapToGrid w:val="0"/>
                <w:kern w:val="0"/>
                <w:sz w:val="24"/>
                <w:szCs w:val="24"/>
                <w:highlight w:val="none"/>
                <w:lang w:val="en-US" w:eastAsia="zh-CN" w:bidi="ar-SA"/>
              </w:rPr>
              <w:t>清单中</w:t>
            </w:r>
            <w:r>
              <w:rPr>
                <w:rFonts w:hint="eastAsia" w:ascii="宋体" w:hAnsi="宋体" w:eastAsia="宋体" w:cs="宋体"/>
                <w:snapToGrid w:val="0"/>
                <w:kern w:val="0"/>
                <w:sz w:val="24"/>
                <w:szCs w:val="24"/>
                <w:highlight w:val="none"/>
                <w:lang w:val="en-US" w:eastAsia="zh-CN" w:bidi="ar-SA"/>
              </w:rPr>
              <w:t>东区门诊“扬州市第一人民医院”</w:t>
            </w:r>
            <w:r>
              <w:rPr>
                <w:rFonts w:hint="eastAsia" w:ascii="宋体" w:hAnsi="宋体" w:cs="宋体"/>
                <w:snapToGrid w:val="0"/>
                <w:kern w:val="0"/>
                <w:sz w:val="24"/>
                <w:szCs w:val="24"/>
                <w:highlight w:val="none"/>
                <w:lang w:val="en-US" w:eastAsia="zh-CN" w:bidi="ar-SA"/>
              </w:rPr>
              <w:t>、</w:t>
            </w:r>
            <w:r>
              <w:rPr>
                <w:rFonts w:hint="eastAsia" w:ascii="宋体" w:hAnsi="宋体" w:eastAsia="宋体" w:cs="宋体"/>
                <w:snapToGrid w:val="0"/>
                <w:kern w:val="0"/>
                <w:sz w:val="24"/>
                <w:szCs w:val="24"/>
                <w:highlight w:val="none"/>
                <w:lang w:val="en-US" w:eastAsia="zh-CN" w:bidi="ar-SA"/>
              </w:rPr>
              <w:t>东区住院楼“院”</w:t>
            </w:r>
            <w:r>
              <w:rPr>
                <w:rFonts w:hint="eastAsia" w:ascii="宋体" w:hAnsi="宋体" w:cs="宋体"/>
                <w:snapToGrid w:val="0"/>
                <w:kern w:val="0"/>
                <w:sz w:val="24"/>
                <w:szCs w:val="24"/>
                <w:highlight w:val="none"/>
                <w:lang w:val="en-US" w:eastAsia="zh-CN" w:bidi="ar-SA"/>
              </w:rPr>
              <w:t>、</w:t>
            </w:r>
            <w:r>
              <w:rPr>
                <w:rFonts w:hint="eastAsia" w:ascii="宋体" w:hAnsi="宋体" w:eastAsia="宋体" w:cs="宋体"/>
                <w:snapToGrid w:val="0"/>
                <w:kern w:val="0"/>
                <w:sz w:val="24"/>
                <w:szCs w:val="24"/>
                <w:highlight w:val="none"/>
                <w:lang w:val="en-US" w:eastAsia="zh-CN" w:bidi="ar-SA"/>
              </w:rPr>
              <w:t>西区住院“学”</w:t>
            </w:r>
            <w:r>
              <w:rPr>
                <w:rFonts w:hint="eastAsia" w:ascii="宋体" w:hAnsi="宋体" w:cs="宋体"/>
                <w:snapToGrid w:val="0"/>
                <w:kern w:val="0"/>
                <w:sz w:val="24"/>
                <w:szCs w:val="24"/>
                <w:highlight w:val="none"/>
                <w:lang w:val="en-US" w:eastAsia="zh-CN" w:bidi="ar-SA"/>
              </w:rPr>
              <w:t>等字已不发光，需要</w:t>
            </w:r>
            <w:r>
              <w:rPr>
                <w:rFonts w:hint="eastAsia" w:ascii="宋体" w:hAnsi="宋体" w:eastAsia="宋体" w:cs="宋体"/>
                <w:snapToGrid w:val="0"/>
                <w:kern w:val="0"/>
                <w:sz w:val="24"/>
                <w:szCs w:val="24"/>
                <w:highlight w:val="none"/>
                <w:lang w:val="en-US" w:eastAsia="zh-CN" w:bidi="ar-SA"/>
              </w:rPr>
              <w:t>维修</w:t>
            </w:r>
          </w:p>
        </w:tc>
      </w:tr>
    </w:tbl>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lang w:val="en-US" w:eastAsia="zh-CN"/>
        </w:rPr>
        <w:t>2.2</w:t>
      </w:r>
      <w:r>
        <w:rPr>
          <w:rFonts w:hint="eastAsia" w:ascii="仿宋" w:hAnsi="仿宋" w:eastAsia="仿宋"/>
          <w:sz w:val="24"/>
        </w:rPr>
        <w:t xml:space="preserve"> </w:t>
      </w:r>
      <w:r>
        <w:rPr>
          <w:rFonts w:hint="eastAsia" w:ascii="宋体" w:hAnsi="宋体" w:cs="宋体"/>
          <w:snapToGrid w:val="0"/>
          <w:kern w:val="0"/>
          <w:sz w:val="24"/>
          <w:highlight w:val="none"/>
        </w:rPr>
        <w:t>本维护项目为“交钥匙项目”，</w:t>
      </w:r>
      <w:r>
        <w:rPr>
          <w:rFonts w:hint="eastAsia" w:ascii="宋体" w:hAnsi="宋体" w:cs="宋体"/>
          <w:snapToGrid w:val="0"/>
          <w:kern w:val="0"/>
          <w:sz w:val="24"/>
          <w:highlight w:val="none"/>
          <w:lang w:val="en-US" w:eastAsia="zh-CN"/>
        </w:rPr>
        <w:t>包含清单中所有发光字维保、检修、维修、更换等所有工作，具体</w:t>
      </w:r>
      <w:r>
        <w:rPr>
          <w:rFonts w:hint="eastAsia" w:ascii="宋体" w:hAnsi="宋体" w:cs="宋体"/>
          <w:snapToGrid w:val="0"/>
          <w:kern w:val="0"/>
          <w:sz w:val="24"/>
          <w:highlight w:val="none"/>
        </w:rPr>
        <w:t>要求为：</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（1）确保清单中户外发光字正常发光。</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（2）确保清单中户外发光字结构稳固。</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（3）电源更换选用联创防雨变压器品牌，大小及参数参照原部件更换。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（4）时空器、交流接触器、漏保等电器元器件更换选用施耐德品牌，大小及参数参照原部件更换。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（5）电线、电缆更换选用江扬品牌，大小及参数参照原部件更换。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（6）光源更换选用日上</w:t>
      </w:r>
      <w:r>
        <w:rPr>
          <w:rFonts w:hint="eastAsia" w:ascii="宋体" w:hAnsi="宋体" w:cs="宋体"/>
          <w:snapToGrid w:val="0"/>
          <w:kern w:val="0"/>
          <w:sz w:val="24"/>
          <w:highlight w:val="none"/>
          <w:lang w:val="en-US" w:eastAsia="zh-CN"/>
        </w:rPr>
        <w:t>品牌</w:t>
      </w:r>
      <w:r>
        <w:rPr>
          <w:rFonts w:hint="eastAsia" w:ascii="宋体" w:hAnsi="宋体" w:cs="宋体"/>
          <w:snapToGrid w:val="0"/>
          <w:kern w:val="0"/>
          <w:sz w:val="24"/>
          <w:highlight w:val="none"/>
        </w:rPr>
        <w:t>，大小及参数参照原部件更换。</w:t>
      </w:r>
    </w:p>
    <w:p>
      <w:pPr>
        <w:adjustRightInd w:val="0"/>
        <w:snapToGrid w:val="0"/>
        <w:spacing w:line="440" w:lineRule="exact"/>
        <w:ind w:firstLine="139" w:firstLineChars="58"/>
        <w:contextualSpacing/>
        <w:rPr>
          <w:rFonts w:hint="eastAsia" w:eastAsia="宋体"/>
          <w:lang w:eastAsia="zh-CN"/>
        </w:rPr>
      </w:pPr>
      <w:r>
        <w:rPr>
          <w:rFonts w:hint="eastAsia" w:ascii="宋体" w:hAnsi="宋体" w:cs="宋体"/>
          <w:snapToGrid w:val="0"/>
          <w:kern w:val="0"/>
          <w:sz w:val="24"/>
          <w:highlight w:val="none"/>
        </w:rPr>
        <w:t>（</w:t>
      </w:r>
      <w:r>
        <w:rPr>
          <w:rFonts w:hint="eastAsia" w:ascii="宋体" w:hAnsi="宋体" w:cs="宋体"/>
          <w:snapToGrid w:val="0"/>
          <w:kern w:val="0"/>
          <w:sz w:val="24"/>
          <w:highlight w:val="none"/>
          <w:lang w:val="en-US" w:eastAsia="zh-CN"/>
        </w:rPr>
        <w:t>7</w:t>
      </w:r>
      <w:r>
        <w:rPr>
          <w:rFonts w:hint="eastAsia" w:ascii="宋体" w:hAnsi="宋体" w:cs="宋体"/>
          <w:snapToGrid w:val="0"/>
          <w:kern w:val="0"/>
          <w:sz w:val="24"/>
          <w:highlight w:val="none"/>
        </w:rPr>
        <w:t>）质保期：三年</w:t>
      </w:r>
      <w:r>
        <w:rPr>
          <w:rFonts w:hint="eastAsia" w:ascii="宋体" w:hAnsi="宋体" w:cs="宋体"/>
          <w:snapToGrid w:val="0"/>
          <w:kern w:val="0"/>
          <w:sz w:val="24"/>
          <w:highlight w:val="none"/>
          <w:lang w:eastAsia="zh-CN"/>
        </w:rPr>
        <w:t>。</w:t>
      </w:r>
    </w:p>
    <w:p>
      <w:pPr>
        <w:adjustRightInd w:val="0"/>
        <w:snapToGrid w:val="0"/>
        <w:spacing w:line="440" w:lineRule="exact"/>
        <w:ind w:left="0" w:leftChars="0" w:firstLine="218" w:firstLineChars="91"/>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2.3</w:t>
      </w:r>
      <w:r>
        <w:rPr>
          <w:rFonts w:hint="eastAsia" w:ascii="宋体" w:hAnsi="宋体" w:cs="宋体"/>
          <w:snapToGrid w:val="0"/>
          <w:kern w:val="0"/>
          <w:sz w:val="24"/>
          <w:highlight w:val="none"/>
        </w:rPr>
        <w:t>工期要求：七日历天</w:t>
      </w:r>
    </w:p>
    <w:p>
      <w:pPr>
        <w:adjustRightInd w:val="0"/>
        <w:snapToGrid w:val="0"/>
        <w:spacing w:line="440" w:lineRule="exact"/>
        <w:ind w:left="0" w:leftChars="0" w:firstLine="218" w:firstLineChars="91"/>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2.4发光字位置照片</w:t>
      </w:r>
    </w:p>
    <w:p>
      <w:pPr>
        <w:pStyle w:val="2"/>
        <w:jc w:val="left"/>
        <w:rPr>
          <w:rFonts w:hint="eastAsia"/>
        </w:rPr>
      </w:pPr>
      <w:r>
        <w:drawing>
          <wp:inline distT="0" distB="0" distL="114300" distR="114300">
            <wp:extent cx="2990850" cy="2367280"/>
            <wp:effectExtent l="0" t="0" r="0" b="13970"/>
            <wp:docPr id="5" name="图片 1" descr="d6d83dc32a2d291dd05db081be23d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6d83dc32a2d291dd05db081be23d3a"/>
                    <pic:cNvPicPr>
                      <a:picLocks noChangeAspect="1"/>
                    </pic:cNvPicPr>
                  </pic:nvPicPr>
                  <pic:blipFill>
                    <a:blip r:embed="rId6"/>
                    <a:stretch>
                      <a:fillRect/>
                    </a:stretch>
                  </pic:blipFill>
                  <pic:spPr>
                    <a:xfrm>
                      <a:off x="0" y="0"/>
                      <a:ext cx="2990850" cy="2367280"/>
                    </a:xfrm>
                    <a:prstGeom prst="rect">
                      <a:avLst/>
                    </a:prstGeom>
                    <a:noFill/>
                    <a:ln>
                      <a:noFill/>
                    </a:ln>
                  </pic:spPr>
                </pic:pic>
              </a:graphicData>
            </a:graphic>
          </wp:inline>
        </w:drawing>
      </w:r>
      <w:r>
        <w:rPr>
          <w:rFonts w:hint="eastAsia"/>
        </w:rPr>
        <w:t xml:space="preserve">  </w:t>
      </w:r>
      <w:r>
        <w:drawing>
          <wp:inline distT="0" distB="0" distL="114300" distR="114300">
            <wp:extent cx="2990850" cy="2360295"/>
            <wp:effectExtent l="0" t="0" r="0" b="1905"/>
            <wp:docPr id="6" name="图片 2" descr="56f0b47cbfbeeb38c5b0c14cd5750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56f0b47cbfbeeb38c5b0c14cd57504b"/>
                    <pic:cNvPicPr>
                      <a:picLocks noChangeAspect="1"/>
                    </pic:cNvPicPr>
                  </pic:nvPicPr>
                  <pic:blipFill>
                    <a:blip r:embed="rId7"/>
                    <a:stretch>
                      <a:fillRect/>
                    </a:stretch>
                  </pic:blipFill>
                  <pic:spPr>
                    <a:xfrm>
                      <a:off x="0" y="0"/>
                      <a:ext cx="2990850" cy="2360295"/>
                    </a:xfrm>
                    <a:prstGeom prst="rect">
                      <a:avLst/>
                    </a:prstGeom>
                    <a:noFill/>
                    <a:ln>
                      <a:noFill/>
                    </a:ln>
                  </pic:spPr>
                </pic:pic>
              </a:graphicData>
            </a:graphic>
          </wp:inline>
        </w:drawing>
      </w:r>
    </w:p>
    <w:p>
      <w:pPr>
        <w:pStyle w:val="3"/>
        <w:spacing w:line="240" w:lineRule="exact"/>
        <w:ind w:firstLine="1080" w:firstLineChars="450"/>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东区门诊楼—“扬州大学附属医院、扬州市第一人民医院+红十字”</w:t>
      </w:r>
    </w:p>
    <w:p>
      <w:pPr>
        <w:pStyle w:val="3"/>
        <w:jc w:val="left"/>
        <w:rPr>
          <w:rFonts w:hint="eastAsia"/>
        </w:rPr>
      </w:pPr>
      <w:r>
        <w:drawing>
          <wp:inline distT="0" distB="0" distL="114300" distR="114300">
            <wp:extent cx="2986405" cy="2324100"/>
            <wp:effectExtent l="0" t="0" r="4445" b="0"/>
            <wp:docPr id="7" name="图片 3" descr="e94a9dcb6ffdf3b54d781df35b61f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94a9dcb6ffdf3b54d781df35b61feb"/>
                    <pic:cNvPicPr>
                      <a:picLocks noChangeAspect="1"/>
                    </pic:cNvPicPr>
                  </pic:nvPicPr>
                  <pic:blipFill>
                    <a:blip r:embed="rId8"/>
                    <a:stretch>
                      <a:fillRect/>
                    </a:stretch>
                  </pic:blipFill>
                  <pic:spPr>
                    <a:xfrm>
                      <a:off x="0" y="0"/>
                      <a:ext cx="2986405" cy="2324100"/>
                    </a:xfrm>
                    <a:prstGeom prst="rect">
                      <a:avLst/>
                    </a:prstGeom>
                    <a:noFill/>
                    <a:ln>
                      <a:noFill/>
                    </a:ln>
                  </pic:spPr>
                </pic:pic>
              </a:graphicData>
            </a:graphic>
          </wp:inline>
        </w:drawing>
      </w:r>
      <w:r>
        <w:rPr>
          <w:rFonts w:hint="eastAsia"/>
        </w:rPr>
        <w:t xml:space="preserve">   </w:t>
      </w:r>
      <w:r>
        <w:drawing>
          <wp:inline distT="0" distB="0" distL="114300" distR="114300">
            <wp:extent cx="2971800" cy="2329180"/>
            <wp:effectExtent l="0" t="0" r="0" b="13970"/>
            <wp:docPr id="1" name="图片 4" descr="0c12bab33555351ff9e5382fb8a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0c12bab33555351ff9e5382fb8a1442"/>
                    <pic:cNvPicPr>
                      <a:picLocks noChangeAspect="1"/>
                    </pic:cNvPicPr>
                  </pic:nvPicPr>
                  <pic:blipFill>
                    <a:blip r:embed="rId9"/>
                    <a:stretch>
                      <a:fillRect/>
                    </a:stretch>
                  </pic:blipFill>
                  <pic:spPr>
                    <a:xfrm>
                      <a:off x="0" y="0"/>
                      <a:ext cx="2971800" cy="2329180"/>
                    </a:xfrm>
                    <a:prstGeom prst="rect">
                      <a:avLst/>
                    </a:prstGeom>
                    <a:noFill/>
                    <a:ln>
                      <a:noFill/>
                    </a:ln>
                  </pic:spPr>
                </pic:pic>
              </a:graphicData>
            </a:graphic>
          </wp:inline>
        </w:drawing>
      </w:r>
    </w:p>
    <w:p>
      <w:pPr>
        <w:pStyle w:val="3"/>
        <w:spacing w:line="240" w:lineRule="exact"/>
        <w:ind w:firstLine="1080" w:firstLineChars="450"/>
        <w:rPr>
          <w:rFonts w:hint="eastAsia" w:ascii="仿宋" w:hAnsi="仿宋" w:eastAsia="仿宋" w:cs="仿宋"/>
          <w:color w:val="000000"/>
          <w:kern w:val="0"/>
          <w:sz w:val="24"/>
          <w:lang w:bidi="ar"/>
        </w:rPr>
      </w:pPr>
      <w:r>
        <w:rPr>
          <w:rStyle w:val="36"/>
          <w:rFonts w:hint="default" w:ascii="仿宋" w:hAnsi="仿宋" w:eastAsia="仿宋" w:cs="仿宋"/>
          <w:sz w:val="24"/>
          <w:lang w:bidi="ar"/>
        </w:rPr>
        <w:t>东区医技楼—“医技楼”</w:t>
      </w:r>
      <w:r>
        <w:rPr>
          <w:rFonts w:hint="eastAsia" w:ascii="仿宋" w:hAnsi="仿宋" w:eastAsia="仿宋" w:cs="仿宋"/>
          <w:color w:val="000000"/>
          <w:kern w:val="0"/>
          <w:sz w:val="24"/>
          <w:lang w:bidi="ar"/>
        </w:rPr>
        <w:t xml:space="preserve">                东区门诊楼—“急诊+急诊英文”</w:t>
      </w:r>
    </w:p>
    <w:p>
      <w:pPr>
        <w:pStyle w:val="3"/>
        <w:jc w:val="left"/>
        <w:rPr>
          <w:rFonts w:hint="eastAsia"/>
        </w:rPr>
      </w:pPr>
      <w:r>
        <w:drawing>
          <wp:inline distT="0" distB="0" distL="114300" distR="114300">
            <wp:extent cx="2957830" cy="2609850"/>
            <wp:effectExtent l="0" t="0" r="13970" b="0"/>
            <wp:docPr id="2" name="图片 5" descr="5a966602d4f82887a24628b2a25f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5a966602d4f82887a24628b2a25f052"/>
                    <pic:cNvPicPr>
                      <a:picLocks noChangeAspect="1"/>
                    </pic:cNvPicPr>
                  </pic:nvPicPr>
                  <pic:blipFill>
                    <a:blip r:embed="rId10"/>
                    <a:stretch>
                      <a:fillRect/>
                    </a:stretch>
                  </pic:blipFill>
                  <pic:spPr>
                    <a:xfrm>
                      <a:off x="0" y="0"/>
                      <a:ext cx="2957830" cy="2609850"/>
                    </a:xfrm>
                    <a:prstGeom prst="rect">
                      <a:avLst/>
                    </a:prstGeom>
                    <a:noFill/>
                    <a:ln>
                      <a:noFill/>
                    </a:ln>
                  </pic:spPr>
                </pic:pic>
              </a:graphicData>
            </a:graphic>
          </wp:inline>
        </w:drawing>
      </w:r>
      <w:r>
        <w:rPr>
          <w:rFonts w:hint="eastAsia"/>
        </w:rPr>
        <w:t xml:space="preserve">   </w:t>
      </w:r>
      <w:r>
        <w:drawing>
          <wp:inline distT="0" distB="0" distL="114300" distR="114300">
            <wp:extent cx="2971800" cy="2609850"/>
            <wp:effectExtent l="0" t="0" r="0" b="0"/>
            <wp:docPr id="4" name="图片 6" descr="5456717c6e15c901daf6310de4d7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5456717c6e15c901daf6310de4d7743"/>
                    <pic:cNvPicPr>
                      <a:picLocks noChangeAspect="1"/>
                    </pic:cNvPicPr>
                  </pic:nvPicPr>
                  <pic:blipFill>
                    <a:blip r:embed="rId11"/>
                    <a:stretch>
                      <a:fillRect/>
                    </a:stretch>
                  </pic:blipFill>
                  <pic:spPr>
                    <a:xfrm>
                      <a:off x="0" y="0"/>
                      <a:ext cx="2971800" cy="2609850"/>
                    </a:xfrm>
                    <a:prstGeom prst="rect">
                      <a:avLst/>
                    </a:prstGeom>
                    <a:noFill/>
                    <a:ln>
                      <a:noFill/>
                    </a:ln>
                  </pic:spPr>
                </pic:pic>
              </a:graphicData>
            </a:graphic>
          </wp:inline>
        </w:drawing>
      </w:r>
    </w:p>
    <w:p>
      <w:pPr>
        <w:pStyle w:val="3"/>
        <w:spacing w:line="240" w:lineRule="exact"/>
        <w:jc w:val="left"/>
        <w:rPr>
          <w:rFonts w:hint="eastAsia" w:ascii="仿宋" w:hAnsi="仿宋" w:eastAsia="仿宋" w:cs="仿宋"/>
          <w:color w:val="000000"/>
          <w:sz w:val="24"/>
          <w:szCs w:val="22"/>
          <w:lang w:bidi="ar"/>
        </w:rPr>
      </w:pPr>
      <w:r>
        <w:rPr>
          <w:rStyle w:val="36"/>
          <w:rFonts w:ascii="仿宋" w:hAnsi="仿宋" w:eastAsia="仿宋" w:cs="仿宋"/>
          <w:sz w:val="24"/>
          <w:lang w:bidi="ar"/>
        </w:rPr>
        <w:t>东区2号楼—“扬州大学附属医院+红十字”</w:t>
      </w:r>
      <w:r>
        <w:rPr>
          <w:rStyle w:val="36"/>
          <w:rFonts w:hint="default" w:ascii="仿宋" w:hAnsi="仿宋" w:eastAsia="仿宋" w:cs="仿宋"/>
          <w:sz w:val="24"/>
          <w:lang w:bidi="ar"/>
        </w:rPr>
        <w:t xml:space="preserve">   西区住院楼—</w:t>
      </w:r>
      <w:r>
        <w:rPr>
          <w:rStyle w:val="36"/>
          <w:rFonts w:ascii="仿宋" w:hAnsi="仿宋" w:eastAsia="仿宋" w:cs="仿宋"/>
          <w:sz w:val="24"/>
          <w:lang w:bidi="ar"/>
        </w:rPr>
        <w:t>“扬州大学附属医院+红十字”</w:t>
      </w:r>
    </w:p>
    <w:p>
      <w:pPr>
        <w:pStyle w:val="3"/>
        <w:spacing w:line="240" w:lineRule="auto"/>
        <w:rPr>
          <w:rFonts w:hint="eastAsia"/>
        </w:rPr>
      </w:pPr>
      <w:r>
        <w:drawing>
          <wp:inline distT="0" distB="0" distL="114300" distR="114300">
            <wp:extent cx="2933700" cy="2414905"/>
            <wp:effectExtent l="0" t="0" r="0" b="4445"/>
            <wp:docPr id="8" name="图片 7" descr="1e71146f55125135424811e8f9cde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1e71146f55125135424811e8f9cdea5"/>
                    <pic:cNvPicPr>
                      <a:picLocks noChangeAspect="1"/>
                    </pic:cNvPicPr>
                  </pic:nvPicPr>
                  <pic:blipFill>
                    <a:blip r:embed="rId12"/>
                    <a:stretch>
                      <a:fillRect/>
                    </a:stretch>
                  </pic:blipFill>
                  <pic:spPr>
                    <a:xfrm>
                      <a:off x="0" y="0"/>
                      <a:ext cx="2933700" cy="2414905"/>
                    </a:xfrm>
                    <a:prstGeom prst="rect">
                      <a:avLst/>
                    </a:prstGeom>
                    <a:noFill/>
                    <a:ln>
                      <a:noFill/>
                    </a:ln>
                  </pic:spPr>
                </pic:pic>
              </a:graphicData>
            </a:graphic>
          </wp:inline>
        </w:drawing>
      </w:r>
    </w:p>
    <w:p>
      <w:pPr>
        <w:tabs>
          <w:tab w:val="left" w:pos="5465"/>
        </w:tabs>
        <w:ind w:firstLine="1080" w:firstLineChars="450"/>
        <w:rPr>
          <w:rFonts w:ascii="仿宋" w:hAnsi="仿宋" w:eastAsia="仿宋"/>
          <w:sz w:val="24"/>
        </w:rPr>
        <w:sectPr>
          <w:pgSz w:w="11906" w:h="16838"/>
          <w:pgMar w:top="1134" w:right="1083" w:bottom="567" w:left="1083" w:header="851" w:footer="992" w:gutter="0"/>
          <w:cols w:space="720" w:num="1"/>
          <w:docGrid w:type="lines" w:linePitch="312" w:charSpace="0"/>
        </w:sectPr>
      </w:pPr>
      <w:r>
        <w:rPr>
          <w:rFonts w:ascii="仿宋" w:hAnsi="仿宋" w:eastAsia="仿宋"/>
          <w:sz w:val="24"/>
        </w:rPr>
        <w:t>西区医技楼—</w:t>
      </w:r>
      <w:r>
        <w:rPr>
          <w:rFonts w:hint="eastAsia" w:ascii="仿宋" w:hAnsi="仿宋" w:eastAsia="仿宋"/>
          <w:sz w:val="24"/>
        </w:rPr>
        <w:t>“急诊”</w:t>
      </w:r>
    </w:p>
    <w:p>
      <w:pPr>
        <w:pStyle w:val="2"/>
        <w:rPr>
          <w:rFonts w:hint="default"/>
          <w:lang w:val="en-US" w:eastAsia="zh-CN"/>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hint="eastAsia" w:ascii="宋体" w:hAnsi="宋体" w:eastAsia="宋体"/>
          <w:snapToGrid w:val="0"/>
          <w:sz w:val="24"/>
          <w:lang w:eastAsia="zh-CN"/>
        </w:rPr>
      </w:pPr>
      <w:r>
        <w:rPr>
          <w:rFonts w:hint="eastAsia" w:ascii="宋体" w:hAnsi="宋体"/>
          <w:snapToGrid w:val="0"/>
          <w:sz w:val="24"/>
          <w:lang w:val="en-US" w:eastAsia="zh-CN"/>
        </w:rPr>
        <w:t>5.</w:t>
      </w:r>
      <w:r>
        <w:rPr>
          <w:rFonts w:hint="eastAsia" w:ascii="宋体" w:hAnsi="宋体"/>
          <w:snapToGrid w:val="0"/>
          <w:sz w:val="24"/>
        </w:rPr>
        <w:t>高空作业资质</w:t>
      </w:r>
      <w:r>
        <w:rPr>
          <w:rFonts w:hint="eastAsia" w:ascii="宋体" w:hAnsi="宋体"/>
          <w:snapToGrid w:val="0"/>
          <w:sz w:val="24"/>
          <w:lang w:eastAsia="zh-CN"/>
        </w:rPr>
        <w:t>；</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7</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8</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9</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东、西院区发光字维护项目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20220605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rPr>
          <w:rFonts w:ascii="宋体" w:hAnsi="宋体"/>
          <w:kern w:val="0"/>
          <w:sz w:val="36"/>
          <w:szCs w:val="36"/>
        </w:rPr>
      </w:pPr>
      <w:r>
        <w:rPr>
          <w:rFonts w:ascii="宋体" w:hAnsi="宋体"/>
          <w:kern w:val="0"/>
          <w:sz w:val="36"/>
          <w:szCs w:val="36"/>
        </w:rPr>
        <w:br w:type="page"/>
      </w:r>
    </w:p>
    <w:p/>
    <w:p>
      <w:pPr>
        <w:pStyle w:val="2"/>
      </w:pPr>
    </w:p>
    <w:p>
      <w:pPr>
        <w:pStyle w:val="14"/>
        <w:rPr>
          <w:rFonts w:ascii="宋体" w:hAnsi="宋体"/>
          <w:sz w:val="36"/>
          <w:szCs w:val="36"/>
        </w:rPr>
      </w:pPr>
      <w:r>
        <w:rPr>
          <w:rFonts w:hint="eastAsia" w:ascii="宋体" w:hAnsi="宋体"/>
          <w:kern w:val="0"/>
          <w:sz w:val="36"/>
          <w:szCs w:val="36"/>
        </w:rPr>
        <w:t>（五）高空作业资质</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
      <w:pPr>
        <w:pStyle w:val="14"/>
        <w:rPr>
          <w:rFonts w:ascii="宋体" w:hAnsi="宋体"/>
          <w:sz w:val="36"/>
          <w:szCs w:val="36"/>
        </w:rPr>
      </w:pPr>
      <w:r>
        <w:rPr>
          <w:rFonts w:hint="eastAsia" w:ascii="宋体" w:hAnsi="宋体"/>
          <w:kern w:val="0"/>
          <w:sz w:val="36"/>
          <w:szCs w:val="36"/>
        </w:rPr>
        <w:t>（</w:t>
      </w:r>
      <w:r>
        <w:rPr>
          <w:rFonts w:hint="eastAsia" w:ascii="宋体" w:hAnsi="宋体"/>
          <w:kern w:val="0"/>
          <w:sz w:val="36"/>
          <w:szCs w:val="36"/>
          <w:lang w:val="en-US" w:eastAsia="zh-CN"/>
        </w:rPr>
        <w:t>六</w:t>
      </w:r>
      <w:r>
        <w:rPr>
          <w:rFonts w:hint="eastAsia" w:ascii="宋体" w:hAnsi="宋体"/>
          <w:kern w:val="0"/>
          <w:sz w:val="36"/>
          <w:szCs w:val="36"/>
        </w:rPr>
        <w:t>）投标函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八</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东、西院区发光字维护项目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20220605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东、西院区发光字维护项目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东、西院区发光字维护项目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付款方式为在验收、调试合格后，乙方凭甲方的验收单及开具的正规增值税发票等材料向甲方办理付款手续，甲方凭手续齐全的票据付合同价的95%，质保期满后无质量问题且无违约行为一次性付清余款。</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3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0F4B1B"/>
    <w:rsid w:val="04E61983"/>
    <w:rsid w:val="04F93EF7"/>
    <w:rsid w:val="053E3F8C"/>
    <w:rsid w:val="06835001"/>
    <w:rsid w:val="07CD3AA2"/>
    <w:rsid w:val="0907213E"/>
    <w:rsid w:val="0BE47D69"/>
    <w:rsid w:val="0C067990"/>
    <w:rsid w:val="0C4A2728"/>
    <w:rsid w:val="0C4F2AD1"/>
    <w:rsid w:val="0CF140C8"/>
    <w:rsid w:val="0D2E16CF"/>
    <w:rsid w:val="0D4515B4"/>
    <w:rsid w:val="0E126F52"/>
    <w:rsid w:val="0E2A13BF"/>
    <w:rsid w:val="0EE42777"/>
    <w:rsid w:val="110961DE"/>
    <w:rsid w:val="11202626"/>
    <w:rsid w:val="152C6A5A"/>
    <w:rsid w:val="15D76399"/>
    <w:rsid w:val="172469D5"/>
    <w:rsid w:val="17407202"/>
    <w:rsid w:val="186D5CBC"/>
    <w:rsid w:val="19826916"/>
    <w:rsid w:val="1A965BFC"/>
    <w:rsid w:val="1C94789B"/>
    <w:rsid w:val="1D762024"/>
    <w:rsid w:val="1E525F06"/>
    <w:rsid w:val="1EAC0AAC"/>
    <w:rsid w:val="1FF236E2"/>
    <w:rsid w:val="205648A9"/>
    <w:rsid w:val="21C93434"/>
    <w:rsid w:val="22B53F68"/>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character" w:customStyle="1" w:styleId="36">
    <w:name w:val="font9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10</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2022-07-01T05:27:35Z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