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20220701</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医疗垃圾转运车采购项目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15</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医疗垃圾转运车采购项目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20220701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医疗垃圾转运车采购项目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20</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医疗垃圾转运车采购项目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医疗垃圾转运车采购项目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付款方式为在维保全部结束后，乙方凭甲方的验收单及开具的正规增值税发票等材料向甲方办理付款手续，甲方凭手续齐全的票据向乙方支付协议价的100%。</w:t>
      </w:r>
      <w:bookmarkStart w:id="4" w:name="_GoBack"/>
      <w:bookmarkEnd w:id="4"/>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7</w:t>
      </w:r>
      <w:r>
        <w:rPr>
          <w:rFonts w:hint="eastAsia" w:cs="微软雅黑"/>
          <w:b/>
          <w:highlight w:val="none"/>
        </w:rPr>
        <w:t>月</w:t>
      </w:r>
      <w:r>
        <w:rPr>
          <w:rFonts w:hint="eastAsia" w:cs="微软雅黑"/>
          <w:b/>
          <w:highlight w:val="none"/>
          <w:lang w:val="en-US" w:eastAsia="zh-CN"/>
        </w:rPr>
        <w:t>20</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7</w:t>
      </w:r>
      <w:r>
        <w:rPr>
          <w:rStyle w:val="32"/>
          <w:rFonts w:ascii="宋体" w:hAnsi="宋体"/>
          <w:b/>
          <w:sz w:val="24"/>
          <w:highlight w:val="none"/>
        </w:rPr>
        <w:t>月</w:t>
      </w:r>
      <w:r>
        <w:rPr>
          <w:rStyle w:val="32"/>
          <w:rFonts w:hint="eastAsia" w:ascii="宋体" w:hAnsi="宋体"/>
          <w:b/>
          <w:sz w:val="24"/>
          <w:highlight w:val="none"/>
          <w:lang w:val="en-US" w:eastAsia="zh-CN"/>
        </w:rPr>
        <w:t>20</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20</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医疗垃圾转运车采购项目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20220701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eastAsia="宋体" w:cs="Times New Roman"/>
          <w:sz w:val="24"/>
        </w:rPr>
        <w:drawing>
          <wp:anchor distT="0" distB="0" distL="114300" distR="114300" simplePos="0" relativeHeight="251659264" behindDoc="0" locked="0" layoutInCell="1" allowOverlap="1">
            <wp:simplePos x="0" y="0"/>
            <wp:positionH relativeFrom="column">
              <wp:posOffset>-80645</wp:posOffset>
            </wp:positionH>
            <wp:positionV relativeFrom="paragraph">
              <wp:posOffset>1737995</wp:posOffset>
            </wp:positionV>
            <wp:extent cx="5264785" cy="4410710"/>
            <wp:effectExtent l="0" t="0" r="12065" b="8890"/>
            <wp:wrapTopAndBottom/>
            <wp:docPr id="1" name="图片 1" descr="165769893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7698930431"/>
                    <pic:cNvPicPr>
                      <a:picLocks noChangeAspect="1"/>
                    </pic:cNvPicPr>
                  </pic:nvPicPr>
                  <pic:blipFill>
                    <a:blip r:embed="rId6"/>
                    <a:stretch>
                      <a:fillRect/>
                    </a:stretch>
                  </pic:blipFill>
                  <pic:spPr>
                    <a:xfrm>
                      <a:off x="0" y="0"/>
                      <a:ext cx="5264785" cy="4410710"/>
                    </a:xfrm>
                    <a:prstGeom prst="rect">
                      <a:avLst/>
                    </a:prstGeom>
                  </pic:spPr>
                </pic:pic>
              </a:graphicData>
            </a:graphic>
          </wp:anchor>
        </w:drawing>
      </w:r>
      <w:r>
        <w:rPr>
          <w:rFonts w:hint="eastAsia" w:ascii="宋体" w:hAnsi="宋体" w:eastAsia="宋体" w:cs="Times New Roman"/>
          <w:sz w:val="24"/>
          <w:lang w:val="en-US" w:eastAsia="zh-CN"/>
        </w:rPr>
        <w:t>医疗垃圾转运车一辆及备用轮胎四个，车辆要求采用304不锈钢材质，主材厚度不低于1.5mm，箱体中段两侧及底部中段需进行加固，车辆前轮采用固定轮，后轮为万向轮，车辆尺寸（不包含轮胎）长160cm宽85cm高85cm，车辆底部近车头前端10cm处需设置带阀门排水口，</w:t>
      </w:r>
      <w:r>
        <w:rPr>
          <w:rFonts w:hint="eastAsia" w:ascii="宋体" w:hAnsi="宋体" w:cs="Times New Roman"/>
          <w:sz w:val="24"/>
          <w:lang w:val="en-US" w:eastAsia="zh-CN"/>
        </w:rPr>
        <w:t>带电子秤，</w:t>
      </w:r>
      <w:r>
        <w:rPr>
          <w:rFonts w:hint="eastAsia" w:ascii="宋体" w:hAnsi="宋体" w:eastAsia="宋体" w:cs="Times New Roman"/>
          <w:sz w:val="24"/>
          <w:lang w:val="en-US" w:eastAsia="zh-CN"/>
        </w:rPr>
        <w:t>备用轮胎与原医疗垃圾转运车轮胎同型号，采用3.50-4 尼龙6层级、气压250千帕、负荷170公斤实心轮胎。车辆样式见下图：</w:t>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医疗垃圾转运车采购项目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20220701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医疗垃圾转运车采购项目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20220701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医疗垃圾转运车采购项目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医疗垃圾转运车采购项目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付款方式为在维保全部结束后，乙方凭甲方的验收单及开具的正规增值税发票等材料向甲方办理付款手续，甲方凭手续齐全的票据向乙方支付协议价的100%</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3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6C4D26"/>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3FA11420"/>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C97082"/>
    <w:rsid w:val="65F2258C"/>
    <w:rsid w:val="66A07C1E"/>
    <w:rsid w:val="66AF19DA"/>
    <w:rsid w:val="6710513C"/>
    <w:rsid w:val="673E62A6"/>
    <w:rsid w:val="675A5AE8"/>
    <w:rsid w:val="677A6507"/>
    <w:rsid w:val="678D2F92"/>
    <w:rsid w:val="69ED29B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18</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2022-07-15T01:34:01Z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