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40" w:rsidRDefault="00BE4B40">
      <w:pPr>
        <w:widowControl/>
        <w:shd w:val="clear" w:color="auto" w:fill="FFFFFF"/>
        <w:spacing w:line="270" w:lineRule="atLeast"/>
        <w:jc w:val="center"/>
        <w:rPr>
          <w:rFonts w:ascii="宋体" w:eastAsia="宋体" w:hAnsi="宋体" w:cs="Calibri"/>
          <w:color w:val="333333"/>
          <w:spacing w:val="15"/>
          <w:kern w:val="0"/>
          <w:sz w:val="30"/>
          <w:szCs w:val="30"/>
        </w:rPr>
      </w:pPr>
    </w:p>
    <w:p w:rsidR="00BE4B40" w:rsidRPr="0059342D" w:rsidRDefault="00270EDB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0"/>
          <w:szCs w:val="30"/>
        </w:rPr>
      </w:pPr>
      <w:r w:rsidRPr="0059342D">
        <w:rPr>
          <w:rFonts w:ascii="宋体" w:eastAsia="宋体" w:hAnsi="宋体" w:cs="Calibri" w:hint="eastAsia"/>
          <w:b/>
          <w:color w:val="333333"/>
          <w:spacing w:val="15"/>
          <w:kern w:val="0"/>
          <w:sz w:val="30"/>
          <w:szCs w:val="30"/>
        </w:rPr>
        <w:t>热转印色带打号包埋盒、载玻片</w:t>
      </w:r>
      <w:r w:rsidR="00BE680E" w:rsidRPr="0059342D">
        <w:rPr>
          <w:rFonts w:ascii="宋体" w:eastAsia="宋体" w:hAnsi="宋体" w:cs="Calibri" w:hint="eastAsia"/>
          <w:b/>
          <w:color w:val="333333"/>
          <w:spacing w:val="15"/>
          <w:kern w:val="0"/>
          <w:sz w:val="30"/>
          <w:szCs w:val="30"/>
        </w:rPr>
        <w:t>院内公开谈判</w:t>
      </w:r>
      <w:r w:rsidR="009017EF" w:rsidRPr="0059342D">
        <w:rPr>
          <w:rFonts w:ascii="宋体" w:eastAsia="宋体" w:hAnsi="宋体" w:cs="Calibri" w:hint="eastAsia"/>
          <w:b/>
          <w:color w:val="333333"/>
          <w:spacing w:val="15"/>
          <w:kern w:val="0"/>
          <w:sz w:val="30"/>
          <w:szCs w:val="30"/>
        </w:rPr>
        <w:t>文件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：扬州大学附属医院</w:t>
      </w:r>
      <w:r w:rsidR="0078243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热转印色带打号</w:t>
      </w:r>
      <w:r w:rsidR="007E332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包埋盒、载玻片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标书内容须含有但不限于下面内容：</w:t>
      </w:r>
    </w:p>
    <w:p w:rsidR="00BE4B40" w:rsidRDefault="00D35BF4" w:rsidP="00D35BF4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投标报价一览表（所投</w:t>
      </w:r>
      <w:r w:rsidR="00EC7DE2">
        <w:rPr>
          <w:rFonts w:asciiTheme="minorEastAsia" w:hAnsiTheme="minorEastAsia" w:cstheme="minorEastAsia" w:hint="eastAsia"/>
          <w:sz w:val="24"/>
          <w:szCs w:val="24"/>
        </w:rPr>
        <w:t>产品名称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，</w:t>
      </w:r>
      <w:r w:rsidR="00EC7DE2">
        <w:rPr>
          <w:rFonts w:asciiTheme="minorEastAsia" w:hAnsiTheme="minorEastAsia" w:cstheme="minorEastAsia" w:hint="eastAsia"/>
          <w:sz w:val="24"/>
          <w:szCs w:val="24"/>
        </w:rPr>
        <w:t>规格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型号（</w:t>
      </w:r>
      <w:r w:rsidR="00EC7DE2">
        <w:rPr>
          <w:rFonts w:asciiTheme="minorEastAsia" w:hAnsiTheme="minorEastAsia" w:cstheme="minorEastAsia" w:hint="eastAsia"/>
          <w:sz w:val="24"/>
          <w:szCs w:val="24"/>
        </w:rPr>
        <w:t>规格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型号须与所投产品注册证</w:t>
      </w:r>
      <w:r w:rsidR="00EC7DE2">
        <w:rPr>
          <w:rFonts w:asciiTheme="minorEastAsia" w:hAnsiTheme="minorEastAsia" w:cstheme="minorEastAsia" w:hint="eastAsia"/>
          <w:sz w:val="24"/>
          <w:szCs w:val="24"/>
        </w:rPr>
        <w:t>或备注</w:t>
      </w:r>
      <w:r w:rsidR="002D5D15">
        <w:rPr>
          <w:rFonts w:asciiTheme="minorEastAsia" w:hAnsiTheme="minorEastAsia" w:cstheme="minorEastAsia" w:hint="eastAsia"/>
          <w:sz w:val="24"/>
          <w:szCs w:val="24"/>
        </w:rPr>
        <w:t>凭证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一致）</w:t>
      </w:r>
      <w:r w:rsidR="00F65F75">
        <w:rPr>
          <w:rFonts w:asciiTheme="minorEastAsia" w:hAnsiTheme="minorEastAsia" w:cstheme="minorEastAsia" w:hint="eastAsia"/>
          <w:sz w:val="24"/>
          <w:szCs w:val="24"/>
        </w:rPr>
        <w:t>、</w:t>
      </w:r>
      <w:r w:rsidR="00675675">
        <w:rPr>
          <w:rFonts w:asciiTheme="minorEastAsia" w:hAnsiTheme="minorEastAsia" w:cstheme="minorEastAsia" w:hint="eastAsia"/>
          <w:sz w:val="24"/>
          <w:szCs w:val="24"/>
        </w:rPr>
        <w:t>单价、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产地</w:t>
      </w:r>
      <w:r w:rsidR="00F65F75">
        <w:rPr>
          <w:rFonts w:asciiTheme="minorEastAsia" w:hAnsiTheme="minorEastAsia" w:cstheme="minorEastAsia" w:hint="eastAsia"/>
          <w:sz w:val="24"/>
          <w:szCs w:val="24"/>
        </w:rPr>
        <w:t>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到货期</w:t>
      </w:r>
      <w:r w:rsidR="00F65F75">
        <w:rPr>
          <w:rFonts w:asciiTheme="minorEastAsia" w:hAnsiTheme="minorEastAsia" w:cstheme="minorEastAsia"/>
          <w:color w:val="000000" w:themeColor="text1"/>
          <w:sz w:val="24"/>
          <w:szCs w:val="24"/>
        </w:rPr>
        <w:t>等</w:t>
      </w:r>
      <w:r w:rsidR="00F65F75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BE4B40" w:rsidRDefault="006A738F" w:rsidP="006A738F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2、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公司资格证件：营业执照，医疗器械经营许可证，制造商出具的授权证明，或代理商资格授权证明，谈判人员需提供法人签署的法人代表授权书，身份证复印件等。如有虚假伪造证件一切后果自负。</w:t>
      </w:r>
    </w:p>
    <w:p w:rsidR="00BE4B40" w:rsidRDefault="002E791F" w:rsidP="002E791F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3、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所投产品证件：医疗器械产品注册证，产品注册登记表，或国家规定应具备的许可证（如卫生许可证，生产许可证，计量许可证</w:t>
      </w:r>
      <w:r w:rsidR="00E6794C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等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），所提供产品，根据国家规定如需要提供3C证书等请提供以上证书。如有虚假伪造证件一切后果自负。</w:t>
      </w:r>
    </w:p>
    <w:p w:rsidR="00BE4B40" w:rsidRDefault="00975128" w:rsidP="00975128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4、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投标产品的详细资料和性能介绍（需提供反映公司产品技术参数性能的彩页等）。</w:t>
      </w:r>
    </w:p>
    <w:p w:rsidR="00BE4B40" w:rsidRDefault="00975128" w:rsidP="00975128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5、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投标产品技术参数响应偏离表，如发现有一项虚假描述虚假响应作废标处理。</w:t>
      </w:r>
    </w:p>
    <w:p w:rsidR="00BE4B40" w:rsidRDefault="00975128" w:rsidP="00975128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6、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提供贵公司这次所投规格型号产品的市场占有率，近三年内江苏省范围内三级甲等医院用户名单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。医院有权随机抽取一家医院进行调查，如发现虚假信息作废标处理。</w:t>
      </w:r>
    </w:p>
    <w:p w:rsidR="00BE4B40" w:rsidRDefault="00975128" w:rsidP="00975128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7、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售后服务承诺，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送货及时性及响应承诺</w:t>
      </w:r>
      <w:r w:rsidR="009017EF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等。</w:t>
      </w:r>
    </w:p>
    <w:p w:rsidR="00BE4B40" w:rsidRDefault="004C09AF" w:rsidP="004C09AF">
      <w:pPr>
        <w:tabs>
          <w:tab w:val="left" w:pos="360"/>
        </w:tabs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8、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标书封好带到现场，提供正本一份，副本两份，现场进行拆封，不符合要求做废标处理，不得参加下面的评标。</w:t>
      </w:r>
    </w:p>
    <w:p w:rsidR="00BE4B40" w:rsidRDefault="009017EF" w:rsidP="0055020F">
      <w:pPr>
        <w:tabs>
          <w:tab w:val="left" w:pos="360"/>
        </w:tabs>
        <w:spacing w:line="360" w:lineRule="auto"/>
        <w:ind w:firstLineChars="150" w:firstLine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以上条款，请认真阅读。院内</w:t>
      </w:r>
      <w:r w:rsidR="00BF6265">
        <w:rPr>
          <w:rFonts w:asciiTheme="minorEastAsia" w:hAnsiTheme="minorEastAsia" w:cstheme="minorEastAsia" w:hint="eastAsia"/>
          <w:sz w:val="24"/>
          <w:szCs w:val="24"/>
        </w:rPr>
        <w:t>公开谈判</w:t>
      </w:r>
      <w:r>
        <w:rPr>
          <w:rFonts w:asciiTheme="minorEastAsia" w:hAnsiTheme="minorEastAsia" w:cstheme="minorEastAsia" w:hint="eastAsia"/>
          <w:sz w:val="24"/>
          <w:szCs w:val="24"/>
        </w:rPr>
        <w:t>采用</w:t>
      </w:r>
      <w:r w:rsidR="008E2B7F">
        <w:rPr>
          <w:rFonts w:asciiTheme="minorEastAsia" w:hAnsiTheme="minorEastAsia" w:cstheme="minorEastAsia" w:hint="eastAsia"/>
          <w:sz w:val="24"/>
          <w:szCs w:val="24"/>
        </w:rPr>
        <w:t>二</w:t>
      </w:r>
      <w:r>
        <w:rPr>
          <w:rFonts w:asciiTheme="minorEastAsia" w:hAnsiTheme="minorEastAsia" w:cstheme="minorEastAsia" w:hint="eastAsia"/>
          <w:sz w:val="24"/>
          <w:szCs w:val="24"/>
        </w:rPr>
        <w:t>次报价形式，</w:t>
      </w:r>
      <w:r w:rsidR="008E2B7F">
        <w:rPr>
          <w:rFonts w:asciiTheme="minorEastAsia" w:hAnsiTheme="minorEastAsia" w:cstheme="minorEastAsia" w:hint="eastAsia"/>
          <w:sz w:val="24"/>
          <w:szCs w:val="24"/>
        </w:rPr>
        <w:t>采用最低价</w:t>
      </w:r>
      <w:r w:rsidR="007B48C3">
        <w:rPr>
          <w:rFonts w:asciiTheme="minorEastAsia" w:hAnsiTheme="minorEastAsia" w:cstheme="minorEastAsia" w:hint="eastAsia"/>
          <w:sz w:val="24"/>
          <w:szCs w:val="24"/>
        </w:rPr>
        <w:t>评审</w:t>
      </w:r>
      <w:r w:rsidR="00520651">
        <w:rPr>
          <w:rFonts w:asciiTheme="minorEastAsia" w:hAnsiTheme="minorEastAsia" w:cstheme="minorEastAsia" w:hint="eastAsia"/>
          <w:sz w:val="24"/>
          <w:szCs w:val="24"/>
        </w:rPr>
        <w:t>法</w:t>
      </w:r>
      <w:r>
        <w:rPr>
          <w:rFonts w:asciiTheme="minorEastAsia" w:hAnsiTheme="minorEastAsia" w:cstheme="minorEastAsia" w:hint="eastAsia"/>
          <w:sz w:val="24"/>
          <w:szCs w:val="24"/>
        </w:rPr>
        <w:t>确定</w:t>
      </w:r>
      <w:r w:rsidR="008E2B7F">
        <w:rPr>
          <w:rFonts w:asciiTheme="minorEastAsia" w:hAnsiTheme="minorEastAsia" w:cstheme="minorEastAsia" w:hint="eastAsia"/>
          <w:sz w:val="24"/>
          <w:szCs w:val="24"/>
        </w:rPr>
        <w:t>成交供应商</w:t>
      </w:r>
      <w:r>
        <w:rPr>
          <w:rFonts w:asciiTheme="minorEastAsia" w:hAnsiTheme="minorEastAsia" w:cstheme="minorEastAsia" w:hint="eastAsia"/>
          <w:sz w:val="24"/>
          <w:szCs w:val="24"/>
        </w:rPr>
        <w:t>，如公司中标后将采用医院统一合同格式，到时将通过邮件方式发送到贵公司。如有疑问请及时与采购中心联系。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2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注：以上所需资料均须</w:t>
      </w:r>
      <w:r w:rsidR="007B48C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加盖经销公司红章，同时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能够提供原件备查，标书内容不全或不能满足采购要求的作无效报价文件。</w:t>
      </w:r>
    </w:p>
    <w:p w:rsidR="00B935F7" w:rsidRDefault="00B935F7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</w:p>
    <w:p w:rsidR="00C22008" w:rsidRDefault="00C22008" w:rsidP="00C22008">
      <w:pPr>
        <w:pStyle w:val="a0"/>
        <w:ind w:firstLine="210"/>
      </w:pPr>
    </w:p>
    <w:p w:rsidR="00C22008" w:rsidRPr="00C22008" w:rsidRDefault="00C22008" w:rsidP="00C22008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开标时间：</w:t>
      </w:r>
      <w:r w:rsidRP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2022年</w:t>
      </w:r>
      <w:r w:rsid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9</w:t>
      </w:r>
      <w:r w:rsidRP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月</w:t>
      </w:r>
      <w:r w:rsidR="00444F62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21</w:t>
      </w:r>
      <w:r w:rsidRPr="006F3F5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日</w:t>
      </w:r>
      <w:r w:rsidRP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下午1</w:t>
      </w: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4:</w:t>
      </w:r>
      <w:r w:rsidR="006F3F5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30</w:t>
      </w: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(北京时间)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地址：扬州市邗江中路368号扬大附院采购中心（新行政楼402室）</w:t>
      </w:r>
    </w:p>
    <w:p w:rsidR="002621FC" w:rsidRPr="009A7FD2" w:rsidRDefault="00444F62" w:rsidP="002621FC">
      <w:pPr>
        <w:pStyle w:val="a9"/>
        <w:shd w:val="clear" w:color="auto" w:fill="FFFFFF"/>
        <w:spacing w:before="0" w:beforeAutospacing="0" w:after="0" w:afterAutospacing="0" w:line="315" w:lineRule="atLeast"/>
        <w:ind w:firstLine="210"/>
        <w:rPr>
          <w:rFonts w:asciiTheme="minorEastAsia" w:eastAsiaTheme="minorEastAsia" w:hAnsiTheme="minorEastAsia" w:cstheme="minorEastAsia"/>
          <w:b/>
          <w:color w:val="333333"/>
        </w:rPr>
      </w:pPr>
      <w:r>
        <w:rPr>
          <w:rFonts w:asciiTheme="minorEastAsia" w:eastAsiaTheme="minorEastAsia" w:hAnsiTheme="minorEastAsia" w:cstheme="minorEastAsia" w:hint="eastAsia"/>
          <w:b/>
          <w:color w:val="333333"/>
        </w:rPr>
        <w:t>七</w:t>
      </w:r>
      <w:r w:rsidR="002621FC" w:rsidRPr="009A7FD2">
        <w:rPr>
          <w:rFonts w:asciiTheme="minorEastAsia" w:eastAsiaTheme="minorEastAsia" w:hAnsiTheme="minorEastAsia" w:cstheme="minorEastAsia" w:hint="eastAsia"/>
          <w:b/>
          <w:color w:val="333333"/>
        </w:rPr>
        <w:t>、招标文件提供信息</w:t>
      </w:r>
    </w:p>
    <w:p w:rsidR="002621FC" w:rsidRPr="002506EF" w:rsidRDefault="002621FC" w:rsidP="009A7FD2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 w:rsidRPr="002506EF">
        <w:rPr>
          <w:rFonts w:asciiTheme="minorEastAsia" w:hAnsiTheme="minorEastAsia" w:cstheme="minorEastAsia" w:hint="eastAsia"/>
          <w:kern w:val="0"/>
          <w:sz w:val="24"/>
          <w:szCs w:val="24"/>
        </w:rPr>
        <w:t>招标文件提供及公告期限：自招标公告在扬州大学附属医院官网发布之日起5个工作日。未报名（提交确认函）者、超过时限者不得前来投标，内容不全者后果自负。有关本次招标的事项若存在变动或修改，敬请及时关注扬州大学附属医院官网发布的信息或更正公告。</w:t>
      </w:r>
    </w:p>
    <w:p w:rsidR="002621FC" w:rsidRPr="00D75024" w:rsidRDefault="002621FC" w:rsidP="002621FC">
      <w:pPr>
        <w:pStyle w:val="a9"/>
        <w:shd w:val="clear" w:color="auto" w:fill="FFFFFF"/>
        <w:spacing w:before="0" w:beforeAutospacing="0" w:after="0" w:afterAutospacing="0" w:line="540" w:lineRule="atLeast"/>
        <w:rPr>
          <w:rFonts w:ascii="微软雅黑" w:eastAsia="微软雅黑" w:hAnsi="微软雅黑"/>
          <w:color w:val="FF0000"/>
          <w:sz w:val="21"/>
          <w:szCs w:val="21"/>
        </w:rPr>
      </w:pPr>
      <w:r w:rsidRPr="00D75024">
        <w:rPr>
          <w:rFonts w:ascii="微软雅黑" w:eastAsia="微软雅黑" w:hAnsi="微软雅黑" w:hint="eastAsia"/>
          <w:color w:val="FF0000"/>
          <w:sz w:val="21"/>
          <w:szCs w:val="21"/>
        </w:rPr>
        <w:t>注：</w:t>
      </w:r>
    </w:p>
    <w:p w:rsidR="002621FC" w:rsidRDefault="002621FC" w:rsidP="002621FC">
      <w:pPr>
        <w:pStyle w:val="a9"/>
        <w:shd w:val="clear" w:color="auto" w:fill="FFFFFF"/>
        <w:spacing w:before="0" w:beforeAutospacing="0" w:after="0" w:afterAutospacing="0" w:line="555" w:lineRule="atLeast"/>
        <w:ind w:firstLineChars="200" w:firstLine="420"/>
        <w:rPr>
          <w:rFonts w:ascii="微软雅黑" w:eastAsia="微软雅黑" w:hAnsi="微软雅黑"/>
          <w:color w:val="FF0000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21"/>
          <w:szCs w:val="21"/>
        </w:rPr>
        <w:t>请执行疫情防控相关要求，</w:t>
      </w:r>
      <w:r w:rsidRPr="00D75024">
        <w:rPr>
          <w:rFonts w:ascii="微软雅黑" w:eastAsia="微软雅黑" w:hAnsi="微软雅黑" w:hint="eastAsia"/>
          <w:color w:val="FF0000"/>
          <w:sz w:val="21"/>
          <w:szCs w:val="21"/>
        </w:rPr>
        <w:t>如有14天内前往或经过中、高风险地区的人员，请勿来院，先行电话沟通。</w:t>
      </w:r>
    </w:p>
    <w:p w:rsidR="002621FC" w:rsidRPr="00D75024" w:rsidRDefault="002621FC" w:rsidP="0059342D">
      <w:pPr>
        <w:pStyle w:val="a9"/>
        <w:shd w:val="clear" w:color="auto" w:fill="FFFFFF"/>
        <w:spacing w:before="0" w:beforeAutospacing="0" w:after="0" w:afterAutospacing="0" w:line="555" w:lineRule="atLeast"/>
        <w:ind w:firstLineChars="196" w:firstLine="472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b/>
          <w:color w:val="FF0000"/>
          <w:szCs w:val="21"/>
          <w:u w:val="single"/>
        </w:rPr>
        <w:t>投标公司需严格按照本清单内容递交密封报名材料，否则视为自动弃权！</w:t>
      </w:r>
    </w:p>
    <w:p w:rsidR="00D324B8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</w:t>
      </w:r>
    </w:p>
    <w:p w:rsidR="00BE4B40" w:rsidRDefault="00D324B8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</w:t>
      </w:r>
      <w:r w:rsidR="00FE480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</w:p>
    <w:p w:rsidR="00BE4B40" w:rsidRDefault="009017EF" w:rsidP="006F3F5F">
      <w:pPr>
        <w:pStyle w:val="a0"/>
        <w:spacing w:line="360" w:lineRule="auto"/>
        <w:ind w:firstLineChars="2700" w:firstLine="6480"/>
      </w:pPr>
      <w:r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6F3F5F">
        <w:rPr>
          <w:rFonts w:asciiTheme="minorEastAsia" w:hAnsiTheme="minorEastAsia" w:cstheme="minorEastAsia" w:hint="eastAsia"/>
          <w:kern w:val="0"/>
          <w:sz w:val="24"/>
          <w:szCs w:val="24"/>
        </w:rPr>
        <w:t>2022年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>9</w:t>
      </w:r>
      <w:r w:rsidR="009017EF" w:rsidRPr="006F3F5F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>13</w:t>
      </w:r>
      <w:r w:rsidR="009017EF" w:rsidRPr="006F3F5F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2621FC" w:rsidRDefault="002621FC" w:rsidP="002621FC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 w:rsidR="00D324B8">
        <w:rPr>
          <w:rFonts w:ascii="宋体" w:eastAsia="宋体" w:hAnsi="宋体" w:hint="eastAsia"/>
          <w:bCs/>
          <w:sz w:val="28"/>
          <w:szCs w:val="28"/>
        </w:rPr>
        <w:t>1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3D375F">
        <w:rPr>
          <w:rFonts w:ascii="宋体" w:eastAsia="宋体" w:hAnsi="宋体" w:hint="eastAsia"/>
          <w:bCs/>
          <w:sz w:val="28"/>
          <w:szCs w:val="28"/>
        </w:rPr>
        <w:t>院内公开谈判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2621FC" w:rsidRDefault="002621FC" w:rsidP="002621FC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2621FC" w:rsidRDefault="002621FC" w:rsidP="002621FC">
      <w:pPr>
        <w:pStyle w:val="ab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扬州大学附属医院：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针对贵院此次</w:t>
      </w:r>
      <w:r w:rsidR="00A725E5" w:rsidRPr="00A725E5">
        <w:rPr>
          <w:rFonts w:ascii="宋体" w:eastAsia="宋体" w:hAnsi="宋体" w:hint="eastAsia"/>
          <w:bCs/>
          <w:szCs w:val="21"/>
        </w:rPr>
        <w:t>院内公开谈判</w:t>
      </w:r>
      <w:r>
        <w:rPr>
          <w:rFonts w:ascii="宋体" w:eastAsia="宋体" w:hAnsi="宋体" w:hint="eastAsia"/>
          <w:bCs/>
          <w:szCs w:val="21"/>
        </w:rPr>
        <w:t>，我公司郑重承诺：所提供资料（以骑缝章为准）真实有效，无任何虚假成分。如有虚假，由此产生的一切后果由本公司承担。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一、我方按照《民法典》及本承诺购销医用耗材、试剂。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 w:rsidR="002621FC" w:rsidRDefault="002621FC" w:rsidP="002621FC">
      <w:pPr>
        <w:pStyle w:val="ab"/>
        <w:adjustRightInd w:val="0"/>
        <w:spacing w:before="160" w:after="160" w:line="480" w:lineRule="auto"/>
        <w:contextualSpacing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五、本承诺作为产品购销合同的重要组成部分，与购销合同一并执行，具有同等法律效力。</w:t>
      </w:r>
    </w:p>
    <w:p w:rsidR="002621FC" w:rsidRDefault="002621FC" w:rsidP="002621FC">
      <w:pPr>
        <w:pStyle w:val="ab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2621FC" w:rsidRDefault="002621FC" w:rsidP="002621FC">
      <w:pPr>
        <w:pStyle w:val="ab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2621FC" w:rsidRDefault="002621FC" w:rsidP="002621FC">
      <w:pPr>
        <w:pStyle w:val="ab"/>
        <w:adjustRightInd w:val="0"/>
        <w:spacing w:before="160" w:after="160" w:line="360" w:lineRule="auto"/>
        <w:ind w:firstLineChars="0" w:firstLine="0"/>
        <w:contextualSpacing/>
        <w:rPr>
          <w:rFonts w:ascii="宋体" w:eastAsia="宋体" w:hAnsi="宋体"/>
          <w:bCs/>
          <w:szCs w:val="21"/>
        </w:rPr>
      </w:pPr>
    </w:p>
    <w:p w:rsidR="002621FC" w:rsidRDefault="002621FC" w:rsidP="002621FC">
      <w:pPr>
        <w:pStyle w:val="ab"/>
        <w:adjustRightInd w:val="0"/>
        <w:spacing w:before="160" w:after="160" w:line="360" w:lineRule="auto"/>
        <w:ind w:firstLineChars="0" w:firstLine="0"/>
        <w:contextualSpacing/>
        <w:jc w:val="righ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公司（签章）</w:t>
      </w:r>
    </w:p>
    <w:p w:rsidR="002621FC" w:rsidRDefault="002621FC" w:rsidP="002621FC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年  月  日</w:t>
      </w:r>
    </w:p>
    <w:p w:rsidR="002621FC" w:rsidRDefault="002621FC" w:rsidP="00EA4161">
      <w:pPr>
        <w:pStyle w:val="a0"/>
        <w:ind w:firstLine="210"/>
      </w:pPr>
    </w:p>
    <w:p w:rsidR="002621FC" w:rsidRDefault="002621FC" w:rsidP="00EA4161">
      <w:pPr>
        <w:pStyle w:val="a0"/>
        <w:ind w:firstLine="210"/>
      </w:pPr>
    </w:p>
    <w:p w:rsidR="002621FC" w:rsidRDefault="002621FC" w:rsidP="00EA4161">
      <w:pPr>
        <w:pStyle w:val="a0"/>
        <w:ind w:firstLine="210"/>
      </w:pPr>
    </w:p>
    <w:p w:rsidR="002621FC" w:rsidRDefault="002621FC" w:rsidP="00EA4161">
      <w:pPr>
        <w:pStyle w:val="a0"/>
        <w:ind w:firstLine="210"/>
      </w:pPr>
    </w:p>
    <w:p w:rsidR="00D324B8" w:rsidRPr="00D324B8" w:rsidRDefault="00D324B8" w:rsidP="00D324B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 w:rsidRPr="00D324B8">
        <w:rPr>
          <w:rFonts w:ascii="宋体" w:eastAsia="宋体" w:hAnsi="宋体" w:hint="eastAsia"/>
          <w:bCs/>
          <w:sz w:val="28"/>
          <w:szCs w:val="28"/>
        </w:rPr>
        <w:lastRenderedPageBreak/>
        <w:t>附件2</w:t>
      </w:r>
      <w:r>
        <w:rPr>
          <w:rFonts w:ascii="宋体" w:eastAsia="宋体" w:hAnsi="宋体" w:hint="eastAsia"/>
          <w:bCs/>
          <w:sz w:val="28"/>
          <w:szCs w:val="28"/>
        </w:rPr>
        <w:t>：项目参数</w:t>
      </w:r>
    </w:p>
    <w:p w:rsidR="00EA4161" w:rsidRPr="008852FF" w:rsidRDefault="00EA4161" w:rsidP="00EA4161">
      <w:pPr>
        <w:ind w:firstLineChars="100" w:firstLine="360"/>
        <w:jc w:val="center"/>
        <w:rPr>
          <w:sz w:val="36"/>
          <w:szCs w:val="36"/>
        </w:rPr>
      </w:pPr>
      <w:r w:rsidRPr="008852FF">
        <w:rPr>
          <w:rFonts w:hint="eastAsia"/>
          <w:sz w:val="36"/>
          <w:szCs w:val="36"/>
        </w:rPr>
        <w:t>包埋盒参数（</w:t>
      </w:r>
      <w:r>
        <w:rPr>
          <w:rFonts w:hint="eastAsia"/>
          <w:sz w:val="36"/>
          <w:szCs w:val="36"/>
        </w:rPr>
        <w:t>蓝勃</w:t>
      </w:r>
      <w:r w:rsidRPr="008852FF">
        <w:rPr>
          <w:rFonts w:hint="eastAsia"/>
          <w:sz w:val="36"/>
          <w:szCs w:val="36"/>
        </w:rPr>
        <w:t>热转印包埋盒书写仪适用）</w:t>
      </w:r>
    </w:p>
    <w:p w:rsidR="00EA4161" w:rsidRDefault="00EA4161" w:rsidP="00EA4161"/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1</w:t>
      </w:r>
      <w:r w:rsidRPr="008852FF">
        <w:rPr>
          <w:rFonts w:hint="eastAsia"/>
          <w:sz w:val="24"/>
        </w:rPr>
        <w:t>、外观：边缘无非边，颜色均匀，不严重色差，扣角位不允许出现少料。</w:t>
      </w:r>
    </w:p>
    <w:p w:rsidR="00EA4161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2</w:t>
      </w:r>
      <w:r w:rsidRPr="008852FF">
        <w:rPr>
          <w:rFonts w:hint="eastAsia"/>
          <w:sz w:val="24"/>
        </w:rPr>
        <w:t>、尺寸：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（</w:t>
      </w:r>
      <w:r w:rsidRPr="008852FF">
        <w:rPr>
          <w:rFonts w:hint="eastAsia"/>
          <w:sz w:val="24"/>
        </w:rPr>
        <w:t>1</w:t>
      </w:r>
      <w:r w:rsidRPr="008852FF">
        <w:rPr>
          <w:rFonts w:hint="eastAsia"/>
          <w:sz w:val="24"/>
        </w:rPr>
        <w:t>）盖体与盒体装配边缘平齐，匹配合缝，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（</w:t>
      </w:r>
      <w:r w:rsidRPr="008852FF">
        <w:rPr>
          <w:rFonts w:hint="eastAsia"/>
          <w:sz w:val="24"/>
        </w:rPr>
        <w:t>2</w:t>
      </w:r>
      <w:r w:rsidRPr="008852FF">
        <w:rPr>
          <w:rFonts w:hint="eastAsia"/>
          <w:sz w:val="24"/>
        </w:rPr>
        <w:t>）盒体与盒盖装配一起后，长度</w:t>
      </w:r>
      <w:r w:rsidRPr="008852FF">
        <w:rPr>
          <w:rFonts w:hint="eastAsia"/>
          <w:sz w:val="24"/>
        </w:rPr>
        <w:t>43mm-44.5mm,</w:t>
      </w:r>
      <w:r w:rsidRPr="008852FF">
        <w:rPr>
          <w:rFonts w:hint="eastAsia"/>
          <w:sz w:val="24"/>
        </w:rPr>
        <w:t>宽度</w:t>
      </w:r>
      <w:r w:rsidRPr="008852FF">
        <w:rPr>
          <w:rFonts w:hint="eastAsia"/>
          <w:sz w:val="24"/>
        </w:rPr>
        <w:t>28.3mm-28.6mm,</w:t>
      </w:r>
      <w:r w:rsidRPr="008852FF">
        <w:rPr>
          <w:rFonts w:hint="eastAsia"/>
          <w:sz w:val="24"/>
        </w:rPr>
        <w:t>厚度</w:t>
      </w:r>
      <w:r w:rsidRPr="008852FF">
        <w:rPr>
          <w:rFonts w:hint="eastAsia"/>
          <w:sz w:val="24"/>
        </w:rPr>
        <w:t>6.9mm-7.1mm</w:t>
      </w:r>
      <w:r>
        <w:rPr>
          <w:rFonts w:hint="eastAsia"/>
          <w:sz w:val="24"/>
        </w:rPr>
        <w:t>。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3</w:t>
      </w:r>
      <w:r w:rsidRPr="008852FF">
        <w:rPr>
          <w:rFonts w:hint="eastAsia"/>
          <w:sz w:val="24"/>
        </w:rPr>
        <w:t>、卡扣护扣牢固，从</w:t>
      </w:r>
      <w:r w:rsidRPr="008852FF">
        <w:rPr>
          <w:rFonts w:hint="eastAsia"/>
          <w:sz w:val="24"/>
        </w:rPr>
        <w:t>1</w:t>
      </w:r>
      <w:r w:rsidRPr="008852FF">
        <w:rPr>
          <w:rFonts w:hint="eastAsia"/>
          <w:sz w:val="24"/>
        </w:rPr>
        <w:t>米高处自由跌落不会松开。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4</w:t>
      </w:r>
      <w:r w:rsidRPr="008852FF">
        <w:rPr>
          <w:rFonts w:hint="eastAsia"/>
          <w:sz w:val="24"/>
        </w:rPr>
        <w:t>、打印面：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（</w:t>
      </w:r>
      <w:r w:rsidRPr="008852FF">
        <w:rPr>
          <w:rFonts w:hint="eastAsia"/>
          <w:sz w:val="24"/>
        </w:rPr>
        <w:t>1</w:t>
      </w:r>
      <w:r w:rsidRPr="008852FF">
        <w:rPr>
          <w:rFonts w:hint="eastAsia"/>
          <w:sz w:val="24"/>
        </w:rPr>
        <w:t>）</w:t>
      </w:r>
      <w:r>
        <w:rPr>
          <w:rFonts w:hint="eastAsia"/>
          <w:sz w:val="24"/>
        </w:rPr>
        <w:t>打印面平整，光滑；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（</w:t>
      </w:r>
      <w:r w:rsidRPr="008852FF">
        <w:rPr>
          <w:rFonts w:hint="eastAsia"/>
          <w:sz w:val="24"/>
        </w:rPr>
        <w:t>2</w:t>
      </w:r>
      <w:r w:rsidRPr="008852FF">
        <w:rPr>
          <w:rFonts w:hint="eastAsia"/>
          <w:sz w:val="24"/>
        </w:rPr>
        <w:t>）在热转印包埋盒书写仪清晰打印出二维码、数字及汉字等。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5</w:t>
      </w:r>
      <w:r w:rsidRPr="008852FF">
        <w:rPr>
          <w:rFonts w:hint="eastAsia"/>
          <w:sz w:val="24"/>
        </w:rPr>
        <w:t>、包埋盒分体式包装</w:t>
      </w:r>
      <w:r w:rsidRPr="008852F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EA4161" w:rsidRPr="008852FF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6</w:t>
      </w:r>
      <w:r w:rsidRPr="008852FF">
        <w:rPr>
          <w:rFonts w:hint="eastAsia"/>
          <w:sz w:val="24"/>
        </w:rPr>
        <w:t>、成条的包埋盒倾斜便于热转印包埋盒书写仪打印</w:t>
      </w:r>
      <w:r>
        <w:rPr>
          <w:rFonts w:hint="eastAsia"/>
          <w:sz w:val="24"/>
        </w:rPr>
        <w:t>。</w:t>
      </w:r>
    </w:p>
    <w:p w:rsidR="00EA4161" w:rsidRDefault="00EA4161" w:rsidP="00EA4161">
      <w:pPr>
        <w:spacing w:line="440" w:lineRule="exact"/>
        <w:rPr>
          <w:sz w:val="24"/>
        </w:rPr>
      </w:pPr>
      <w:r w:rsidRPr="008852FF">
        <w:rPr>
          <w:rFonts w:hint="eastAsia"/>
          <w:sz w:val="24"/>
        </w:rPr>
        <w:t>7</w:t>
      </w:r>
      <w:r w:rsidRPr="008852FF">
        <w:rPr>
          <w:rFonts w:hint="eastAsia"/>
          <w:sz w:val="24"/>
        </w:rPr>
        <w:t>、在包埋盒上打印出字符在酒精，二甲苯中字符不脱落，盒体不变形。</w:t>
      </w:r>
    </w:p>
    <w:p w:rsidR="00EA4161" w:rsidRDefault="00AE00E0" w:rsidP="00EA4161">
      <w:pPr>
        <w:spacing w:line="440" w:lineRule="exact"/>
        <w:rPr>
          <w:sz w:val="24"/>
        </w:rPr>
      </w:pPr>
      <w:r w:rsidRPr="002F0CBB">
        <w:rPr>
          <w:rFonts w:hint="eastAsia"/>
          <w:sz w:val="24"/>
        </w:rPr>
        <w:t>8</w:t>
      </w:r>
      <w:r w:rsidRPr="002F0CBB">
        <w:rPr>
          <w:rFonts w:hint="eastAsia"/>
          <w:sz w:val="24"/>
        </w:rPr>
        <w:t>、送货响应时间：原则上</w:t>
      </w:r>
      <w:r w:rsidRPr="002F0CBB">
        <w:rPr>
          <w:rFonts w:hint="eastAsia"/>
          <w:sz w:val="24"/>
        </w:rPr>
        <w:t>4</w:t>
      </w:r>
      <w:r w:rsidRPr="002F0CBB">
        <w:rPr>
          <w:rFonts w:hint="eastAsia"/>
          <w:sz w:val="24"/>
        </w:rPr>
        <w:t>小时以内送货到位</w:t>
      </w:r>
    </w:p>
    <w:p w:rsidR="00EA4161" w:rsidRDefault="00EA4161" w:rsidP="00EA4161">
      <w:pPr>
        <w:spacing w:line="440" w:lineRule="exact"/>
        <w:rPr>
          <w:sz w:val="24"/>
        </w:rPr>
      </w:pPr>
    </w:p>
    <w:p w:rsidR="00EA4161" w:rsidRDefault="00EA4161" w:rsidP="00EA4161">
      <w:pPr>
        <w:spacing w:line="440" w:lineRule="exact"/>
        <w:rPr>
          <w:sz w:val="24"/>
        </w:rPr>
      </w:pPr>
    </w:p>
    <w:p w:rsidR="00EA4161" w:rsidRDefault="00EA4161" w:rsidP="00EA4161">
      <w:pPr>
        <w:ind w:firstLineChars="100" w:firstLine="360"/>
        <w:jc w:val="center"/>
        <w:rPr>
          <w:sz w:val="36"/>
          <w:szCs w:val="36"/>
        </w:rPr>
      </w:pPr>
    </w:p>
    <w:p w:rsidR="00EA4161" w:rsidRPr="008852FF" w:rsidRDefault="00EA4161" w:rsidP="00EA4161">
      <w:pPr>
        <w:ind w:firstLineChars="100" w:firstLine="360"/>
        <w:jc w:val="center"/>
        <w:rPr>
          <w:sz w:val="36"/>
          <w:szCs w:val="36"/>
        </w:rPr>
      </w:pPr>
      <w:r w:rsidRPr="00EE0759">
        <w:rPr>
          <w:rFonts w:hint="eastAsia"/>
          <w:sz w:val="36"/>
          <w:szCs w:val="36"/>
        </w:rPr>
        <w:t>油漆载玻片参数</w:t>
      </w:r>
      <w:r w:rsidRPr="008852FF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蓝勃</w:t>
      </w:r>
      <w:r w:rsidRPr="008852FF">
        <w:rPr>
          <w:rFonts w:hint="eastAsia"/>
          <w:sz w:val="36"/>
          <w:szCs w:val="36"/>
        </w:rPr>
        <w:t>热转印</w:t>
      </w:r>
      <w:r>
        <w:rPr>
          <w:rFonts w:hint="eastAsia"/>
          <w:sz w:val="36"/>
          <w:szCs w:val="36"/>
        </w:rPr>
        <w:t>玻片</w:t>
      </w:r>
      <w:r w:rsidRPr="008852FF">
        <w:rPr>
          <w:rFonts w:hint="eastAsia"/>
          <w:sz w:val="36"/>
          <w:szCs w:val="36"/>
        </w:rPr>
        <w:t>书写仪适用）</w:t>
      </w:r>
    </w:p>
    <w:p w:rsidR="00EA4161" w:rsidRDefault="00EA4161" w:rsidP="00EA4161">
      <w:pPr>
        <w:spacing w:line="440" w:lineRule="exact"/>
        <w:rPr>
          <w:sz w:val="24"/>
        </w:rPr>
      </w:pPr>
    </w:p>
    <w:p w:rsidR="00EA4161" w:rsidRDefault="00EA4161" w:rsidP="00EA4161">
      <w:pPr>
        <w:spacing w:line="440" w:lineRule="exact"/>
      </w:pPr>
      <w:r w:rsidRPr="00EE0759">
        <w:rPr>
          <w:rFonts w:hint="eastAsia"/>
          <w:sz w:val="24"/>
        </w:rPr>
        <w:t xml:space="preserve">1.  </w:t>
      </w:r>
      <w:r w:rsidRPr="00EE0759">
        <w:rPr>
          <w:rFonts w:hint="eastAsia"/>
          <w:sz w:val="24"/>
        </w:rPr>
        <w:t>外观</w:t>
      </w:r>
      <w:r>
        <w:rPr>
          <w:rFonts w:hint="eastAsia"/>
          <w:sz w:val="24"/>
        </w:rPr>
        <w:t>：</w:t>
      </w:r>
      <w:r w:rsidRPr="007109A8">
        <w:rPr>
          <w:rFonts w:hint="eastAsia"/>
          <w:sz w:val="24"/>
        </w:rPr>
        <w:t>玻片厚薄均匀，</w:t>
      </w:r>
      <w:r w:rsidRPr="00EE0759">
        <w:rPr>
          <w:rFonts w:hint="eastAsia"/>
          <w:sz w:val="24"/>
        </w:rPr>
        <w:t>四边平整光滑，颜色无色差，整体平整合缝</w:t>
      </w:r>
      <w:r w:rsidRPr="00EE075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EA4161" w:rsidRPr="00EE0759" w:rsidRDefault="00EA4161" w:rsidP="00EA4161">
      <w:pPr>
        <w:spacing w:line="440" w:lineRule="exact"/>
        <w:rPr>
          <w:sz w:val="24"/>
        </w:rPr>
      </w:pPr>
      <w:r w:rsidRPr="00EE0759">
        <w:rPr>
          <w:rFonts w:hint="eastAsia"/>
          <w:sz w:val="24"/>
        </w:rPr>
        <w:t xml:space="preserve">2.  </w:t>
      </w:r>
      <w:r w:rsidRPr="00EE0759">
        <w:rPr>
          <w:rFonts w:hint="eastAsia"/>
          <w:sz w:val="24"/>
        </w:rPr>
        <w:t>尺寸</w:t>
      </w:r>
      <w:r>
        <w:rPr>
          <w:rFonts w:hint="eastAsia"/>
          <w:sz w:val="24"/>
        </w:rPr>
        <w:t>：</w:t>
      </w:r>
      <w:r w:rsidRPr="00EE0759">
        <w:rPr>
          <w:rFonts w:hint="eastAsia"/>
          <w:sz w:val="24"/>
        </w:rPr>
        <w:t>长度</w:t>
      </w:r>
      <w:r w:rsidRPr="00EE0759">
        <w:rPr>
          <w:rFonts w:hint="eastAsia"/>
          <w:sz w:val="24"/>
        </w:rPr>
        <w:t>75mm</w:t>
      </w:r>
      <w:r w:rsidRPr="00EE0759">
        <w:rPr>
          <w:rFonts w:hint="eastAsia"/>
          <w:sz w:val="24"/>
        </w:rPr>
        <w:t>，宽度</w:t>
      </w:r>
      <w:r w:rsidRPr="00EE0759">
        <w:rPr>
          <w:rFonts w:hint="eastAsia"/>
          <w:sz w:val="24"/>
        </w:rPr>
        <w:t>25mm</w:t>
      </w:r>
      <w:r w:rsidRPr="00EE0759">
        <w:rPr>
          <w:rFonts w:hint="eastAsia"/>
          <w:sz w:val="24"/>
        </w:rPr>
        <w:t>，厚度</w:t>
      </w:r>
      <w:r w:rsidRPr="00EE0759">
        <w:rPr>
          <w:rFonts w:hint="eastAsia"/>
          <w:sz w:val="24"/>
        </w:rPr>
        <w:t>1-1.2mm</w:t>
      </w:r>
      <w:r w:rsidRPr="00EE0759">
        <w:rPr>
          <w:rFonts w:hint="eastAsia"/>
          <w:sz w:val="24"/>
        </w:rPr>
        <w:t>。</w:t>
      </w:r>
    </w:p>
    <w:p w:rsidR="00EA4161" w:rsidRPr="00EE0759" w:rsidRDefault="00EA4161" w:rsidP="00EA4161">
      <w:pPr>
        <w:spacing w:line="440" w:lineRule="exact"/>
        <w:rPr>
          <w:sz w:val="24"/>
        </w:rPr>
      </w:pPr>
      <w:r w:rsidRPr="00EE0759">
        <w:rPr>
          <w:rFonts w:hint="eastAsia"/>
          <w:sz w:val="24"/>
        </w:rPr>
        <w:t>3.  45</w:t>
      </w:r>
      <w:r w:rsidRPr="00EE0759">
        <w:rPr>
          <w:rFonts w:hint="eastAsia"/>
          <w:sz w:val="24"/>
        </w:rPr>
        <w:t>度斜角，四边抛光。</w:t>
      </w:r>
    </w:p>
    <w:p w:rsidR="00EA4161" w:rsidRPr="007109A8" w:rsidRDefault="00EA4161" w:rsidP="00EA4161">
      <w:pPr>
        <w:spacing w:line="440" w:lineRule="exact"/>
      </w:pPr>
      <w:r w:rsidRPr="00EE0759">
        <w:rPr>
          <w:rFonts w:hint="eastAsia"/>
          <w:sz w:val="24"/>
        </w:rPr>
        <w:t xml:space="preserve">4.  </w:t>
      </w:r>
      <w:r w:rsidRPr="007109A8">
        <w:rPr>
          <w:rFonts w:hint="eastAsia"/>
          <w:sz w:val="24"/>
        </w:rPr>
        <w:t>20mm</w:t>
      </w:r>
      <w:r w:rsidRPr="007109A8">
        <w:rPr>
          <w:rFonts w:hint="eastAsia"/>
          <w:sz w:val="24"/>
        </w:rPr>
        <w:t>的油漆面清晰</w:t>
      </w:r>
      <w:r w:rsidRPr="00EE0759">
        <w:rPr>
          <w:rFonts w:hint="eastAsia"/>
          <w:sz w:val="24"/>
        </w:rPr>
        <w:t>打印二维码、数字及文字。</w:t>
      </w:r>
    </w:p>
    <w:p w:rsidR="00EA4161" w:rsidRDefault="00EA4161" w:rsidP="00EA4161">
      <w:pPr>
        <w:spacing w:line="440" w:lineRule="exact"/>
        <w:rPr>
          <w:sz w:val="24"/>
        </w:rPr>
      </w:pPr>
      <w:r w:rsidRPr="00EE0759">
        <w:rPr>
          <w:rFonts w:hint="eastAsia"/>
          <w:sz w:val="24"/>
        </w:rPr>
        <w:t xml:space="preserve">5.  </w:t>
      </w:r>
      <w:r w:rsidRPr="00EE0759">
        <w:rPr>
          <w:rFonts w:hint="eastAsia"/>
          <w:sz w:val="24"/>
        </w:rPr>
        <w:t>独立包装，能有效防止玻片受潮而粘片。</w:t>
      </w:r>
    </w:p>
    <w:p w:rsidR="00EA4161" w:rsidRDefault="00AE00E0" w:rsidP="00EA4161">
      <w:pPr>
        <w:spacing w:line="440" w:lineRule="exact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2F0CBB">
        <w:rPr>
          <w:rFonts w:hint="eastAsia"/>
          <w:sz w:val="24"/>
        </w:rPr>
        <w:t>送货响应时间：原则上</w:t>
      </w:r>
      <w:r w:rsidRPr="002F0CBB">
        <w:rPr>
          <w:rFonts w:hint="eastAsia"/>
          <w:sz w:val="24"/>
        </w:rPr>
        <w:t>4</w:t>
      </w:r>
      <w:r w:rsidRPr="002F0CBB">
        <w:rPr>
          <w:rFonts w:hint="eastAsia"/>
          <w:sz w:val="24"/>
        </w:rPr>
        <w:t>小时以内送货到位</w:t>
      </w:r>
    </w:p>
    <w:p w:rsidR="00EA4161" w:rsidRPr="00AC3703" w:rsidRDefault="00EA4161" w:rsidP="00EA4161">
      <w:pPr>
        <w:pStyle w:val="a0"/>
        <w:ind w:firstLine="210"/>
      </w:pPr>
    </w:p>
    <w:sectPr w:rsidR="00EA4161" w:rsidRPr="00AC3703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08B" w:rsidRDefault="001A608B" w:rsidP="00AC3703">
      <w:r>
        <w:separator/>
      </w:r>
    </w:p>
  </w:endnote>
  <w:endnote w:type="continuationSeparator" w:id="1">
    <w:p w:rsidR="001A608B" w:rsidRDefault="001A608B" w:rsidP="00AC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08B" w:rsidRDefault="001A608B" w:rsidP="00AC3703">
      <w:r>
        <w:separator/>
      </w:r>
    </w:p>
  </w:footnote>
  <w:footnote w:type="continuationSeparator" w:id="1">
    <w:p w:rsidR="001A608B" w:rsidRDefault="001A608B" w:rsidP="00AC3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53938"/>
    <w:rsid w:val="00065A3B"/>
    <w:rsid w:val="00067067"/>
    <w:rsid w:val="0009453E"/>
    <w:rsid w:val="000A0515"/>
    <w:rsid w:val="000D4E23"/>
    <w:rsid w:val="000D4F22"/>
    <w:rsid w:val="000E35C7"/>
    <w:rsid w:val="000E46A0"/>
    <w:rsid w:val="000F6D97"/>
    <w:rsid w:val="0015751F"/>
    <w:rsid w:val="001838FB"/>
    <w:rsid w:val="00195AF1"/>
    <w:rsid w:val="001A608B"/>
    <w:rsid w:val="001A7F0B"/>
    <w:rsid w:val="001C55B2"/>
    <w:rsid w:val="001D5578"/>
    <w:rsid w:val="001E0A15"/>
    <w:rsid w:val="001F124C"/>
    <w:rsid w:val="001F186A"/>
    <w:rsid w:val="002117BF"/>
    <w:rsid w:val="00212405"/>
    <w:rsid w:val="0023550C"/>
    <w:rsid w:val="002403DB"/>
    <w:rsid w:val="002506EF"/>
    <w:rsid w:val="00260B24"/>
    <w:rsid w:val="002621FC"/>
    <w:rsid w:val="00270A42"/>
    <w:rsid w:val="00270EDB"/>
    <w:rsid w:val="00276696"/>
    <w:rsid w:val="00294693"/>
    <w:rsid w:val="0029784A"/>
    <w:rsid w:val="002B3EB0"/>
    <w:rsid w:val="002B640F"/>
    <w:rsid w:val="002C5E33"/>
    <w:rsid w:val="002D5D15"/>
    <w:rsid w:val="002E50CE"/>
    <w:rsid w:val="002E791F"/>
    <w:rsid w:val="002F0CBB"/>
    <w:rsid w:val="0032224D"/>
    <w:rsid w:val="00331690"/>
    <w:rsid w:val="0033222D"/>
    <w:rsid w:val="00334B9F"/>
    <w:rsid w:val="0033532A"/>
    <w:rsid w:val="00362572"/>
    <w:rsid w:val="00363ABB"/>
    <w:rsid w:val="00371A1B"/>
    <w:rsid w:val="00372A0F"/>
    <w:rsid w:val="00374805"/>
    <w:rsid w:val="003B2B54"/>
    <w:rsid w:val="003C4A8B"/>
    <w:rsid w:val="003D375F"/>
    <w:rsid w:val="003E4ECA"/>
    <w:rsid w:val="003E5EA6"/>
    <w:rsid w:val="003E7323"/>
    <w:rsid w:val="00414026"/>
    <w:rsid w:val="00423E28"/>
    <w:rsid w:val="00430998"/>
    <w:rsid w:val="00444F62"/>
    <w:rsid w:val="00447CD0"/>
    <w:rsid w:val="004A1508"/>
    <w:rsid w:val="004B52F8"/>
    <w:rsid w:val="004C09AF"/>
    <w:rsid w:val="004C1942"/>
    <w:rsid w:val="004C2122"/>
    <w:rsid w:val="004C5F34"/>
    <w:rsid w:val="004D1905"/>
    <w:rsid w:val="0050590C"/>
    <w:rsid w:val="00505A95"/>
    <w:rsid w:val="00520651"/>
    <w:rsid w:val="005458C4"/>
    <w:rsid w:val="0055020F"/>
    <w:rsid w:val="00552C34"/>
    <w:rsid w:val="0057593A"/>
    <w:rsid w:val="005776AE"/>
    <w:rsid w:val="00583532"/>
    <w:rsid w:val="0058359F"/>
    <w:rsid w:val="0059342D"/>
    <w:rsid w:val="00594DB9"/>
    <w:rsid w:val="005A7312"/>
    <w:rsid w:val="005A7839"/>
    <w:rsid w:val="005B2800"/>
    <w:rsid w:val="005B3ECC"/>
    <w:rsid w:val="005C57A7"/>
    <w:rsid w:val="005E154A"/>
    <w:rsid w:val="00637B3E"/>
    <w:rsid w:val="00675675"/>
    <w:rsid w:val="00685CDF"/>
    <w:rsid w:val="006A07E9"/>
    <w:rsid w:val="006A738F"/>
    <w:rsid w:val="006C2338"/>
    <w:rsid w:val="006D0797"/>
    <w:rsid w:val="006D78C7"/>
    <w:rsid w:val="006F3F5F"/>
    <w:rsid w:val="00725DE8"/>
    <w:rsid w:val="007535A5"/>
    <w:rsid w:val="00753E7A"/>
    <w:rsid w:val="00782435"/>
    <w:rsid w:val="00783FF5"/>
    <w:rsid w:val="007955B5"/>
    <w:rsid w:val="007B48C3"/>
    <w:rsid w:val="007D082C"/>
    <w:rsid w:val="007E3328"/>
    <w:rsid w:val="00804983"/>
    <w:rsid w:val="00825EAD"/>
    <w:rsid w:val="00831D43"/>
    <w:rsid w:val="008356EC"/>
    <w:rsid w:val="0083649B"/>
    <w:rsid w:val="00840FA5"/>
    <w:rsid w:val="00845CD5"/>
    <w:rsid w:val="008465DB"/>
    <w:rsid w:val="00854812"/>
    <w:rsid w:val="008947E3"/>
    <w:rsid w:val="008B57A8"/>
    <w:rsid w:val="008C4D25"/>
    <w:rsid w:val="008C6B32"/>
    <w:rsid w:val="008C7A73"/>
    <w:rsid w:val="008E1F56"/>
    <w:rsid w:val="008E2B7F"/>
    <w:rsid w:val="009017EF"/>
    <w:rsid w:val="009130CE"/>
    <w:rsid w:val="00946A15"/>
    <w:rsid w:val="00947318"/>
    <w:rsid w:val="00957401"/>
    <w:rsid w:val="00975128"/>
    <w:rsid w:val="00992A07"/>
    <w:rsid w:val="00992FC1"/>
    <w:rsid w:val="00995FB7"/>
    <w:rsid w:val="0099621E"/>
    <w:rsid w:val="009A66F1"/>
    <w:rsid w:val="009A7FD2"/>
    <w:rsid w:val="009B6C50"/>
    <w:rsid w:val="009C0749"/>
    <w:rsid w:val="00A06D39"/>
    <w:rsid w:val="00A13D84"/>
    <w:rsid w:val="00A16BF2"/>
    <w:rsid w:val="00A22388"/>
    <w:rsid w:val="00A41037"/>
    <w:rsid w:val="00A56697"/>
    <w:rsid w:val="00A64652"/>
    <w:rsid w:val="00A6734F"/>
    <w:rsid w:val="00A725E5"/>
    <w:rsid w:val="00A75C47"/>
    <w:rsid w:val="00A83DA4"/>
    <w:rsid w:val="00AA32A3"/>
    <w:rsid w:val="00AB212C"/>
    <w:rsid w:val="00AC0366"/>
    <w:rsid w:val="00AC3703"/>
    <w:rsid w:val="00AE00E0"/>
    <w:rsid w:val="00AE2305"/>
    <w:rsid w:val="00AF5BD2"/>
    <w:rsid w:val="00B2309F"/>
    <w:rsid w:val="00B23604"/>
    <w:rsid w:val="00B2522D"/>
    <w:rsid w:val="00B31D99"/>
    <w:rsid w:val="00B611BC"/>
    <w:rsid w:val="00B72E2A"/>
    <w:rsid w:val="00B935F7"/>
    <w:rsid w:val="00BA04A6"/>
    <w:rsid w:val="00BC3DC6"/>
    <w:rsid w:val="00BC7735"/>
    <w:rsid w:val="00BE4B40"/>
    <w:rsid w:val="00BE680E"/>
    <w:rsid w:val="00BF6265"/>
    <w:rsid w:val="00C22008"/>
    <w:rsid w:val="00C27F3A"/>
    <w:rsid w:val="00C51BEA"/>
    <w:rsid w:val="00C55F65"/>
    <w:rsid w:val="00C579F6"/>
    <w:rsid w:val="00C74980"/>
    <w:rsid w:val="00C75116"/>
    <w:rsid w:val="00C76A58"/>
    <w:rsid w:val="00C771A5"/>
    <w:rsid w:val="00CA6031"/>
    <w:rsid w:val="00CA7A7B"/>
    <w:rsid w:val="00CB0144"/>
    <w:rsid w:val="00CC4019"/>
    <w:rsid w:val="00CD6754"/>
    <w:rsid w:val="00CD7997"/>
    <w:rsid w:val="00CF13BA"/>
    <w:rsid w:val="00CF590D"/>
    <w:rsid w:val="00D12CC7"/>
    <w:rsid w:val="00D324B8"/>
    <w:rsid w:val="00D358B5"/>
    <w:rsid w:val="00D35BF4"/>
    <w:rsid w:val="00D52A43"/>
    <w:rsid w:val="00D74FF3"/>
    <w:rsid w:val="00DA6FA4"/>
    <w:rsid w:val="00DB31CB"/>
    <w:rsid w:val="00DC649A"/>
    <w:rsid w:val="00DE4B7E"/>
    <w:rsid w:val="00E21520"/>
    <w:rsid w:val="00E275D1"/>
    <w:rsid w:val="00E36813"/>
    <w:rsid w:val="00E6428C"/>
    <w:rsid w:val="00E64717"/>
    <w:rsid w:val="00E65F9C"/>
    <w:rsid w:val="00E6794C"/>
    <w:rsid w:val="00EA4161"/>
    <w:rsid w:val="00EC3231"/>
    <w:rsid w:val="00EC7DE2"/>
    <w:rsid w:val="00EE79C0"/>
    <w:rsid w:val="00F130B9"/>
    <w:rsid w:val="00F3767F"/>
    <w:rsid w:val="00F43592"/>
    <w:rsid w:val="00F45428"/>
    <w:rsid w:val="00F65F75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5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2621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383</Words>
  <Characters>2185</Characters>
  <Application>Microsoft Office Word</Application>
  <DocSecurity>0</DocSecurity>
  <Lines>18</Lines>
  <Paragraphs>5</Paragraphs>
  <ScaleCrop>false</ScaleCrop>
  <Company>HP Inc.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147</cp:revision>
  <cp:lastPrinted>2022-09-06T02:35:00Z</cp:lastPrinted>
  <dcterms:created xsi:type="dcterms:W3CDTF">2018-09-11T02:40:00Z</dcterms:created>
  <dcterms:modified xsi:type="dcterms:W3CDTF">2022-09-13T08:26:00Z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