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adjustRightInd w:val="0"/>
        <w:snapToGrid w:val="0"/>
        <w:spacing w:before="75" w:beforeAutospacing="0" w:after="0" w:afterAutospacing="0"/>
        <w:jc w:val="center"/>
        <w:rPr>
          <w:rStyle w:val="10"/>
          <w:rFonts w:hint="eastAsia" w:ascii="黑体" w:hAnsi="黑体" w:eastAsia="黑体" w:cs="Arial"/>
          <w:color w:val="000000"/>
          <w:sz w:val="32"/>
          <w:szCs w:val="32"/>
        </w:rPr>
      </w:pPr>
      <w:bookmarkStart w:id="0" w:name="_Hlk88109466"/>
      <w:r>
        <w:rPr>
          <w:rStyle w:val="10"/>
          <w:rFonts w:hint="eastAsia" w:ascii="黑体" w:hAnsi="黑体" w:eastAsia="黑体" w:cs="Arial"/>
          <w:color w:val="000000"/>
          <w:sz w:val="32"/>
          <w:szCs w:val="32"/>
        </w:rPr>
        <w:t>扬州大学附属</w:t>
      </w:r>
      <w:bookmarkStart w:id="1" w:name="_Hlk88116405"/>
      <w:r>
        <w:rPr>
          <w:rStyle w:val="10"/>
          <w:rFonts w:hint="eastAsia" w:ascii="黑体" w:hAnsi="黑体" w:eastAsia="黑体" w:cs="Arial"/>
          <w:color w:val="000000"/>
          <w:sz w:val="32"/>
          <w:szCs w:val="32"/>
        </w:rPr>
        <w:t>医院</w:t>
      </w:r>
      <w:bookmarkEnd w:id="0"/>
      <w:bookmarkEnd w:id="1"/>
    </w:p>
    <w:p>
      <w:pPr>
        <w:pStyle w:val="7"/>
        <w:adjustRightInd w:val="0"/>
        <w:snapToGrid w:val="0"/>
        <w:spacing w:before="75" w:beforeAutospacing="0" w:after="0" w:afterAutospacing="0"/>
        <w:jc w:val="center"/>
        <w:rPr>
          <w:rStyle w:val="10"/>
          <w:rFonts w:hint="eastAsia" w:ascii="黑体" w:hAnsi="黑体" w:eastAsia="黑体" w:cs="Arial"/>
          <w:color w:val="000000"/>
          <w:sz w:val="32"/>
          <w:szCs w:val="32"/>
          <w:lang w:val="en-US" w:eastAsia="zh-CN"/>
        </w:rPr>
      </w:pPr>
      <w:r>
        <w:rPr>
          <w:rStyle w:val="10"/>
          <w:rFonts w:hint="eastAsia" w:ascii="黑体" w:hAnsi="黑体" w:eastAsia="黑体" w:cs="Arial"/>
          <w:color w:val="000000"/>
          <w:sz w:val="32"/>
          <w:szCs w:val="32"/>
          <w:lang w:eastAsia="zh-CN"/>
        </w:rPr>
        <w:t>直饮水建设与维保服务项目</w:t>
      </w:r>
      <w:r>
        <w:rPr>
          <w:rStyle w:val="10"/>
          <w:rFonts w:hint="eastAsia" w:ascii="黑体" w:hAnsi="黑体" w:eastAsia="黑体" w:cs="Arial"/>
          <w:color w:val="000000"/>
          <w:sz w:val="32"/>
          <w:szCs w:val="32"/>
          <w:lang w:val="en-US" w:eastAsia="zh-CN"/>
        </w:rPr>
        <w:t>需求</w:t>
      </w:r>
    </w:p>
    <w:p>
      <w:pPr>
        <w:spacing w:line="360" w:lineRule="auto"/>
        <w:ind w:firstLine="422" w:firstLineChars="200"/>
        <w:rPr>
          <w:rFonts w:ascii="宋体" w:hAnsi="宋体"/>
          <w:bCs/>
          <w:szCs w:val="21"/>
        </w:rPr>
      </w:pPr>
      <w:r>
        <w:rPr>
          <w:rFonts w:hint="eastAsia" w:ascii="宋体" w:hAnsi="宋体"/>
          <w:b/>
          <w:bCs/>
          <w:szCs w:val="21"/>
        </w:rPr>
        <w:t>一、项目概况</w:t>
      </w:r>
    </w:p>
    <w:p>
      <w:pPr>
        <w:spacing w:line="360" w:lineRule="auto"/>
        <w:ind w:firstLine="420" w:firstLineChars="200"/>
        <w:rPr>
          <w:rFonts w:hint="eastAsia" w:ascii="宋体" w:hAnsi="宋体" w:eastAsia="宋体" w:cs="宋体"/>
          <w:color w:val="000000"/>
          <w:szCs w:val="21"/>
          <w:lang w:val="en-US" w:eastAsia="zh-CN"/>
        </w:rPr>
      </w:pPr>
      <w:r>
        <w:rPr>
          <w:rFonts w:hint="eastAsia" w:ascii="宋体" w:hAnsi="宋体"/>
          <w:szCs w:val="21"/>
        </w:rPr>
        <w:t>1、</w:t>
      </w:r>
      <w:r>
        <w:rPr>
          <w:rFonts w:hint="eastAsia" w:ascii="宋体" w:hAnsi="宋体" w:eastAsia="宋体" w:cs="宋体"/>
          <w:sz w:val="21"/>
          <w:szCs w:val="21"/>
          <w:lang w:val="en-US" w:eastAsia="zh-CN"/>
        </w:rPr>
        <w:t>扬州大学附属医院直饮水建设与维保服务项目分东西两个院区，东区位于泰州路45号，西区位于邗江中路368号。本项目包括85台节能型直饮水商务一体机及其4年质保、维保服务。项目建设包含水电管道全部安装到位、设备采购安装调试直至正常工作；维保服务包含滤芯耗材的定期更换、水质的定期检测、设备日常的维修维护等内容</w:t>
      </w:r>
      <w:r>
        <w:rPr>
          <w:rFonts w:hint="eastAsia" w:ascii="宋体" w:hAnsi="宋体" w:cs="宋体"/>
          <w:color w:val="000000"/>
          <w:szCs w:val="21"/>
          <w:lang w:val="en-US" w:eastAsia="zh-CN"/>
        </w:rPr>
        <w:t>。</w:t>
      </w:r>
    </w:p>
    <w:p>
      <w:pPr>
        <w:spacing w:line="360" w:lineRule="auto"/>
        <w:ind w:firstLine="420" w:firstLineChars="200"/>
        <w:rPr>
          <w:rFonts w:ascii="宋体" w:hAnsi="宋体"/>
          <w:szCs w:val="21"/>
        </w:rPr>
      </w:pPr>
      <w:r>
        <w:rPr>
          <w:rFonts w:hint="eastAsia" w:ascii="宋体" w:hAnsi="宋体" w:cs="宋体"/>
          <w:color w:val="000000"/>
          <w:szCs w:val="21"/>
          <w:lang w:val="en-US" w:eastAsia="zh-CN"/>
        </w:rPr>
        <w:t>2、本项目由中标单位负责全额投资建设，</w:t>
      </w:r>
      <w:r>
        <w:rPr>
          <w:rFonts w:hint="eastAsia" w:ascii="宋体" w:hAnsi="宋体" w:cs="宋体"/>
          <w:color w:val="000000"/>
          <w:szCs w:val="21"/>
        </w:rPr>
        <w:t>要求水电管道全部安装到位、设备正常工作</w:t>
      </w:r>
      <w:r>
        <w:rPr>
          <w:rFonts w:hint="eastAsia" w:ascii="宋体" w:hAnsi="宋体" w:cs="宋体"/>
          <w:color w:val="000000"/>
          <w:szCs w:val="21"/>
          <w:lang w:eastAsia="zh-CN"/>
        </w:rPr>
        <w:t>。</w:t>
      </w:r>
      <w:r>
        <w:rPr>
          <w:rFonts w:hint="eastAsia" w:ascii="宋体" w:hAnsi="宋体" w:cs="宋体"/>
          <w:color w:val="000000"/>
          <w:szCs w:val="21"/>
          <w:lang w:val="en-US" w:eastAsia="zh-CN"/>
        </w:rPr>
        <w:t>项目建设所需</w:t>
      </w:r>
      <w:r>
        <w:rPr>
          <w:rFonts w:hint="eastAsia" w:ascii="宋体" w:hAnsi="宋体" w:cs="宋体"/>
          <w:color w:val="000000"/>
          <w:szCs w:val="21"/>
        </w:rPr>
        <w:t>水电管线、</w:t>
      </w:r>
      <w:r>
        <w:rPr>
          <w:rFonts w:hint="eastAsia" w:ascii="宋体" w:hAnsi="宋体" w:cs="宋体"/>
          <w:color w:val="000000"/>
          <w:szCs w:val="21"/>
          <w:lang w:val="en-US" w:eastAsia="zh-CN"/>
        </w:rPr>
        <w:t>安装辅材及服务期限内滤芯耗材的定期更换、水质的定期检测、设备日常的维修维护</w:t>
      </w:r>
      <w:r>
        <w:rPr>
          <w:rFonts w:hint="eastAsia" w:ascii="宋体" w:hAnsi="宋体" w:cs="宋体"/>
          <w:color w:val="000000"/>
          <w:szCs w:val="21"/>
        </w:rPr>
        <w:t>等内容</w:t>
      </w:r>
      <w:r>
        <w:rPr>
          <w:rFonts w:hint="eastAsia" w:ascii="宋体" w:hAnsi="宋体" w:cs="宋体"/>
          <w:color w:val="000000"/>
          <w:szCs w:val="21"/>
          <w:lang w:val="en-US" w:eastAsia="zh-CN"/>
        </w:rPr>
        <w:t>均由中标单位负责承担</w:t>
      </w:r>
      <w:r>
        <w:rPr>
          <w:rFonts w:hint="eastAsia" w:ascii="宋体" w:hAnsi="宋体" w:cs="宋体"/>
          <w:color w:val="000000"/>
          <w:szCs w:val="21"/>
        </w:rPr>
        <w:t>。</w:t>
      </w:r>
    </w:p>
    <w:p>
      <w:pPr>
        <w:spacing w:line="360" w:lineRule="auto"/>
        <w:ind w:firstLine="420" w:firstLineChars="200"/>
        <w:rPr>
          <w:rFonts w:hint="default" w:ascii="宋体" w:hAnsi="宋体" w:eastAsia="宋体"/>
          <w:bCs/>
          <w:color w:val="000000"/>
          <w:szCs w:val="21"/>
          <w:highlight w:val="none"/>
          <w:lang w:val="en-US" w:eastAsia="zh-CN"/>
        </w:rPr>
      </w:pPr>
      <w:r>
        <w:rPr>
          <w:rFonts w:hint="eastAsia" w:ascii="宋体" w:hAnsi="宋体"/>
          <w:szCs w:val="21"/>
          <w:lang w:val="en-US" w:eastAsia="zh-CN"/>
        </w:rPr>
        <w:t>3</w:t>
      </w:r>
      <w:r>
        <w:rPr>
          <w:rFonts w:hint="eastAsia" w:ascii="宋体" w:hAnsi="宋体"/>
          <w:szCs w:val="21"/>
        </w:rPr>
        <w:t>、预算金额：本项目总预算122.4万元</w:t>
      </w:r>
      <w:r>
        <w:rPr>
          <w:rFonts w:hint="eastAsia" w:ascii="宋体" w:hAnsi="宋体"/>
          <w:szCs w:val="21"/>
          <w:highlight w:val="none"/>
        </w:rPr>
        <w:t>。</w:t>
      </w:r>
      <w:r>
        <w:rPr>
          <w:rFonts w:hint="eastAsia" w:ascii="宋体" w:hAnsi="宋体"/>
          <w:bCs/>
          <w:color w:val="000000"/>
          <w:szCs w:val="21"/>
          <w:highlight w:val="none"/>
        </w:rPr>
        <w:t>项目报价包含</w:t>
      </w:r>
      <w:r>
        <w:rPr>
          <w:rFonts w:hint="eastAsia" w:ascii="宋体" w:hAnsi="宋体"/>
          <w:color w:val="000000"/>
          <w:szCs w:val="21"/>
          <w:highlight w:val="none"/>
        </w:rPr>
        <w:t>原厂包装免费送至采购人指定地点，并提供相关技术指导及定期设备维护和培训等相关一切的费用，采购人不再另行支付</w:t>
      </w:r>
      <w:r>
        <w:rPr>
          <w:rFonts w:hint="eastAsia" w:ascii="宋体" w:hAnsi="宋体"/>
          <w:bCs/>
          <w:color w:val="000000"/>
          <w:szCs w:val="21"/>
          <w:highlight w:val="none"/>
        </w:rPr>
        <w:t>。</w:t>
      </w:r>
      <w:r>
        <w:rPr>
          <w:rFonts w:hint="eastAsia" w:ascii="宋体" w:hAnsi="宋体"/>
          <w:bCs/>
          <w:color w:val="000000"/>
          <w:szCs w:val="21"/>
          <w:highlight w:val="none"/>
          <w:lang w:val="en-US" w:eastAsia="zh-CN"/>
        </w:rPr>
        <w:t>如增加直饮水机，双方须签订补充协议，付款金额按单台年中标价*增加台数计算。</w:t>
      </w:r>
    </w:p>
    <w:p>
      <w:pPr>
        <w:spacing w:line="360" w:lineRule="auto"/>
        <w:ind w:firstLine="420" w:firstLineChars="200"/>
        <w:rPr>
          <w:rFonts w:hint="eastAsia" w:ascii="宋体" w:hAnsi="宋体" w:cs="宋体"/>
          <w:color w:val="000000"/>
          <w:szCs w:val="21"/>
        </w:rPr>
      </w:pPr>
      <w:r>
        <w:rPr>
          <w:rFonts w:hint="eastAsia" w:ascii="宋体" w:hAnsi="宋体"/>
          <w:bCs/>
          <w:color w:val="000000"/>
          <w:szCs w:val="21"/>
          <w:lang w:val="en-US" w:eastAsia="zh-CN"/>
        </w:rPr>
        <w:t>4</w:t>
      </w:r>
      <w:r>
        <w:rPr>
          <w:rFonts w:hint="eastAsia" w:ascii="宋体" w:hAnsi="宋体"/>
          <w:bCs/>
          <w:color w:val="000000"/>
          <w:szCs w:val="21"/>
        </w:rPr>
        <w:t>、</w:t>
      </w:r>
      <w:r>
        <w:rPr>
          <w:rFonts w:hint="eastAsia" w:ascii="宋体" w:hAnsi="宋体"/>
          <w:bCs/>
          <w:color w:val="000000"/>
          <w:szCs w:val="21"/>
          <w:lang w:val="en-US" w:eastAsia="zh-CN"/>
        </w:rPr>
        <w:t>项目建设</w:t>
      </w:r>
      <w:r>
        <w:rPr>
          <w:rFonts w:hint="eastAsia" w:ascii="宋体" w:hAnsi="宋体"/>
          <w:bCs/>
          <w:color w:val="000000"/>
          <w:szCs w:val="21"/>
        </w:rPr>
        <w:t>期限：</w:t>
      </w:r>
      <w:r>
        <w:rPr>
          <w:rFonts w:hint="eastAsia" w:ascii="宋体" w:hAnsi="宋体" w:cs="宋体"/>
          <w:color w:val="000000"/>
          <w:szCs w:val="21"/>
        </w:rPr>
        <w:t>合同签定后</w:t>
      </w:r>
      <w:r>
        <w:rPr>
          <w:rFonts w:ascii="宋体" w:hAnsi="宋体" w:cs="宋体"/>
          <w:color w:val="000000"/>
          <w:szCs w:val="21"/>
        </w:rPr>
        <w:t>40日</w:t>
      </w:r>
      <w:r>
        <w:rPr>
          <w:rFonts w:hint="eastAsia" w:ascii="宋体" w:hAnsi="宋体" w:cs="宋体"/>
          <w:color w:val="000000"/>
          <w:szCs w:val="21"/>
        </w:rPr>
        <w:t>历天内全部供货安装调试完成并交付采购人正常使用。</w:t>
      </w:r>
    </w:p>
    <w:p>
      <w:pPr>
        <w:adjustRightInd w:val="0"/>
        <w:spacing w:line="440" w:lineRule="exact"/>
        <w:ind w:firstLine="422" w:firstLineChars="200"/>
        <w:contextualSpacing/>
        <w:rPr>
          <w:rFonts w:hint="eastAsia"/>
          <w:b/>
          <w:szCs w:val="21"/>
        </w:rPr>
      </w:pPr>
      <w:r>
        <w:rPr>
          <w:rFonts w:hint="eastAsia"/>
          <w:b/>
          <w:szCs w:val="21"/>
        </w:rPr>
        <w:t>二、主要技术指标及要求</w:t>
      </w:r>
    </w:p>
    <w:p>
      <w:pPr>
        <w:pStyle w:val="2"/>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1、直饮水机A</w:t>
      </w:r>
    </w:p>
    <w:tbl>
      <w:tblPr>
        <w:tblStyle w:val="8"/>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7"/>
        <w:gridCol w:w="6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747" w:type="dxa"/>
            <w:vAlign w:val="center"/>
          </w:tcPr>
          <w:p>
            <w:pPr>
              <w:snapToGrid w:val="0"/>
              <w:jc w:val="center"/>
              <w:rPr>
                <w:rFonts w:ascii="宋体" w:hAnsi="宋体" w:cs="宋体"/>
                <w:b/>
                <w:szCs w:val="21"/>
              </w:rPr>
            </w:pPr>
            <w:bookmarkStart w:id="2" w:name="_Hlk126248505"/>
            <w:r>
              <w:rPr>
                <w:rFonts w:hint="eastAsia" w:ascii="宋体" w:hAnsi="宋体" w:cs="宋体"/>
                <w:b/>
                <w:szCs w:val="21"/>
              </w:rPr>
              <w:t>货物内容</w:t>
            </w:r>
          </w:p>
        </w:tc>
        <w:tc>
          <w:tcPr>
            <w:tcW w:w="6470" w:type="dxa"/>
            <w:vAlign w:val="center"/>
          </w:tcPr>
          <w:p>
            <w:pPr>
              <w:snapToGrid w:val="0"/>
              <w:jc w:val="center"/>
              <w:rPr>
                <w:rFonts w:hint="eastAsia" w:ascii="宋体" w:hAnsi="宋体" w:eastAsia="宋体" w:cs="宋体"/>
                <w:szCs w:val="21"/>
                <w:lang w:val="en-US" w:eastAsia="zh-CN"/>
              </w:rPr>
            </w:pPr>
            <w:r>
              <w:rPr>
                <w:rFonts w:hint="eastAsia" w:ascii="宋体" w:hAnsi="宋体" w:cs="宋体"/>
                <w:szCs w:val="21"/>
              </w:rPr>
              <w:t>直饮水机</w:t>
            </w:r>
            <w:r>
              <w:rPr>
                <w:rFonts w:hint="eastAsia" w:ascii="宋体" w:hAnsi="宋体" w:cs="宋体"/>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47" w:type="dxa"/>
            <w:vAlign w:val="center"/>
          </w:tcPr>
          <w:p>
            <w:pPr>
              <w:snapToGrid w:val="0"/>
              <w:jc w:val="center"/>
              <w:rPr>
                <w:rFonts w:ascii="宋体" w:hAnsi="宋体" w:cs="宋体"/>
                <w:b/>
                <w:szCs w:val="21"/>
              </w:rPr>
            </w:pPr>
            <w:r>
              <w:rPr>
                <w:rFonts w:hint="eastAsia" w:ascii="宋体" w:hAnsi="宋体" w:cs="宋体"/>
                <w:b/>
                <w:szCs w:val="21"/>
              </w:rPr>
              <w:t>尺寸</w:t>
            </w:r>
          </w:p>
          <w:p>
            <w:pPr>
              <w:snapToGrid w:val="0"/>
              <w:jc w:val="center"/>
              <w:rPr>
                <w:rFonts w:ascii="宋体" w:hAnsi="宋体" w:cs="宋体"/>
                <w:b/>
                <w:szCs w:val="21"/>
              </w:rPr>
            </w:pPr>
            <w:r>
              <w:rPr>
                <w:rFonts w:hint="eastAsia" w:ascii="宋体" w:hAnsi="宋体" w:cs="宋体"/>
                <w:b/>
                <w:szCs w:val="21"/>
              </w:rPr>
              <w:t>（长*宽*高）</w:t>
            </w:r>
          </w:p>
        </w:tc>
        <w:tc>
          <w:tcPr>
            <w:tcW w:w="6470" w:type="dxa"/>
            <w:vAlign w:val="center"/>
          </w:tcPr>
          <w:p>
            <w:pPr>
              <w:snapToGrid w:val="0"/>
              <w:jc w:val="center"/>
              <w:rPr>
                <w:rFonts w:ascii="宋体" w:hAnsi="宋体" w:cs="宋体"/>
                <w:szCs w:val="21"/>
              </w:rPr>
            </w:pPr>
            <w:r>
              <w:rPr>
                <w:rFonts w:hint="eastAsia" w:ascii="宋体" w:hAnsi="宋体" w:cs="宋体"/>
                <w:kern w:val="0"/>
                <w:szCs w:val="21"/>
              </w:rPr>
              <w:t>600x450x1</w:t>
            </w:r>
            <w:r>
              <w:rPr>
                <w:rFonts w:hint="default" w:ascii="宋体" w:hAnsi="宋体" w:cs="宋体"/>
                <w:kern w:val="0"/>
                <w:szCs w:val="21"/>
                <w:lang w:val="en-US" w:eastAsia="zh-CN"/>
              </w:rPr>
              <w:t>70</w:t>
            </w:r>
            <w:r>
              <w:rPr>
                <w:rFonts w:hint="eastAsia" w:ascii="宋体" w:hAnsi="宋体" w:cs="宋体"/>
                <w:kern w:val="0"/>
                <w:szCs w:val="21"/>
                <w:lang w:val="en-US" w:eastAsia="zh-CN"/>
              </w:rPr>
              <w:t>0</w:t>
            </w:r>
            <w:r>
              <w:rPr>
                <w:rFonts w:hint="eastAsia" w:ascii="宋体" w:hAnsi="宋体" w:cs="宋体"/>
                <w:kern w:val="0"/>
                <w:szCs w:val="21"/>
              </w:rPr>
              <w:t>mm</w:t>
            </w:r>
            <w:r>
              <w:rPr>
                <w:rFonts w:hint="eastAsia" w:ascii="宋体" w:hAnsi="宋体" w:cs="宋体"/>
                <w:szCs w:val="21"/>
              </w:rPr>
              <w:t>（尺寸允许偏离20mm）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47" w:type="dxa"/>
            <w:vAlign w:val="center"/>
          </w:tcPr>
          <w:p>
            <w:pPr>
              <w:snapToGrid w:val="0"/>
              <w:jc w:val="center"/>
              <w:rPr>
                <w:rFonts w:ascii="宋体" w:hAnsi="宋体" w:cs="宋体"/>
                <w:b/>
                <w:szCs w:val="21"/>
              </w:rPr>
            </w:pPr>
            <w:r>
              <w:rPr>
                <w:rFonts w:hint="eastAsia" w:ascii="宋体" w:hAnsi="宋体" w:cs="宋体"/>
                <w:b/>
                <w:szCs w:val="21"/>
              </w:rPr>
              <w:t>出水方式</w:t>
            </w:r>
          </w:p>
        </w:tc>
        <w:tc>
          <w:tcPr>
            <w:tcW w:w="6470" w:type="dxa"/>
            <w:vAlign w:val="center"/>
          </w:tcPr>
          <w:p>
            <w:pPr>
              <w:snapToGrid w:val="0"/>
              <w:jc w:val="center"/>
              <w:rPr>
                <w:rFonts w:ascii="宋体" w:hAnsi="宋体" w:cs="宋体"/>
                <w:szCs w:val="21"/>
              </w:rPr>
            </w:pPr>
            <w:r>
              <w:rPr>
                <w:rFonts w:hint="eastAsia" w:ascii="宋体" w:hAnsi="宋体" w:cs="宋体"/>
                <w:szCs w:val="21"/>
              </w:rPr>
              <w:t>两个龙头，一开一直饮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47" w:type="dxa"/>
            <w:vAlign w:val="center"/>
          </w:tcPr>
          <w:p>
            <w:pPr>
              <w:snapToGrid w:val="0"/>
              <w:jc w:val="center"/>
              <w:rPr>
                <w:rFonts w:ascii="宋体" w:hAnsi="宋体" w:cs="宋体"/>
                <w:b/>
                <w:szCs w:val="21"/>
              </w:rPr>
            </w:pPr>
            <w:r>
              <w:rPr>
                <w:rFonts w:hint="eastAsia" w:ascii="宋体" w:hAnsi="宋体" w:cs="宋体"/>
                <w:b/>
                <w:szCs w:val="21"/>
              </w:rPr>
              <w:t>电源</w:t>
            </w:r>
          </w:p>
        </w:tc>
        <w:tc>
          <w:tcPr>
            <w:tcW w:w="6470" w:type="dxa"/>
            <w:vAlign w:val="center"/>
          </w:tcPr>
          <w:p>
            <w:pPr>
              <w:snapToGrid w:val="0"/>
              <w:jc w:val="center"/>
              <w:rPr>
                <w:rFonts w:ascii="宋体" w:hAnsi="宋体" w:cs="宋体"/>
                <w:szCs w:val="21"/>
              </w:rPr>
            </w:pPr>
            <w:r>
              <w:rPr>
                <w:rFonts w:hint="eastAsia" w:ascii="宋体" w:hAnsi="宋体" w:cs="宋体"/>
                <w:szCs w:val="21"/>
              </w:rPr>
              <w:t>380V 50Hz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47" w:type="dxa"/>
            <w:vAlign w:val="center"/>
          </w:tcPr>
          <w:p>
            <w:pPr>
              <w:snapToGrid w:val="0"/>
              <w:jc w:val="center"/>
              <w:rPr>
                <w:rFonts w:ascii="宋体" w:hAnsi="宋体" w:cs="宋体"/>
                <w:b/>
                <w:szCs w:val="21"/>
              </w:rPr>
            </w:pPr>
            <w:r>
              <w:rPr>
                <w:rFonts w:hint="eastAsia" w:ascii="宋体" w:hAnsi="宋体" w:cs="宋体"/>
                <w:b/>
                <w:szCs w:val="21"/>
              </w:rPr>
              <w:t>功率</w:t>
            </w:r>
          </w:p>
        </w:tc>
        <w:tc>
          <w:tcPr>
            <w:tcW w:w="6470" w:type="dxa"/>
            <w:vAlign w:val="center"/>
          </w:tcPr>
          <w:p>
            <w:pPr>
              <w:snapToGrid w:val="0"/>
              <w:jc w:val="center"/>
              <w:rPr>
                <w:rFonts w:ascii="宋体" w:hAnsi="宋体" w:cs="宋体"/>
                <w:szCs w:val="21"/>
              </w:rPr>
            </w:pPr>
            <w:r>
              <w:rPr>
                <w:rFonts w:hint="eastAsia" w:ascii="宋体" w:hAnsi="宋体" w:cs="宋体"/>
                <w:szCs w:val="21"/>
              </w:rPr>
              <w:t>≧6KW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47" w:type="dxa"/>
            <w:vAlign w:val="center"/>
          </w:tcPr>
          <w:p>
            <w:pPr>
              <w:snapToGrid w:val="0"/>
              <w:jc w:val="center"/>
              <w:rPr>
                <w:rFonts w:ascii="宋体" w:hAnsi="宋体" w:cs="宋体"/>
                <w:b/>
                <w:szCs w:val="21"/>
              </w:rPr>
            </w:pPr>
            <w:r>
              <w:rPr>
                <w:rFonts w:hint="eastAsia" w:ascii="宋体" w:hAnsi="宋体" w:cs="宋体"/>
                <w:b/>
                <w:szCs w:val="21"/>
              </w:rPr>
              <w:t>开水制水量</w:t>
            </w:r>
          </w:p>
        </w:tc>
        <w:tc>
          <w:tcPr>
            <w:tcW w:w="6470" w:type="dxa"/>
            <w:vAlign w:val="center"/>
          </w:tcPr>
          <w:p>
            <w:pPr>
              <w:snapToGrid w:val="0"/>
              <w:jc w:val="center"/>
              <w:rPr>
                <w:rFonts w:ascii="宋体" w:hAnsi="宋体" w:cs="宋体"/>
                <w:szCs w:val="21"/>
              </w:rPr>
            </w:pPr>
            <w:r>
              <w:rPr>
                <w:rFonts w:hint="eastAsia" w:ascii="宋体" w:hAnsi="宋体" w:cs="宋体"/>
                <w:szCs w:val="21"/>
              </w:rPr>
              <w:t>≧60</w:t>
            </w:r>
            <w:r>
              <w:rPr>
                <w:rFonts w:hint="eastAsia" w:ascii="宋体" w:hAnsi="宋体" w:cs="宋体"/>
                <w:kern w:val="0"/>
                <w:szCs w:val="21"/>
              </w:rPr>
              <w:t>升/时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47" w:type="dxa"/>
            <w:vAlign w:val="center"/>
          </w:tcPr>
          <w:p>
            <w:pPr>
              <w:snapToGrid w:val="0"/>
              <w:jc w:val="center"/>
              <w:rPr>
                <w:rFonts w:ascii="宋体" w:hAnsi="宋体" w:cs="宋体"/>
                <w:b/>
                <w:szCs w:val="21"/>
              </w:rPr>
            </w:pPr>
            <w:r>
              <w:rPr>
                <w:rFonts w:hint="eastAsia" w:ascii="宋体" w:hAnsi="宋体" w:cs="宋体"/>
                <w:b/>
                <w:szCs w:val="21"/>
              </w:rPr>
              <w:t>加热水箱容量</w:t>
            </w:r>
          </w:p>
        </w:tc>
        <w:tc>
          <w:tcPr>
            <w:tcW w:w="6470" w:type="dxa"/>
            <w:vAlign w:val="center"/>
          </w:tcPr>
          <w:p>
            <w:pPr>
              <w:snapToGrid w:val="0"/>
              <w:jc w:val="center"/>
              <w:rPr>
                <w:rFonts w:ascii="宋体" w:hAnsi="宋体" w:cs="宋体"/>
                <w:szCs w:val="21"/>
              </w:rPr>
            </w:pPr>
            <w:r>
              <w:rPr>
                <w:rFonts w:hint="eastAsia" w:ascii="宋体" w:hAnsi="宋体" w:cs="宋体"/>
                <w:szCs w:val="21"/>
              </w:rPr>
              <w:t>≧40L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47" w:type="dxa"/>
            <w:vAlign w:val="center"/>
          </w:tcPr>
          <w:p>
            <w:pPr>
              <w:snapToGrid w:val="0"/>
              <w:jc w:val="center"/>
              <w:rPr>
                <w:rFonts w:ascii="宋体" w:hAnsi="宋体" w:cs="宋体"/>
                <w:b/>
                <w:szCs w:val="21"/>
              </w:rPr>
            </w:pPr>
            <w:r>
              <w:rPr>
                <w:rFonts w:hint="eastAsia" w:ascii="宋体" w:hAnsi="宋体" w:cs="宋体"/>
                <w:b/>
                <w:szCs w:val="21"/>
              </w:rPr>
              <w:t>过滤配置</w:t>
            </w:r>
          </w:p>
        </w:tc>
        <w:tc>
          <w:tcPr>
            <w:tcW w:w="6470" w:type="dxa"/>
            <w:vAlign w:val="center"/>
          </w:tcPr>
          <w:p>
            <w:pPr>
              <w:snapToGrid w:val="0"/>
              <w:jc w:val="left"/>
              <w:rPr>
                <w:rFonts w:ascii="宋体" w:hAnsi="宋体" w:cs="宋体"/>
                <w:szCs w:val="21"/>
              </w:rPr>
            </w:pPr>
            <w:r>
              <w:rPr>
                <w:rFonts w:hint="eastAsia" w:ascii="宋体" w:hAnsi="宋体" w:cs="宋体"/>
                <w:szCs w:val="21"/>
              </w:rPr>
              <w:t>过滤系统要求：五级或以上过滤，额定总净水量≧3000L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jc w:val="center"/>
        </w:trPr>
        <w:tc>
          <w:tcPr>
            <w:tcW w:w="1747" w:type="dxa"/>
            <w:vAlign w:val="center"/>
          </w:tcPr>
          <w:p>
            <w:pPr>
              <w:snapToGrid w:val="0"/>
              <w:jc w:val="center"/>
              <w:rPr>
                <w:rFonts w:ascii="宋体" w:hAnsi="宋体" w:cs="宋体"/>
                <w:b/>
                <w:color w:val="000000"/>
                <w:szCs w:val="21"/>
              </w:rPr>
            </w:pPr>
            <w:r>
              <w:rPr>
                <w:rFonts w:hint="eastAsia" w:ascii="宋体" w:hAnsi="宋体" w:cs="宋体"/>
                <w:b/>
                <w:color w:val="000000"/>
                <w:szCs w:val="21"/>
              </w:rPr>
              <w:t>产品设计及材质</w:t>
            </w:r>
          </w:p>
        </w:tc>
        <w:tc>
          <w:tcPr>
            <w:tcW w:w="6470" w:type="dxa"/>
            <w:vAlign w:val="center"/>
          </w:tcPr>
          <w:p>
            <w:pPr>
              <w:snapToGrid w:val="0"/>
              <w:jc w:val="left"/>
              <w:rPr>
                <w:rFonts w:ascii="宋体" w:hAnsi="宋体" w:cs="宋体"/>
                <w:szCs w:val="21"/>
              </w:rPr>
            </w:pPr>
            <w:r>
              <w:rPr>
                <w:rFonts w:hint="eastAsia" w:ascii="宋体" w:hAnsi="宋体" w:cs="宋体"/>
                <w:szCs w:val="21"/>
              </w:rPr>
              <w:t>1.箱体采用喷涂镀锌板+不锈钢板材质；</w:t>
            </w:r>
          </w:p>
          <w:p>
            <w:pPr>
              <w:snapToGrid w:val="0"/>
              <w:jc w:val="left"/>
              <w:rPr>
                <w:rFonts w:hint="eastAsia" w:ascii="宋体" w:hAnsi="宋体" w:cs="宋体"/>
                <w:szCs w:val="21"/>
                <w:lang w:eastAsia="zh-CN"/>
              </w:rPr>
            </w:pPr>
            <w:r>
              <w:rPr>
                <w:rFonts w:hint="eastAsia" w:ascii="宋体" w:hAnsi="宋体" w:cs="宋体"/>
                <w:szCs w:val="21"/>
              </w:rPr>
              <w:t>2.加热水箱采用304不锈钢材质，厚度≥1.0mm</w:t>
            </w:r>
            <w:r>
              <w:rPr>
                <w:rFonts w:hint="eastAsia" w:ascii="宋体" w:hAnsi="宋体" w:cs="宋体"/>
                <w:szCs w:val="21"/>
                <w:lang w:eastAsia="zh-CN"/>
              </w:rPr>
              <w:t>；</w:t>
            </w:r>
          </w:p>
          <w:p>
            <w:pPr>
              <w:snapToGrid w:val="0"/>
              <w:jc w:val="left"/>
              <w:rPr>
                <w:rFonts w:ascii="宋体" w:hAnsi="宋体" w:cs="宋体"/>
                <w:szCs w:val="21"/>
              </w:rPr>
            </w:pPr>
            <w:r>
              <w:rPr>
                <w:rFonts w:hint="eastAsia" w:ascii="宋体" w:hAnsi="宋体" w:cs="宋体"/>
                <w:szCs w:val="21"/>
              </w:rPr>
              <w:t>3.核心加热部件为速热组件（主要成份含电热管）均采用食品级不锈钢制作；</w:t>
            </w:r>
          </w:p>
          <w:p>
            <w:pPr>
              <w:snapToGrid w:val="0"/>
              <w:jc w:val="left"/>
              <w:rPr>
                <w:rFonts w:hint="eastAsia" w:ascii="宋体" w:hAnsi="宋体" w:cs="宋体"/>
                <w:szCs w:val="21"/>
                <w:lang w:eastAsia="zh-CN"/>
              </w:rPr>
            </w:pPr>
            <w:r>
              <w:rPr>
                <w:rFonts w:hint="eastAsia" w:ascii="宋体" w:hAnsi="宋体" w:cs="宋体"/>
                <w:szCs w:val="21"/>
              </w:rPr>
              <w:t>4.产品内波纹管、水槽、防溅板、水嘴的材质均采用304不锈钢</w:t>
            </w:r>
            <w:r>
              <w:rPr>
                <w:rFonts w:hint="eastAsia" w:ascii="宋体" w:hAnsi="宋体" w:cs="宋体"/>
                <w:szCs w:val="21"/>
                <w:lang w:eastAsia="zh-CN"/>
              </w:rPr>
              <w:t>；</w:t>
            </w:r>
          </w:p>
          <w:p>
            <w:pPr>
              <w:snapToGrid w:val="0"/>
              <w:jc w:val="left"/>
              <w:rPr>
                <w:rFonts w:hint="eastAsia" w:ascii="宋体" w:hAnsi="宋体" w:cs="宋体" w:eastAsiaTheme="minorEastAsia"/>
                <w:szCs w:val="21"/>
                <w:lang w:eastAsia="zh-CN"/>
              </w:rPr>
            </w:pPr>
            <w:r>
              <w:rPr>
                <w:rFonts w:hint="eastAsia" w:ascii="宋体" w:hAnsi="宋体" w:cs="宋体"/>
                <w:szCs w:val="21"/>
              </w:rPr>
              <w:t>5.水槽采用304不锈钢，厚度≥0.8mm防溅水设计</w:t>
            </w:r>
            <w:r>
              <w:rPr>
                <w:rFonts w:hint="eastAsia" w:ascii="宋体" w:hAnsi="宋体" w:cs="宋体"/>
                <w:szCs w:val="21"/>
                <w:lang w:eastAsia="zh-CN"/>
              </w:rPr>
              <w:t>。</w:t>
            </w:r>
          </w:p>
        </w:tc>
      </w:tr>
      <w:bookmarkEnd w:id="2"/>
    </w:tbl>
    <w:p>
      <w:pPr>
        <w:pStyle w:val="2"/>
        <w:rPr>
          <w:rFonts w:hint="eastAsia" w:ascii="宋体" w:hAnsi="宋体" w:eastAsia="宋体" w:cs="宋体"/>
          <w:b w:val="0"/>
          <w:bCs/>
          <w:sz w:val="21"/>
          <w:szCs w:val="21"/>
          <w:lang w:val="en-US" w:eastAsia="zh-CN"/>
        </w:rPr>
      </w:pPr>
    </w:p>
    <w:p>
      <w:pPr>
        <w:pStyle w:val="2"/>
        <w:rPr>
          <w:rFonts w:hint="eastAsia" w:ascii="宋体" w:hAnsi="宋体" w:eastAsia="宋体" w:cs="宋体"/>
          <w:b w:val="0"/>
          <w:bCs/>
          <w:sz w:val="21"/>
          <w:szCs w:val="21"/>
          <w:lang w:val="en-US" w:eastAsia="zh-CN"/>
        </w:rPr>
      </w:pPr>
    </w:p>
    <w:p>
      <w:pPr>
        <w:pStyle w:val="2"/>
        <w:rPr>
          <w:rFonts w:hint="eastAsia" w:ascii="宋体" w:hAnsi="宋体" w:eastAsia="宋体" w:cs="宋体"/>
          <w:b w:val="0"/>
          <w:bCs/>
          <w:sz w:val="21"/>
          <w:szCs w:val="21"/>
          <w:lang w:val="en-US" w:eastAsia="zh-CN"/>
        </w:rPr>
      </w:pPr>
    </w:p>
    <w:p>
      <w:pPr>
        <w:pStyle w:val="2"/>
        <w:rPr>
          <w:rFonts w:hint="eastAsia"/>
          <w:b/>
          <w:szCs w:val="21"/>
        </w:rPr>
      </w:pPr>
      <w:r>
        <w:rPr>
          <w:rFonts w:hint="eastAsia" w:ascii="宋体" w:hAnsi="宋体" w:eastAsia="宋体" w:cs="宋体"/>
          <w:b w:val="0"/>
          <w:bCs/>
          <w:sz w:val="21"/>
          <w:szCs w:val="21"/>
          <w:lang w:val="en-US" w:eastAsia="zh-CN"/>
        </w:rPr>
        <w:t>2、直饮水机B</w:t>
      </w:r>
    </w:p>
    <w:tbl>
      <w:tblPr>
        <w:tblStyle w:val="8"/>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7"/>
        <w:gridCol w:w="6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747" w:type="dxa"/>
            <w:vAlign w:val="center"/>
          </w:tcPr>
          <w:p>
            <w:pPr>
              <w:snapToGrid w:val="0"/>
              <w:jc w:val="center"/>
              <w:rPr>
                <w:rFonts w:ascii="宋体" w:hAnsi="宋体" w:cs="宋体"/>
                <w:b/>
                <w:szCs w:val="21"/>
              </w:rPr>
            </w:pPr>
            <w:r>
              <w:rPr>
                <w:rFonts w:hint="eastAsia" w:ascii="宋体" w:hAnsi="宋体" w:cs="宋体"/>
                <w:b/>
                <w:szCs w:val="21"/>
              </w:rPr>
              <w:t>货物内容</w:t>
            </w:r>
          </w:p>
        </w:tc>
        <w:tc>
          <w:tcPr>
            <w:tcW w:w="6470" w:type="dxa"/>
            <w:vAlign w:val="center"/>
          </w:tcPr>
          <w:p>
            <w:pPr>
              <w:snapToGrid w:val="0"/>
              <w:jc w:val="center"/>
              <w:rPr>
                <w:rFonts w:hint="eastAsia" w:ascii="宋体" w:hAnsi="宋体" w:eastAsia="宋体" w:cs="宋体"/>
                <w:szCs w:val="21"/>
                <w:lang w:val="en-US" w:eastAsia="zh-CN"/>
              </w:rPr>
            </w:pPr>
            <w:r>
              <w:rPr>
                <w:rFonts w:hint="eastAsia" w:ascii="宋体" w:hAnsi="宋体" w:cs="宋体"/>
                <w:szCs w:val="21"/>
              </w:rPr>
              <w:t>直饮水机</w:t>
            </w:r>
            <w:r>
              <w:rPr>
                <w:rFonts w:hint="eastAsia" w:ascii="宋体" w:hAnsi="宋体" w:cs="宋体"/>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47" w:type="dxa"/>
            <w:vAlign w:val="center"/>
          </w:tcPr>
          <w:p>
            <w:pPr>
              <w:snapToGrid w:val="0"/>
              <w:jc w:val="center"/>
              <w:rPr>
                <w:rFonts w:ascii="宋体" w:hAnsi="宋体" w:cs="宋体"/>
                <w:b/>
                <w:szCs w:val="21"/>
              </w:rPr>
            </w:pPr>
            <w:r>
              <w:rPr>
                <w:rFonts w:hint="eastAsia" w:ascii="宋体" w:hAnsi="宋体" w:cs="宋体"/>
                <w:b/>
                <w:szCs w:val="21"/>
              </w:rPr>
              <w:t>尺寸</w:t>
            </w:r>
          </w:p>
          <w:p>
            <w:pPr>
              <w:snapToGrid w:val="0"/>
              <w:jc w:val="center"/>
              <w:rPr>
                <w:rFonts w:ascii="宋体" w:hAnsi="宋体" w:cs="宋体"/>
                <w:b/>
                <w:szCs w:val="21"/>
              </w:rPr>
            </w:pPr>
            <w:r>
              <w:rPr>
                <w:rFonts w:hint="eastAsia" w:ascii="宋体" w:hAnsi="宋体" w:cs="宋体"/>
                <w:b/>
                <w:szCs w:val="21"/>
              </w:rPr>
              <w:t>（长*宽*高）</w:t>
            </w:r>
          </w:p>
        </w:tc>
        <w:tc>
          <w:tcPr>
            <w:tcW w:w="6470" w:type="dxa"/>
            <w:vAlign w:val="center"/>
          </w:tcPr>
          <w:p>
            <w:pPr>
              <w:snapToGrid w:val="0"/>
              <w:jc w:val="center"/>
              <w:rPr>
                <w:rFonts w:ascii="宋体" w:hAnsi="宋体" w:cs="宋体"/>
                <w:szCs w:val="21"/>
              </w:rPr>
            </w:pPr>
            <w:r>
              <w:rPr>
                <w:rFonts w:hint="default" w:ascii="宋体" w:hAnsi="宋体" w:cs="宋体"/>
                <w:kern w:val="0"/>
                <w:szCs w:val="21"/>
                <w:lang w:val="en-US"/>
              </w:rPr>
              <w:t>450*480*1460</w:t>
            </w:r>
            <w:r>
              <w:rPr>
                <w:rFonts w:hint="eastAsia" w:ascii="宋体" w:hAnsi="宋体" w:cs="宋体"/>
                <w:kern w:val="0"/>
                <w:szCs w:val="21"/>
              </w:rPr>
              <w:t>mm</w:t>
            </w:r>
            <w:r>
              <w:rPr>
                <w:rFonts w:hint="eastAsia" w:ascii="宋体" w:hAnsi="宋体" w:cs="宋体"/>
                <w:szCs w:val="21"/>
              </w:rPr>
              <w:t>（尺寸允许</w:t>
            </w:r>
            <w:r>
              <w:rPr>
                <w:rFonts w:hint="eastAsia" w:ascii="宋体" w:hAnsi="宋体" w:cs="宋体"/>
                <w:szCs w:val="21"/>
                <w:lang w:val="en-US" w:eastAsia="zh-CN"/>
              </w:rPr>
              <w:t>负</w:t>
            </w:r>
            <w:r>
              <w:rPr>
                <w:rFonts w:hint="eastAsia" w:ascii="宋体" w:hAnsi="宋体" w:cs="宋体"/>
                <w:szCs w:val="21"/>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47" w:type="dxa"/>
            <w:vAlign w:val="center"/>
          </w:tcPr>
          <w:p>
            <w:pPr>
              <w:snapToGrid w:val="0"/>
              <w:jc w:val="center"/>
              <w:rPr>
                <w:rFonts w:ascii="宋体" w:hAnsi="宋体" w:cs="宋体"/>
                <w:b/>
                <w:szCs w:val="21"/>
              </w:rPr>
            </w:pPr>
            <w:r>
              <w:rPr>
                <w:rFonts w:hint="eastAsia" w:ascii="宋体" w:hAnsi="宋体" w:cs="宋体"/>
                <w:b/>
                <w:szCs w:val="21"/>
              </w:rPr>
              <w:t>出水方式</w:t>
            </w:r>
          </w:p>
        </w:tc>
        <w:tc>
          <w:tcPr>
            <w:tcW w:w="6470" w:type="dxa"/>
            <w:vAlign w:val="center"/>
          </w:tcPr>
          <w:p>
            <w:pPr>
              <w:snapToGrid w:val="0"/>
              <w:jc w:val="center"/>
              <w:rPr>
                <w:rFonts w:hint="eastAsia" w:ascii="宋体" w:hAnsi="宋体" w:eastAsia="宋体" w:cs="宋体"/>
                <w:szCs w:val="21"/>
                <w:lang w:eastAsia="zh-CN"/>
              </w:rPr>
            </w:pPr>
            <w:r>
              <w:rPr>
                <w:rFonts w:hint="eastAsia" w:ascii="宋体" w:hAnsi="宋体" w:cs="宋体"/>
                <w:szCs w:val="21"/>
              </w:rPr>
              <w:t>一开</w:t>
            </w:r>
            <w:r>
              <w:rPr>
                <w:rFonts w:hint="eastAsia" w:ascii="宋体" w:hAnsi="宋体" w:cs="宋体"/>
                <w:szCs w:val="21"/>
                <w:lang w:val="en-US" w:eastAsia="zh-CN"/>
              </w:rPr>
              <w:t>水</w:t>
            </w:r>
            <w:r>
              <w:rPr>
                <w:rFonts w:hint="eastAsia" w:ascii="宋体" w:hAnsi="宋体" w:cs="宋体"/>
                <w:szCs w:val="21"/>
              </w:rPr>
              <w:t>一</w:t>
            </w:r>
            <w:r>
              <w:rPr>
                <w:rFonts w:hint="eastAsia" w:ascii="宋体" w:hAnsi="宋体" w:cs="宋体"/>
                <w:szCs w:val="21"/>
                <w:lang w:val="en-US" w:eastAsia="zh-CN"/>
              </w:rPr>
              <w:t>常温水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47" w:type="dxa"/>
            <w:vAlign w:val="center"/>
          </w:tcPr>
          <w:p>
            <w:pPr>
              <w:snapToGrid w:val="0"/>
              <w:jc w:val="center"/>
              <w:rPr>
                <w:rFonts w:ascii="宋体" w:hAnsi="宋体" w:cs="宋体"/>
                <w:b/>
                <w:szCs w:val="21"/>
              </w:rPr>
            </w:pPr>
            <w:r>
              <w:rPr>
                <w:rFonts w:hint="eastAsia" w:ascii="宋体" w:hAnsi="宋体" w:cs="宋体"/>
                <w:b/>
                <w:szCs w:val="21"/>
              </w:rPr>
              <w:t>电源</w:t>
            </w:r>
          </w:p>
        </w:tc>
        <w:tc>
          <w:tcPr>
            <w:tcW w:w="6470" w:type="dxa"/>
            <w:vAlign w:val="center"/>
          </w:tcPr>
          <w:p>
            <w:pPr>
              <w:snapToGrid w:val="0"/>
              <w:jc w:val="center"/>
              <w:rPr>
                <w:rFonts w:ascii="宋体" w:hAnsi="宋体" w:cs="宋体"/>
                <w:szCs w:val="21"/>
              </w:rPr>
            </w:pPr>
            <w:r>
              <w:rPr>
                <w:rFonts w:hint="eastAsia" w:ascii="宋体" w:hAnsi="宋体" w:cs="宋体"/>
                <w:szCs w:val="21"/>
                <w:lang w:val="en-US" w:eastAsia="zh-CN"/>
              </w:rPr>
              <w:t>220</w:t>
            </w:r>
            <w:r>
              <w:rPr>
                <w:rFonts w:hint="eastAsia" w:ascii="宋体" w:hAnsi="宋体" w:cs="宋体"/>
                <w:szCs w:val="21"/>
              </w:rPr>
              <w:t>V 50Hz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47" w:type="dxa"/>
            <w:vAlign w:val="center"/>
          </w:tcPr>
          <w:p>
            <w:pPr>
              <w:snapToGrid w:val="0"/>
              <w:jc w:val="center"/>
              <w:rPr>
                <w:rFonts w:ascii="宋体" w:hAnsi="宋体" w:cs="宋体"/>
                <w:b/>
                <w:szCs w:val="21"/>
              </w:rPr>
            </w:pPr>
            <w:r>
              <w:rPr>
                <w:rFonts w:hint="eastAsia" w:ascii="宋体" w:hAnsi="宋体" w:cs="宋体"/>
                <w:b/>
                <w:szCs w:val="21"/>
              </w:rPr>
              <w:t>功率</w:t>
            </w:r>
          </w:p>
        </w:tc>
        <w:tc>
          <w:tcPr>
            <w:tcW w:w="6470" w:type="dxa"/>
            <w:vAlign w:val="center"/>
          </w:tcPr>
          <w:p>
            <w:pPr>
              <w:snapToGrid w:val="0"/>
              <w:jc w:val="center"/>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47" w:type="dxa"/>
            <w:vAlign w:val="center"/>
          </w:tcPr>
          <w:p>
            <w:pPr>
              <w:snapToGrid w:val="0"/>
              <w:jc w:val="center"/>
              <w:rPr>
                <w:rFonts w:ascii="宋体" w:hAnsi="宋体" w:cs="宋体"/>
                <w:b/>
                <w:szCs w:val="21"/>
              </w:rPr>
            </w:pPr>
            <w:r>
              <w:rPr>
                <w:rFonts w:hint="eastAsia" w:ascii="宋体" w:hAnsi="宋体" w:cs="宋体"/>
                <w:b/>
                <w:szCs w:val="21"/>
              </w:rPr>
              <w:t>开水制水量</w:t>
            </w:r>
          </w:p>
        </w:tc>
        <w:tc>
          <w:tcPr>
            <w:tcW w:w="6470" w:type="dxa"/>
            <w:vAlign w:val="center"/>
          </w:tcPr>
          <w:p>
            <w:pPr>
              <w:snapToGrid w:val="0"/>
              <w:jc w:val="center"/>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30</w:t>
            </w:r>
            <w:r>
              <w:rPr>
                <w:rFonts w:hint="eastAsia" w:ascii="宋体" w:hAnsi="宋体" w:cs="宋体"/>
                <w:kern w:val="0"/>
                <w:szCs w:val="21"/>
              </w:rPr>
              <w:t>升/时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47" w:type="dxa"/>
            <w:vAlign w:val="center"/>
          </w:tcPr>
          <w:p>
            <w:pPr>
              <w:snapToGrid w:val="0"/>
              <w:jc w:val="center"/>
              <w:rPr>
                <w:rFonts w:ascii="宋体" w:hAnsi="宋体" w:cs="宋体"/>
                <w:b/>
                <w:szCs w:val="21"/>
              </w:rPr>
            </w:pPr>
            <w:r>
              <w:rPr>
                <w:rFonts w:hint="eastAsia" w:ascii="宋体" w:hAnsi="宋体" w:cs="宋体"/>
                <w:b/>
                <w:szCs w:val="21"/>
              </w:rPr>
              <w:t>加热水箱容量</w:t>
            </w:r>
          </w:p>
        </w:tc>
        <w:tc>
          <w:tcPr>
            <w:tcW w:w="6470" w:type="dxa"/>
            <w:vAlign w:val="center"/>
          </w:tcPr>
          <w:p>
            <w:pPr>
              <w:snapToGrid w:val="0"/>
              <w:jc w:val="center"/>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30</w:t>
            </w:r>
            <w:r>
              <w:rPr>
                <w:rFonts w:hint="eastAsia" w:ascii="宋体" w:hAnsi="宋体" w:cs="宋体"/>
                <w:szCs w:val="21"/>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47" w:type="dxa"/>
            <w:vAlign w:val="center"/>
          </w:tcPr>
          <w:p>
            <w:pPr>
              <w:snapToGrid w:val="0"/>
              <w:jc w:val="center"/>
              <w:rPr>
                <w:rFonts w:ascii="宋体" w:hAnsi="宋体" w:cs="宋体"/>
                <w:b/>
                <w:szCs w:val="21"/>
              </w:rPr>
            </w:pPr>
            <w:r>
              <w:rPr>
                <w:rFonts w:hint="eastAsia" w:ascii="宋体" w:hAnsi="宋体" w:cs="宋体"/>
                <w:b/>
                <w:szCs w:val="21"/>
              </w:rPr>
              <w:t>过滤配置</w:t>
            </w:r>
          </w:p>
        </w:tc>
        <w:tc>
          <w:tcPr>
            <w:tcW w:w="6470" w:type="dxa"/>
            <w:vAlign w:val="center"/>
          </w:tcPr>
          <w:p>
            <w:pPr>
              <w:snapToGrid w:val="0"/>
              <w:jc w:val="left"/>
              <w:rPr>
                <w:rFonts w:ascii="宋体" w:hAnsi="宋体" w:cs="宋体"/>
                <w:szCs w:val="21"/>
              </w:rPr>
            </w:pPr>
            <w:r>
              <w:rPr>
                <w:rFonts w:hint="eastAsia" w:ascii="宋体" w:hAnsi="宋体" w:cs="宋体"/>
                <w:szCs w:val="21"/>
              </w:rPr>
              <w:t>过滤系统要求：五级或以上过滤，额定总净水量≧3000L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jc w:val="center"/>
        </w:trPr>
        <w:tc>
          <w:tcPr>
            <w:tcW w:w="1747" w:type="dxa"/>
            <w:vAlign w:val="center"/>
          </w:tcPr>
          <w:p>
            <w:pPr>
              <w:snapToGrid w:val="0"/>
              <w:jc w:val="center"/>
              <w:rPr>
                <w:rFonts w:ascii="宋体" w:hAnsi="宋体" w:cs="宋体"/>
                <w:b/>
                <w:color w:val="000000"/>
                <w:szCs w:val="21"/>
              </w:rPr>
            </w:pPr>
            <w:r>
              <w:rPr>
                <w:rFonts w:hint="eastAsia" w:ascii="宋体" w:hAnsi="宋体" w:cs="宋体"/>
                <w:b/>
                <w:color w:val="000000"/>
                <w:szCs w:val="21"/>
              </w:rPr>
              <w:t>产品设计及材质</w:t>
            </w:r>
          </w:p>
        </w:tc>
        <w:tc>
          <w:tcPr>
            <w:tcW w:w="6470" w:type="dxa"/>
            <w:vAlign w:val="center"/>
          </w:tcPr>
          <w:p>
            <w:pPr>
              <w:snapToGrid w:val="0"/>
              <w:jc w:val="left"/>
              <w:rPr>
                <w:rFonts w:ascii="宋体" w:hAnsi="宋体" w:cs="宋体"/>
                <w:szCs w:val="21"/>
              </w:rPr>
            </w:pPr>
            <w:r>
              <w:rPr>
                <w:rFonts w:hint="eastAsia" w:ascii="宋体" w:hAnsi="宋体" w:cs="宋体"/>
                <w:szCs w:val="21"/>
              </w:rPr>
              <w:t>1.箱体采用喷涂镀锌板+不锈钢板材质；</w:t>
            </w:r>
          </w:p>
          <w:p>
            <w:pPr>
              <w:snapToGrid w:val="0"/>
              <w:jc w:val="left"/>
              <w:rPr>
                <w:rFonts w:hint="eastAsia" w:ascii="宋体" w:hAnsi="宋体" w:cs="宋体"/>
                <w:szCs w:val="21"/>
                <w:lang w:eastAsia="zh-CN"/>
              </w:rPr>
            </w:pPr>
            <w:r>
              <w:rPr>
                <w:rFonts w:hint="eastAsia" w:ascii="宋体" w:hAnsi="宋体" w:cs="宋体"/>
                <w:szCs w:val="21"/>
              </w:rPr>
              <w:t>2.加热水箱采用304不锈钢材质，厚度≥1.0mm</w:t>
            </w:r>
            <w:r>
              <w:rPr>
                <w:rFonts w:hint="eastAsia" w:ascii="宋体" w:hAnsi="宋体" w:cs="宋体"/>
                <w:szCs w:val="21"/>
                <w:lang w:eastAsia="zh-CN"/>
              </w:rPr>
              <w:t>；</w:t>
            </w:r>
          </w:p>
          <w:p>
            <w:pPr>
              <w:snapToGrid w:val="0"/>
              <w:jc w:val="left"/>
              <w:rPr>
                <w:rFonts w:ascii="宋体" w:hAnsi="宋体" w:cs="宋体"/>
                <w:szCs w:val="21"/>
              </w:rPr>
            </w:pPr>
            <w:r>
              <w:rPr>
                <w:rFonts w:hint="eastAsia" w:ascii="宋体" w:hAnsi="宋体" w:cs="宋体"/>
                <w:szCs w:val="21"/>
              </w:rPr>
              <w:t>3.核心加热部件为速热组件（主要成份含电热管）均采用食品级不锈钢制作；</w:t>
            </w:r>
          </w:p>
          <w:p>
            <w:pPr>
              <w:snapToGrid w:val="0"/>
              <w:jc w:val="left"/>
              <w:rPr>
                <w:rFonts w:hint="eastAsia" w:ascii="宋体" w:hAnsi="宋体" w:cs="宋体"/>
                <w:szCs w:val="21"/>
                <w:lang w:eastAsia="zh-CN"/>
              </w:rPr>
            </w:pPr>
            <w:r>
              <w:rPr>
                <w:rFonts w:hint="eastAsia" w:ascii="宋体" w:hAnsi="宋体" w:cs="宋体"/>
                <w:szCs w:val="21"/>
              </w:rPr>
              <w:t>4.产品内波纹管、水槽、防溅板、水嘴的材质均采用304不锈钢</w:t>
            </w:r>
            <w:r>
              <w:rPr>
                <w:rFonts w:hint="eastAsia" w:ascii="宋体" w:hAnsi="宋体" w:cs="宋体"/>
                <w:szCs w:val="21"/>
                <w:lang w:eastAsia="zh-CN"/>
              </w:rPr>
              <w:t>；</w:t>
            </w:r>
          </w:p>
          <w:p>
            <w:pPr>
              <w:snapToGrid w:val="0"/>
              <w:jc w:val="left"/>
              <w:rPr>
                <w:rFonts w:ascii="宋体" w:hAnsi="宋体" w:cs="宋体"/>
                <w:szCs w:val="21"/>
              </w:rPr>
            </w:pPr>
            <w:r>
              <w:rPr>
                <w:rFonts w:hint="eastAsia" w:ascii="宋体" w:hAnsi="宋体" w:cs="宋体"/>
                <w:szCs w:val="21"/>
              </w:rPr>
              <w:t>5.水槽采用304不锈钢，厚度≥0.8mm防溅水设计</w:t>
            </w:r>
            <w:r>
              <w:rPr>
                <w:rFonts w:hint="eastAsia" w:ascii="宋体" w:hAnsi="宋体" w:cs="宋体"/>
                <w:szCs w:val="21"/>
                <w:lang w:eastAsia="zh-CN"/>
              </w:rPr>
              <w:t>。</w:t>
            </w:r>
          </w:p>
        </w:tc>
      </w:tr>
    </w:tbl>
    <w:p>
      <w:pPr>
        <w:adjustRightInd w:val="0"/>
        <w:spacing w:line="440" w:lineRule="exact"/>
        <w:ind w:firstLine="422" w:firstLineChars="200"/>
        <w:contextualSpacing/>
        <w:rPr>
          <w:b/>
          <w:szCs w:val="21"/>
        </w:rPr>
      </w:pPr>
      <w:r>
        <w:rPr>
          <w:rFonts w:hint="eastAsia"/>
          <w:b/>
          <w:szCs w:val="21"/>
        </w:rPr>
        <w:t>三、采购设备安装位置明细表</w:t>
      </w:r>
    </w:p>
    <w:p>
      <w:pPr>
        <w:adjustRightInd w:val="0"/>
        <w:spacing w:line="440" w:lineRule="exact"/>
        <w:ind w:firstLine="420" w:firstLineChars="200"/>
        <w:contextualSpacing/>
        <w:rPr>
          <w:rFonts w:hint="eastAsia"/>
          <w:szCs w:val="21"/>
        </w:rPr>
      </w:pPr>
      <w:r>
        <w:rPr>
          <w:rFonts w:hint="eastAsia"/>
          <w:szCs w:val="21"/>
        </w:rPr>
        <w:t>1</w:t>
      </w:r>
      <w:r>
        <w:rPr>
          <w:szCs w:val="21"/>
        </w:rPr>
        <w:t>.</w:t>
      </w:r>
      <w:r>
        <w:rPr>
          <w:rFonts w:hint="eastAsia"/>
          <w:szCs w:val="21"/>
        </w:rPr>
        <w:t>东区医院设备配置一览表</w:t>
      </w:r>
    </w:p>
    <w:tbl>
      <w:tblPr>
        <w:tblStyle w:val="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6"/>
        <w:gridCol w:w="2272"/>
        <w:gridCol w:w="2606"/>
        <w:gridCol w:w="2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设施点位</w:t>
            </w:r>
          </w:p>
        </w:tc>
        <w:tc>
          <w:tcPr>
            <w:tcW w:w="1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直饮水机数量（台）</w:t>
            </w:r>
          </w:p>
        </w:tc>
        <w:tc>
          <w:tcPr>
            <w:tcW w:w="1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00"/>
                <w:kern w:val="0"/>
                <w:sz w:val="21"/>
                <w:szCs w:val="21"/>
                <w:u w:val="none"/>
                <w:lang w:val="en-US" w:eastAsia="zh-CN" w:bidi="ar"/>
              </w:rPr>
              <w:t>设备</w:t>
            </w:r>
            <w:r>
              <w:rPr>
                <w:rFonts w:hint="eastAsia" w:ascii="宋体" w:hAnsi="宋体" w:eastAsia="宋体" w:cs="宋体"/>
                <w:b/>
                <w:bCs/>
                <w:i w:val="0"/>
                <w:iCs w:val="0"/>
                <w:color w:val="000000"/>
                <w:kern w:val="0"/>
                <w:sz w:val="21"/>
                <w:szCs w:val="21"/>
                <w:u w:val="none"/>
                <w:lang w:val="en-US" w:eastAsia="zh-CN" w:bidi="ar"/>
              </w:rPr>
              <w:t>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门诊1楼(西)</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直饮水机A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门诊1楼(南)</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直饮水机A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门诊2楼(西)</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直饮水机A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门诊2楼(南)</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直饮水机A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门诊3楼(西)</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直饮水机A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门诊4楼(西)</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直饮水机A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门诊5楼(西)</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直饮水机A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门诊5楼(东)</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直饮水机A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2号楼1楼</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直饮水机B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2号楼3楼</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直饮水机B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2号楼4楼</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直饮水机B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2号楼5楼</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直饮水机B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2号楼6楼</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直饮水机B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2号楼7楼</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直饮水机B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2号楼8楼</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直饮水机B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2号楼9楼</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直饮水机B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2号楼10楼</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直饮水机B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3号楼2楼手术室</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直饮水机B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4号楼2楼</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直饮水机B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4号楼3楼</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直饮水机B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4号楼4楼</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直饮水机B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4号楼5楼</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直饮水机B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4号楼6楼</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直饮水机B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5号楼4楼</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直饮水机B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5号楼5楼</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直饮水机B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6号楼1楼</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直饮水机A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6号楼3楼</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直饮水机A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6号楼7楼</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直饮水机B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7号楼1楼</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直饮水机B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7号楼2楼</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直饮水机B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7号楼3楼</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直饮水机B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7号楼4楼</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直饮水机B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7号楼5楼</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直饮水机B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7号楼6楼</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直饮水机B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9号楼1楼</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2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直饮水机B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9号楼2楼</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2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直饮水机B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南区宿舍2楼</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2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直饮水机A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南区宿舍4楼</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sz w:val="21"/>
                <w:szCs w:val="21"/>
              </w:rPr>
            </w:pPr>
            <w:r>
              <w:rPr>
                <w:rFonts w:hint="eastAsia" w:ascii="宋体" w:hAnsi="宋体" w:eastAsia="宋体" w:cs="宋体"/>
                <w:i w:val="0"/>
                <w:iCs w:val="0"/>
                <w:color w:val="000000"/>
                <w:kern w:val="0"/>
                <w:sz w:val="21"/>
                <w:szCs w:val="21"/>
                <w:u w:val="none"/>
                <w:lang w:val="en-US" w:eastAsia="zh-CN" w:bidi="ar"/>
              </w:rPr>
              <w:t>直饮水机A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南区宿舍5楼</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sz w:val="21"/>
                <w:szCs w:val="21"/>
              </w:rPr>
            </w:pPr>
            <w:r>
              <w:rPr>
                <w:rFonts w:hint="eastAsia" w:ascii="宋体" w:hAnsi="宋体" w:eastAsia="宋体" w:cs="宋体"/>
                <w:i w:val="0"/>
                <w:iCs w:val="0"/>
                <w:color w:val="000000"/>
                <w:kern w:val="0"/>
                <w:sz w:val="21"/>
                <w:szCs w:val="21"/>
                <w:u w:val="none"/>
                <w:lang w:val="en-US" w:eastAsia="zh-CN" w:bidi="ar"/>
              </w:rPr>
              <w:t>直饮水机A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1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39</w:t>
            </w:r>
          </w:p>
        </w:tc>
        <w:tc>
          <w:tcPr>
            <w:tcW w:w="1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bl>
    <w:p>
      <w:pPr>
        <w:adjustRightInd w:val="0"/>
        <w:spacing w:line="440" w:lineRule="exact"/>
        <w:ind w:firstLine="420" w:firstLineChars="200"/>
        <w:contextualSpacing/>
        <w:rPr>
          <w:szCs w:val="21"/>
        </w:rPr>
      </w:pPr>
      <w:r>
        <w:rPr>
          <w:szCs w:val="21"/>
        </w:rPr>
        <w:t>2.</w:t>
      </w:r>
      <w:r>
        <w:rPr>
          <w:rFonts w:hint="eastAsia"/>
          <w:szCs w:val="21"/>
        </w:rPr>
        <w:t>西区医院设备配置一览表</w:t>
      </w:r>
    </w:p>
    <w:tbl>
      <w:tblPr>
        <w:tblStyle w:val="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8"/>
        <w:gridCol w:w="2459"/>
        <w:gridCol w:w="2531"/>
        <w:gridCol w:w="28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设施点位</w:t>
            </w:r>
          </w:p>
        </w:tc>
        <w:tc>
          <w:tcPr>
            <w:tcW w:w="1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直饮水机数量（台）</w:t>
            </w:r>
          </w:p>
        </w:tc>
        <w:tc>
          <w:tcPr>
            <w:tcW w:w="1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龙头配置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行政楼1楼</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直饮水机A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行政楼2楼</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直饮水机A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行政楼3楼</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直饮水机A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行政楼4楼</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直饮水机A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行政楼5楼</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直饮水机A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行政楼6楼</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直饮水机A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门诊1层</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直饮水机A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门诊1层(日间治疗)</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直饮水机A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门诊2层</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直饮水机A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门诊2层(外科)</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直饮水机A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门诊3层</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直饮水机A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门诊4层</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直饮水机A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急诊输液室</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直饮水机A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医技楼1层</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直饮水机A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医技楼2层（东）</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直饮水机A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医技楼2层（西）</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直饮水机A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医技楼3层</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直饮水机A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胃镜室</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直饮水机A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胃镜室</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直饮水机B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中央空调班组</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直饮水机A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血透室</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直饮水机A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1病区</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直饮水机B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健康促进中心</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直饮水机A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手术室</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直饮水机A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ICU</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直饮水机A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住院楼4层</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直饮水机B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5病区</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直饮水机B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6病区</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直饮水机B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7病区</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直饮水机B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8病区</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直饮水机B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9病区</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直饮水机B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10病区</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直饮水机B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11病区</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直饮水机B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12病区</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直饮水机B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15病区</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直饮水机B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16病区</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直饮水机B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17病区</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直饮水机B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18病区</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直饮水机B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19病区</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直饮水机B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20病区</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直饮水机B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21病区</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直饮水机B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22病区</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直饮水机B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23病区</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直饮水机B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24病区</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直饮水机B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美容中心</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直饮水机B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洗衣房</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直饮水机</w:t>
            </w:r>
            <w:r>
              <w:rPr>
                <w:rFonts w:hint="eastAsia" w:ascii="宋体" w:hAnsi="宋体" w:cs="宋体"/>
                <w:i w:val="0"/>
                <w:iCs w:val="0"/>
                <w:color w:val="000000"/>
                <w:kern w:val="0"/>
                <w:sz w:val="21"/>
                <w:szCs w:val="21"/>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1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4</w:t>
            </w:r>
            <w:r>
              <w:rPr>
                <w:rFonts w:hint="eastAsia" w:ascii="宋体" w:hAnsi="宋体" w:cs="宋体"/>
                <w:i w:val="0"/>
                <w:iCs w:val="0"/>
                <w:color w:val="000000"/>
                <w:kern w:val="0"/>
                <w:sz w:val="21"/>
                <w:szCs w:val="21"/>
                <w:u w:val="none"/>
                <w:lang w:val="en-US" w:eastAsia="zh-CN" w:bidi="ar"/>
              </w:rPr>
              <w:t>6</w:t>
            </w:r>
          </w:p>
        </w:tc>
        <w:tc>
          <w:tcPr>
            <w:tcW w:w="1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bl>
    <w:p>
      <w:pPr>
        <w:adjustRightInd w:val="0"/>
        <w:spacing w:line="440" w:lineRule="exact"/>
        <w:ind w:firstLine="420" w:firstLineChars="200"/>
        <w:contextualSpacing/>
        <w:rPr>
          <w:rFonts w:hint="default" w:eastAsia="宋体"/>
          <w:szCs w:val="21"/>
          <w:lang w:val="en-US" w:eastAsia="zh-CN"/>
        </w:rPr>
      </w:pPr>
      <w:r>
        <w:rPr>
          <w:rFonts w:hint="eastAsia"/>
          <w:szCs w:val="21"/>
        </w:rPr>
        <w:t>医院东区和西区</w:t>
      </w:r>
      <w:r>
        <w:rPr>
          <w:rFonts w:hint="eastAsia"/>
          <w:szCs w:val="21"/>
          <w:lang w:val="en-US" w:eastAsia="zh-CN"/>
        </w:rPr>
        <w:t>预计</w:t>
      </w:r>
      <w:r>
        <w:rPr>
          <w:rFonts w:hint="eastAsia"/>
          <w:szCs w:val="21"/>
        </w:rPr>
        <w:t>共需安装直饮水机</w:t>
      </w:r>
      <w:r>
        <w:rPr>
          <w:rFonts w:hint="eastAsia"/>
          <w:b/>
          <w:bCs/>
          <w:szCs w:val="21"/>
          <w:lang w:val="en-US" w:eastAsia="zh-CN"/>
        </w:rPr>
        <w:t>85</w:t>
      </w:r>
      <w:r>
        <w:rPr>
          <w:rFonts w:hint="eastAsia"/>
          <w:szCs w:val="21"/>
        </w:rPr>
        <w:t>台</w:t>
      </w:r>
      <w:r>
        <w:rPr>
          <w:rFonts w:hint="eastAsia"/>
          <w:szCs w:val="21"/>
          <w:lang w:eastAsia="zh-CN"/>
        </w:rPr>
        <w:t>，</w:t>
      </w:r>
      <w:r>
        <w:rPr>
          <w:rFonts w:hint="eastAsia"/>
          <w:szCs w:val="21"/>
          <w:lang w:val="en-US" w:eastAsia="zh-CN"/>
        </w:rPr>
        <w:t>其中</w:t>
      </w:r>
      <w:r>
        <w:rPr>
          <w:rFonts w:hint="eastAsia" w:ascii="宋体" w:hAnsi="宋体" w:cs="宋体"/>
          <w:szCs w:val="21"/>
        </w:rPr>
        <w:t>直饮水机</w:t>
      </w:r>
      <w:r>
        <w:rPr>
          <w:rFonts w:hint="eastAsia" w:ascii="宋体" w:hAnsi="宋体" w:cs="宋体"/>
          <w:szCs w:val="21"/>
          <w:lang w:val="en-US" w:eastAsia="zh-CN"/>
        </w:rPr>
        <w:t xml:space="preserve">A </w:t>
      </w:r>
      <w:r>
        <w:rPr>
          <w:rFonts w:hint="eastAsia" w:ascii="宋体" w:hAnsi="宋体" w:cs="宋体"/>
          <w:b/>
          <w:bCs/>
          <w:szCs w:val="21"/>
          <w:lang w:val="en-US" w:eastAsia="zh-CN"/>
        </w:rPr>
        <w:t>37</w:t>
      </w:r>
      <w:r>
        <w:rPr>
          <w:rFonts w:hint="eastAsia" w:ascii="宋体" w:hAnsi="宋体" w:cs="宋体"/>
          <w:szCs w:val="21"/>
          <w:lang w:val="en-US" w:eastAsia="zh-CN"/>
        </w:rPr>
        <w:t>台，</w:t>
      </w:r>
      <w:r>
        <w:rPr>
          <w:rFonts w:hint="eastAsia" w:ascii="宋体" w:hAnsi="宋体" w:cs="宋体"/>
          <w:szCs w:val="21"/>
        </w:rPr>
        <w:t>直饮水机</w:t>
      </w:r>
      <w:r>
        <w:rPr>
          <w:rFonts w:hint="eastAsia" w:ascii="宋体" w:hAnsi="宋体" w:cs="宋体"/>
          <w:szCs w:val="21"/>
          <w:lang w:val="en-US" w:eastAsia="zh-CN"/>
        </w:rPr>
        <w:t xml:space="preserve">B </w:t>
      </w:r>
      <w:r>
        <w:rPr>
          <w:rFonts w:hint="eastAsia" w:ascii="宋体" w:hAnsi="宋体" w:cs="宋体"/>
          <w:b/>
          <w:bCs/>
          <w:szCs w:val="21"/>
          <w:lang w:val="en-US" w:eastAsia="zh-CN"/>
        </w:rPr>
        <w:t>48</w:t>
      </w:r>
      <w:r>
        <w:rPr>
          <w:rFonts w:hint="eastAsia" w:ascii="宋体" w:hAnsi="宋体" w:cs="宋体"/>
          <w:szCs w:val="21"/>
          <w:lang w:val="en-US" w:eastAsia="zh-CN"/>
        </w:rPr>
        <w:t>台，实际安装以现场情况为准。</w:t>
      </w:r>
    </w:p>
    <w:p>
      <w:pPr>
        <w:adjustRightInd w:val="0"/>
        <w:spacing w:line="440" w:lineRule="exact"/>
        <w:ind w:firstLine="422" w:firstLineChars="200"/>
        <w:contextualSpacing/>
        <w:rPr>
          <w:b/>
          <w:szCs w:val="21"/>
        </w:rPr>
      </w:pPr>
      <w:r>
        <w:rPr>
          <w:rFonts w:hint="eastAsia"/>
          <w:b/>
          <w:szCs w:val="21"/>
        </w:rPr>
        <w:t>四、</w:t>
      </w:r>
      <w:r>
        <w:rPr>
          <w:b/>
          <w:szCs w:val="21"/>
        </w:rPr>
        <w:t>售后服务</w:t>
      </w:r>
    </w:p>
    <w:p>
      <w:pPr>
        <w:adjustRightInd w:val="0"/>
        <w:spacing w:line="440" w:lineRule="exact"/>
        <w:ind w:firstLine="420" w:firstLineChars="200"/>
        <w:contextualSpacing/>
        <w:rPr>
          <w:szCs w:val="21"/>
        </w:rPr>
      </w:pPr>
      <w:r>
        <w:rPr>
          <w:rFonts w:hint="eastAsia"/>
          <w:szCs w:val="21"/>
        </w:rPr>
        <w:t>1.当设备出现</w:t>
      </w:r>
      <w:bookmarkStart w:id="3" w:name="_Hlk67582914"/>
      <w:r>
        <w:rPr>
          <w:rFonts w:hint="eastAsia"/>
          <w:szCs w:val="21"/>
        </w:rPr>
        <w:t>故障</w:t>
      </w:r>
      <w:bookmarkEnd w:id="3"/>
      <w:r>
        <w:rPr>
          <w:rFonts w:hint="eastAsia"/>
          <w:szCs w:val="21"/>
        </w:rPr>
        <w:t>时，供应商须在2小时内响应，</w:t>
      </w:r>
      <w:bookmarkStart w:id="4" w:name="_Hlk67583007"/>
      <w:r>
        <w:rPr>
          <w:rFonts w:hint="eastAsia"/>
          <w:szCs w:val="21"/>
        </w:rPr>
        <w:t>24小时内</w:t>
      </w:r>
      <w:bookmarkEnd w:id="4"/>
      <w:r>
        <w:rPr>
          <w:rFonts w:hint="eastAsia"/>
          <w:szCs w:val="21"/>
        </w:rPr>
        <w:t>到现场</w:t>
      </w:r>
      <w:bookmarkStart w:id="5" w:name="_Hlk67583078"/>
      <w:r>
        <w:rPr>
          <w:rFonts w:hint="eastAsia"/>
          <w:szCs w:val="21"/>
        </w:rPr>
        <w:t>修复</w:t>
      </w:r>
      <w:bookmarkEnd w:id="5"/>
      <w:r>
        <w:rPr>
          <w:rFonts w:hint="eastAsia"/>
          <w:szCs w:val="21"/>
        </w:rPr>
        <w:t>故障，24小时内无法修复的，须提供应急备用设备顶替使用，以保证采购人正常用水需求。</w:t>
      </w:r>
    </w:p>
    <w:p>
      <w:pPr>
        <w:adjustRightInd w:val="0"/>
        <w:spacing w:line="440" w:lineRule="exact"/>
        <w:ind w:firstLine="420" w:firstLineChars="200"/>
        <w:contextualSpacing/>
        <w:rPr>
          <w:szCs w:val="21"/>
        </w:rPr>
      </w:pPr>
      <w:r>
        <w:rPr>
          <w:rFonts w:hint="eastAsia"/>
          <w:szCs w:val="21"/>
        </w:rPr>
        <w:t>2.本项目质量保证期（服务期）内中标供应商需有专业技术人员到医院进行定期检测、保养、更换滤材及清洗等工作。为保证采购人的饮水健康，</w:t>
      </w:r>
      <w:r>
        <w:rPr>
          <w:rFonts w:hint="eastAsia"/>
          <w:b/>
          <w:bCs/>
          <w:szCs w:val="21"/>
        </w:rPr>
        <w:t>每年</w:t>
      </w:r>
      <w:r>
        <w:rPr>
          <w:rFonts w:hint="eastAsia"/>
          <w:szCs w:val="21"/>
        </w:rPr>
        <w:t>必须由市级卫生检验部门或具有同等资质的第三方检测机构对直饮水水质进行抽样检测</w:t>
      </w:r>
      <w:r>
        <w:rPr>
          <w:rFonts w:hint="eastAsia"/>
          <w:szCs w:val="21"/>
          <w:lang w:eastAsia="zh-CN"/>
        </w:rPr>
        <w:t>，</w:t>
      </w:r>
      <w:r>
        <w:rPr>
          <w:rFonts w:hint="eastAsia"/>
          <w:szCs w:val="21"/>
          <w:lang w:val="en-US" w:eastAsia="zh-CN"/>
        </w:rPr>
        <w:t>检测频率为</w:t>
      </w:r>
      <w:r>
        <w:rPr>
          <w:rFonts w:hint="eastAsia"/>
          <w:b/>
          <w:bCs/>
          <w:szCs w:val="21"/>
          <w:lang w:val="en-US" w:eastAsia="zh-CN"/>
        </w:rPr>
        <w:t>2次/年</w:t>
      </w:r>
      <w:r>
        <w:rPr>
          <w:rFonts w:hint="eastAsia"/>
          <w:szCs w:val="21"/>
        </w:rPr>
        <w:t>。水质检测合格达到《饮用净水水质标准（CJ94-2005）》后，方可供水。</w:t>
      </w:r>
    </w:p>
    <w:p>
      <w:pPr>
        <w:adjustRightInd w:val="0"/>
        <w:spacing w:line="440" w:lineRule="exact"/>
        <w:ind w:firstLine="422" w:firstLineChars="200"/>
        <w:contextualSpacing/>
        <w:rPr>
          <w:b/>
          <w:szCs w:val="21"/>
        </w:rPr>
      </w:pPr>
      <w:r>
        <w:rPr>
          <w:rFonts w:hint="eastAsia"/>
          <w:b/>
          <w:szCs w:val="21"/>
        </w:rPr>
        <w:t>四、</w:t>
      </w:r>
      <w:r>
        <w:rPr>
          <w:b/>
          <w:szCs w:val="21"/>
        </w:rPr>
        <w:t>供货的时间、地点及方式</w:t>
      </w:r>
    </w:p>
    <w:p>
      <w:pPr>
        <w:adjustRightInd w:val="0"/>
        <w:spacing w:line="440" w:lineRule="exact"/>
        <w:ind w:firstLine="420" w:firstLineChars="200"/>
        <w:contextualSpacing/>
        <w:rPr>
          <w:szCs w:val="21"/>
        </w:rPr>
      </w:pPr>
      <w:r>
        <w:rPr>
          <w:szCs w:val="21"/>
        </w:rPr>
        <w:t>1</w:t>
      </w:r>
      <w:r>
        <w:rPr>
          <w:rFonts w:hint="eastAsia"/>
          <w:szCs w:val="21"/>
        </w:rPr>
        <w:t>.供货时间：</w:t>
      </w:r>
      <w:r>
        <w:rPr>
          <w:szCs w:val="21"/>
        </w:rPr>
        <w:t>中标人签订合同后</w:t>
      </w:r>
      <w:r>
        <w:rPr>
          <w:rFonts w:hint="eastAsia"/>
          <w:szCs w:val="21"/>
        </w:rPr>
        <w:t>按照采购人要求的时间分批次进行供货</w:t>
      </w:r>
      <w:r>
        <w:rPr>
          <w:szCs w:val="21"/>
        </w:rPr>
        <w:t>。</w:t>
      </w:r>
      <w:r>
        <w:rPr>
          <w:rFonts w:hint="eastAsia"/>
          <w:szCs w:val="21"/>
        </w:rPr>
        <w:t>接采购人通知后1天内供货到位。中标人拖延交货或拖延提供服务，经采购人书面催告后仍不能在催告规定的时间内交货或提供服务的，采购人可以提前终止合同。</w:t>
      </w:r>
    </w:p>
    <w:p>
      <w:pPr>
        <w:adjustRightInd w:val="0"/>
        <w:spacing w:line="440" w:lineRule="exact"/>
        <w:ind w:firstLine="420" w:firstLineChars="200"/>
        <w:contextualSpacing/>
        <w:rPr>
          <w:szCs w:val="21"/>
        </w:rPr>
      </w:pPr>
      <w:r>
        <w:rPr>
          <w:szCs w:val="21"/>
        </w:rPr>
        <w:t>2</w:t>
      </w:r>
      <w:r>
        <w:rPr>
          <w:rFonts w:hint="eastAsia"/>
          <w:szCs w:val="21"/>
        </w:rPr>
        <w:t>.交货地点：采购人指定地点。</w:t>
      </w:r>
    </w:p>
    <w:p>
      <w:pPr>
        <w:adjustRightInd w:val="0"/>
        <w:spacing w:line="440" w:lineRule="exact"/>
        <w:ind w:firstLine="422" w:firstLineChars="200"/>
        <w:contextualSpacing/>
        <w:rPr>
          <w:b/>
          <w:szCs w:val="21"/>
        </w:rPr>
      </w:pPr>
      <w:r>
        <w:rPr>
          <w:rFonts w:hint="eastAsia"/>
          <w:b/>
          <w:szCs w:val="21"/>
        </w:rPr>
        <w:t>五、</w:t>
      </w:r>
      <w:r>
        <w:rPr>
          <w:rFonts w:hint="eastAsia" w:ascii="宋体" w:hAnsi="宋体"/>
          <w:b/>
          <w:szCs w:val="21"/>
        </w:rPr>
        <w:t>质量保证及其他要求</w:t>
      </w:r>
    </w:p>
    <w:p>
      <w:pPr>
        <w:adjustRightInd w:val="0"/>
        <w:spacing w:line="440" w:lineRule="exact"/>
        <w:ind w:firstLine="420" w:firstLineChars="200"/>
        <w:contextualSpacing/>
        <w:rPr>
          <w:szCs w:val="21"/>
        </w:rPr>
      </w:pPr>
      <w:r>
        <w:rPr>
          <w:rFonts w:hint="eastAsia"/>
          <w:szCs w:val="21"/>
        </w:rPr>
        <w:t>1.供应商提供的货物（设备）必须是生产企业最近生产的、原厂生产的（不得拆机、改装）、全新的、未使用过的，完全符合原厂质量检测标准和国家质量检测标准且符合招标文件要求，并具有产品质量检验合格证。</w:t>
      </w:r>
    </w:p>
    <w:p>
      <w:pPr>
        <w:adjustRightInd w:val="0"/>
        <w:spacing w:line="440" w:lineRule="exact"/>
        <w:ind w:firstLine="420" w:firstLineChars="200"/>
        <w:contextualSpacing/>
        <w:rPr>
          <w:szCs w:val="21"/>
        </w:rPr>
      </w:pPr>
      <w:r>
        <w:rPr>
          <w:rFonts w:hint="eastAsia"/>
          <w:szCs w:val="21"/>
        </w:rPr>
        <w:t>2.中标（成交）供应商应保证其提供的所有货物（设备）在正确安装、正常使用和保养条件下，在规定的使用寿命期内具有满意的性能。</w:t>
      </w:r>
    </w:p>
    <w:p>
      <w:pPr>
        <w:adjustRightInd w:val="0"/>
        <w:spacing w:line="440" w:lineRule="exact"/>
        <w:ind w:firstLine="420" w:firstLineChars="200"/>
        <w:contextualSpacing/>
        <w:rPr>
          <w:szCs w:val="21"/>
        </w:rPr>
      </w:pPr>
      <w:bookmarkStart w:id="6" w:name="_Hlk527641398"/>
      <w:r>
        <w:rPr>
          <w:rFonts w:hint="eastAsia"/>
          <w:szCs w:val="21"/>
        </w:rPr>
        <w:t>3</w:t>
      </w:r>
      <w:bookmarkStart w:id="7" w:name="_Hlk14968073"/>
      <w:r>
        <w:rPr>
          <w:rFonts w:hint="eastAsia"/>
          <w:szCs w:val="21"/>
        </w:rPr>
        <w:t>.投标（中标）供应商</w:t>
      </w:r>
      <w:bookmarkEnd w:id="7"/>
      <w:r>
        <w:rPr>
          <w:rFonts w:hint="eastAsia"/>
          <w:szCs w:val="21"/>
        </w:rPr>
        <w:t>须保证所提供的货物（设备）包括其相关附件为相应厂家原装正品，符合国家有关规定，有义务保证货物（设备）的完整性，部分设备及零部件未在招标文件中明示的，投标供应商应在投标时予以补充，如货物（设备）使用过程中因缺少设备、配件或服务导致货物（设备）无法使用的，投标（中标）供应商须免费提供。</w:t>
      </w:r>
    </w:p>
    <w:bookmarkEnd w:id="6"/>
    <w:p>
      <w:pPr>
        <w:adjustRightInd w:val="0"/>
        <w:spacing w:line="440" w:lineRule="exact"/>
        <w:ind w:firstLine="420" w:firstLineChars="200"/>
        <w:contextualSpacing/>
        <w:rPr>
          <w:szCs w:val="21"/>
        </w:rPr>
      </w:pPr>
      <w:bookmarkStart w:id="8" w:name="_Hlk527624721"/>
      <w:r>
        <w:rPr>
          <w:rFonts w:hint="eastAsia"/>
          <w:szCs w:val="21"/>
        </w:rPr>
        <w:t>4</w:t>
      </w:r>
      <w:bookmarkStart w:id="9" w:name="_Hlk14946161"/>
      <w:r>
        <w:rPr>
          <w:rFonts w:hint="eastAsia"/>
          <w:szCs w:val="21"/>
        </w:rPr>
        <w:t>.所有货物（设备）</w:t>
      </w:r>
      <w:bookmarkEnd w:id="9"/>
      <w:r>
        <w:rPr>
          <w:rFonts w:hint="eastAsia"/>
          <w:szCs w:val="21"/>
        </w:rPr>
        <w:t>的生产、制造、安装等，各项技术标准应当符合国家（强制性）标准、各项规范要求；国家没有相应标准、规范的，可使用行业标准、规定；非标设备按采购文件约定的技术要求和规范。</w:t>
      </w:r>
    </w:p>
    <w:bookmarkEnd w:id="8"/>
    <w:p>
      <w:pPr>
        <w:adjustRightInd w:val="0"/>
        <w:spacing w:line="440" w:lineRule="exact"/>
        <w:ind w:firstLine="420" w:firstLineChars="200"/>
        <w:contextualSpacing/>
        <w:rPr>
          <w:szCs w:val="21"/>
        </w:rPr>
      </w:pPr>
      <w:r>
        <w:rPr>
          <w:rFonts w:hint="eastAsia"/>
          <w:szCs w:val="21"/>
        </w:rPr>
        <w:t>5.投标供应商所投产品应能够达到招标文件所注明的技术参数及要求，投标供应商需承诺响应招标文件中提出的全部技术规格与要求，如果对其中某些条款不响应时，应在投标文件中逐条列出，未列出的视同响应。</w:t>
      </w:r>
    </w:p>
    <w:p>
      <w:pPr>
        <w:adjustRightInd w:val="0"/>
        <w:spacing w:line="440" w:lineRule="exact"/>
        <w:ind w:firstLine="420" w:firstLineChars="200"/>
        <w:contextualSpacing/>
        <w:rPr>
          <w:szCs w:val="21"/>
        </w:rPr>
      </w:pPr>
      <w:r>
        <w:rPr>
          <w:rFonts w:hint="eastAsia"/>
          <w:szCs w:val="21"/>
        </w:rPr>
        <w:t>6.保证产品不存在因材质、设计、制造、安装施工等问题所引起的缺陷，否则中标供应商应无偿予以纠正。</w:t>
      </w:r>
    </w:p>
    <w:p>
      <w:pPr>
        <w:adjustRightInd w:val="0"/>
        <w:spacing w:line="440" w:lineRule="exact"/>
        <w:ind w:firstLine="420" w:firstLineChars="200"/>
        <w:contextualSpacing/>
        <w:rPr>
          <w:b w:val="0"/>
          <w:bCs/>
          <w:szCs w:val="21"/>
        </w:rPr>
      </w:pPr>
      <w:r>
        <w:rPr>
          <w:rFonts w:hint="eastAsia"/>
          <w:b w:val="0"/>
          <w:bCs/>
          <w:szCs w:val="21"/>
        </w:rPr>
        <w:t>7.经双方验收合格之日起为质量保证期开始，所有货物（设备）质量保证期</w:t>
      </w:r>
      <w:r>
        <w:rPr>
          <w:rFonts w:hint="eastAsia"/>
          <w:b w:val="0"/>
          <w:bCs/>
          <w:szCs w:val="21"/>
          <w:lang w:val="en-US" w:eastAsia="zh-CN"/>
        </w:rPr>
        <w:t>四</w:t>
      </w:r>
      <w:r>
        <w:rPr>
          <w:rFonts w:hint="eastAsia"/>
          <w:b w:val="0"/>
          <w:bCs/>
          <w:szCs w:val="21"/>
        </w:rPr>
        <w:t>年。若国家和</w:t>
      </w:r>
      <w:r>
        <w:rPr>
          <w:b w:val="0"/>
          <w:bCs/>
          <w:szCs w:val="21"/>
        </w:rPr>
        <w:t>/</w:t>
      </w:r>
      <w:r>
        <w:rPr>
          <w:rFonts w:hint="eastAsia"/>
          <w:b w:val="0"/>
          <w:bCs/>
          <w:szCs w:val="21"/>
        </w:rPr>
        <w:t>或生产厂家对本项目所涉及货物（设备）的质量保证期的规定高于本项目的要求，应按国家和</w:t>
      </w:r>
      <w:r>
        <w:rPr>
          <w:b w:val="0"/>
          <w:bCs/>
          <w:szCs w:val="21"/>
        </w:rPr>
        <w:t>/</w:t>
      </w:r>
      <w:r>
        <w:rPr>
          <w:rFonts w:hint="eastAsia"/>
          <w:b w:val="0"/>
          <w:bCs/>
          <w:szCs w:val="21"/>
        </w:rPr>
        <w:t>或生产厂家的规定执行。</w:t>
      </w:r>
      <w:bookmarkStart w:id="11" w:name="_GoBack"/>
      <w:bookmarkEnd w:id="11"/>
    </w:p>
    <w:p>
      <w:pPr>
        <w:adjustRightInd w:val="0"/>
        <w:spacing w:line="440" w:lineRule="exact"/>
        <w:ind w:firstLine="420" w:firstLineChars="200"/>
        <w:contextualSpacing/>
        <w:rPr>
          <w:szCs w:val="21"/>
        </w:rPr>
      </w:pPr>
      <w:r>
        <w:rPr>
          <w:rFonts w:hint="eastAsia"/>
          <w:szCs w:val="21"/>
        </w:rPr>
        <w:t>8.本次招标所有设备应按照采购清单、技术指标或参数要求供应，选择使用寿命长、品质佳、性能价格优的设备，并需对投标文件涉及到的专利负责，保证在任何情况下，不伤害</w:t>
      </w:r>
      <w:r>
        <w:rPr>
          <w:rFonts w:hint="eastAsia"/>
          <w:szCs w:val="21"/>
          <w:lang w:val="en-US" w:eastAsia="zh-CN"/>
        </w:rPr>
        <w:t>采购人</w:t>
      </w:r>
      <w:r>
        <w:rPr>
          <w:rFonts w:hint="eastAsia"/>
          <w:szCs w:val="21"/>
        </w:rPr>
        <w:t>利益。</w:t>
      </w:r>
    </w:p>
    <w:p>
      <w:pPr>
        <w:adjustRightInd w:val="0"/>
        <w:spacing w:line="440" w:lineRule="exact"/>
        <w:ind w:firstLine="420" w:firstLineChars="200"/>
        <w:contextualSpacing/>
        <w:rPr>
          <w:szCs w:val="21"/>
        </w:rPr>
      </w:pPr>
      <w:r>
        <w:rPr>
          <w:rFonts w:hint="eastAsia"/>
          <w:szCs w:val="21"/>
        </w:rPr>
        <w:t>9</w:t>
      </w:r>
      <w:bookmarkStart w:id="10" w:name="_Hlk67928563"/>
      <w:r>
        <w:rPr>
          <w:rFonts w:hint="eastAsia"/>
          <w:szCs w:val="21"/>
        </w:rPr>
        <w:t>.供应商</w:t>
      </w:r>
      <w:bookmarkEnd w:id="10"/>
      <w:r>
        <w:rPr>
          <w:rFonts w:hint="eastAsia"/>
          <w:szCs w:val="21"/>
        </w:rPr>
        <w:t>在设备供货时要充分考虑相应验收规范要求，若因货物（设备）原因造成不能通过验收，供应商应承担全部责任。</w:t>
      </w:r>
    </w:p>
    <w:p>
      <w:pPr>
        <w:adjustRightInd w:val="0"/>
        <w:spacing w:line="440" w:lineRule="exact"/>
        <w:ind w:firstLine="420" w:firstLineChars="200"/>
        <w:contextualSpacing/>
        <w:rPr>
          <w:szCs w:val="21"/>
        </w:rPr>
      </w:pPr>
      <w:r>
        <w:rPr>
          <w:rFonts w:hint="eastAsia"/>
          <w:szCs w:val="21"/>
        </w:rPr>
        <w:t>10.在所有货物（设备）的设计使用寿命周期内，供应商应保证用户能更换到原厂正宗的零部件，确保所有货物（设备）的正常使用。</w:t>
      </w:r>
    </w:p>
    <w:p>
      <w:pPr>
        <w:adjustRightInd w:val="0"/>
        <w:spacing w:line="440" w:lineRule="exact"/>
        <w:ind w:firstLine="422" w:firstLineChars="200"/>
        <w:contextualSpacing/>
        <w:rPr>
          <w:b/>
          <w:szCs w:val="21"/>
        </w:rPr>
      </w:pPr>
      <w:r>
        <w:rPr>
          <w:rFonts w:hint="eastAsia"/>
          <w:b/>
          <w:szCs w:val="21"/>
        </w:rPr>
        <w:t>六、其他要求</w:t>
      </w:r>
    </w:p>
    <w:p>
      <w:pPr>
        <w:adjustRightInd w:val="0"/>
        <w:spacing w:line="440" w:lineRule="exact"/>
        <w:ind w:firstLine="420" w:firstLineChars="200"/>
        <w:contextualSpacing/>
        <w:rPr>
          <w:szCs w:val="21"/>
        </w:rPr>
      </w:pPr>
      <w:r>
        <w:rPr>
          <w:rFonts w:hint="eastAsia"/>
          <w:szCs w:val="21"/>
        </w:rPr>
        <w:t>1.投标人必须严格按照招标文件的要求进行报价，否则投标无效。</w:t>
      </w:r>
    </w:p>
    <w:p>
      <w:pPr>
        <w:adjustRightInd w:val="0"/>
        <w:spacing w:line="440" w:lineRule="exact"/>
        <w:ind w:firstLine="420" w:firstLineChars="200"/>
        <w:contextualSpacing/>
        <w:rPr>
          <w:szCs w:val="21"/>
        </w:rPr>
      </w:pPr>
      <w:r>
        <w:rPr>
          <w:rFonts w:hint="eastAsia"/>
          <w:szCs w:val="21"/>
        </w:rPr>
        <w:t>2.货物由中标人运至采购人指定地点，验收交货前存放及保管概由中标人负责。凡由于装卸不良造成的损失和由此产生的费用均由中标人承担。</w:t>
      </w:r>
    </w:p>
    <w:p>
      <w:pPr>
        <w:adjustRightInd w:val="0"/>
        <w:spacing w:line="440" w:lineRule="exact"/>
        <w:ind w:firstLine="420" w:firstLineChars="200"/>
        <w:contextualSpacing/>
        <w:rPr>
          <w:szCs w:val="21"/>
        </w:rPr>
      </w:pPr>
      <w:r>
        <w:rPr>
          <w:rFonts w:hint="eastAsia"/>
          <w:szCs w:val="21"/>
        </w:rPr>
        <w:t>3.中标人免费对采购人技术人员进行操作、维护等方面的培训，并且提供免费的技术咨询服务。</w:t>
      </w:r>
    </w:p>
    <w:p>
      <w:pPr>
        <w:adjustRightInd w:val="0"/>
        <w:spacing w:line="440" w:lineRule="exact"/>
        <w:ind w:firstLine="420" w:firstLineChars="200"/>
        <w:contextualSpacing/>
        <w:rPr>
          <w:rFonts w:hint="eastAsia"/>
          <w:lang w:val="en-US" w:eastAsia="zh-CN"/>
        </w:rPr>
      </w:pPr>
      <w:r>
        <w:rPr>
          <w:szCs w:val="21"/>
        </w:rPr>
        <w:t>4</w:t>
      </w:r>
      <w:r>
        <w:rPr>
          <w:rFonts w:hint="eastAsia"/>
          <w:szCs w:val="21"/>
        </w:rPr>
        <w:t>.本项目由各供应商自行勘查现场。投标人应对进行现场设施情况对接勘察，防止出现偏差。</w:t>
      </w:r>
    </w:p>
    <w:p>
      <w:pPr>
        <w:pStyle w:val="2"/>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MTAyMWIwNGM3MTY4YzI1ODQ1YzE1MTBmYmRlNDgifQ=="/>
  </w:docVars>
  <w:rsids>
    <w:rsidRoot w:val="29D715AD"/>
    <w:rsid w:val="29D715AD"/>
    <w:rsid w:val="2D4936B5"/>
    <w:rsid w:val="626A30C4"/>
    <w:rsid w:val="63D52754"/>
    <w:rsid w:val="654B79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rPr>
      <w:rFonts w:ascii="楷体_GB2312" w:hAnsi="Arial" w:eastAsia="楷体_GB2312"/>
      <w:kern w:val="0"/>
      <w:sz w:val="28"/>
      <w:szCs w:val="28"/>
    </w:rPr>
  </w:style>
  <w:style w:type="paragraph" w:customStyle="1" w:styleId="3">
    <w:name w:val="style4"/>
    <w:basedOn w:val="1"/>
    <w:next w:val="4"/>
    <w:qFormat/>
    <w:uiPriority w:val="0"/>
    <w:pPr>
      <w:widowControl/>
      <w:spacing w:before="100" w:beforeAutospacing="1" w:after="100" w:afterAutospacing="1"/>
      <w:jc w:val="left"/>
    </w:pPr>
    <w:rPr>
      <w:rFonts w:ascii="宋体" w:hAnsi="宋体" w:cs="宋体"/>
      <w:kern w:val="0"/>
      <w:sz w:val="18"/>
      <w:szCs w:val="18"/>
    </w:rPr>
  </w:style>
  <w:style w:type="paragraph" w:customStyle="1" w:styleId="4">
    <w:name w:val="2"/>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Body Text 3"/>
    <w:basedOn w:val="1"/>
    <w:next w:val="1"/>
    <w:qFormat/>
    <w:uiPriority w:val="0"/>
    <w:pPr>
      <w:spacing w:after="120" w:afterLines="0"/>
    </w:pPr>
    <w:rPr>
      <w:sz w:val="16"/>
      <w:szCs w:val="16"/>
    </w:rPr>
  </w:style>
  <w:style w:type="paragraph" w:styleId="6">
    <w:name w:val="footer"/>
    <w:basedOn w:val="1"/>
    <w:unhideWhenUsed/>
    <w:qFormat/>
    <w:uiPriority w:val="0"/>
    <w:pPr>
      <w:tabs>
        <w:tab w:val="center" w:pos="4153"/>
        <w:tab w:val="right" w:pos="8306"/>
      </w:tabs>
      <w:snapToGrid w:val="0"/>
      <w:jc w:val="left"/>
    </w:pPr>
    <w:rPr>
      <w:kern w:val="0"/>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3400</Words>
  <Characters>3625</Characters>
  <Lines>0</Lines>
  <Paragraphs>0</Paragraphs>
  <TotalTime>2</TotalTime>
  <ScaleCrop>false</ScaleCrop>
  <LinksUpToDate>false</LinksUpToDate>
  <CharactersWithSpaces>3629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2023-04-03T09:02:00Z</dcterms:created>
  <dc:creator>胡永田</dc:creator>
  <cp:lastModifiedBy>胡永田</cp:lastModifiedBy>
  <dcterms:modified xsi:type="dcterms:W3CDTF">2023-04-03T09:09:29Z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01D961E56B9F4446A74D1094FA96536D</vt:lpwstr>
  </property>
</Properties>
</file>