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YDFYXJ-20230404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东区食堂灶台采购项目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bookmarkStart w:id="4" w:name="_GoBack"/>
      <w:bookmarkEnd w:id="4"/>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5</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东区食堂灶台采购项目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YDFYXJ-20230404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东区食堂灶台采购项目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东区食堂灶台采购项目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东区食堂灶台采购项目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8</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5</w:t>
      </w:r>
      <w:r>
        <w:rPr>
          <w:rStyle w:val="36"/>
          <w:rFonts w:ascii="宋体" w:hAnsi="宋体"/>
          <w:b/>
          <w:sz w:val="24"/>
          <w:highlight w:val="none"/>
        </w:rPr>
        <w:t>月</w:t>
      </w:r>
      <w:r>
        <w:rPr>
          <w:rStyle w:val="36"/>
          <w:rFonts w:hint="eastAsia" w:ascii="宋体" w:hAnsi="宋体"/>
          <w:b/>
          <w:sz w:val="24"/>
          <w:highlight w:val="none"/>
          <w:lang w:val="en-US" w:eastAsia="zh-CN"/>
        </w:rPr>
        <w:t>8</w:t>
      </w:r>
      <w:r>
        <w:rPr>
          <w:rStyle w:val="36"/>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东区食堂灶台采购项目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YDFYXJ-20230404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20"/>
        <w:tblW w:w="11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686"/>
        <w:gridCol w:w="847"/>
        <w:gridCol w:w="780"/>
        <w:gridCol w:w="5940"/>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分项工程名称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双眼大锅灶</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1200*800mm，不锈钢台面厚1.2mm，炉身、炉背厚度1.0mm。材质304，内骨架4#标准角钢，半自动水龙头,炉脚采用直径2″不锈钢管内含钢柱，配可调性不锈钢子弹脚，炉头：节能炉头，独立带长明火种设置,安装可靠，炉心：球墨铸铁，炉膛：高AL2O3重质耐火砖、泥。配2台永强250W鼓风机，带熄火保护装置。</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393700</wp:posOffset>
                  </wp:positionV>
                  <wp:extent cx="942340" cy="947420"/>
                  <wp:effectExtent l="0" t="0" r="10160" b="5080"/>
                  <wp:wrapSquare wrapText="bothSides"/>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6"/>
                          <a:stretch>
                            <a:fillRect/>
                          </a:stretch>
                        </pic:blipFill>
                        <pic:spPr>
                          <a:xfrm>
                            <a:off x="0" y="0"/>
                            <a:ext cx="942340" cy="947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6"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双眼炒灶</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1000*800mm，不锈钢台面厚1.2mm，炉身、炉背厚度1.0mm。材质304，内骨架4#标准角钢，半自动水龙头,炉脚采用直径2″不锈钢管内含钢柱，配可调性不锈钢子弹脚，炉头：节能炉头，独立带长明火种设置,安装可靠，炉心：球墨铸铁，炉膛：高AL2O3重质耐火砖、泥。配2台永强250W鼓风机，带熄火保护装置。</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-16510</wp:posOffset>
                  </wp:positionH>
                  <wp:positionV relativeFrom="paragraph">
                    <wp:posOffset>421640</wp:posOffset>
                  </wp:positionV>
                  <wp:extent cx="887730" cy="601980"/>
                  <wp:effectExtent l="0" t="0" r="7620" b="7620"/>
                  <wp:wrapSquare wrapText="bothSides"/>
                  <wp:docPr id="6" name="Picture_45"/>
                  <wp:cNvGraphicFramePr/>
                  <a:graphic xmlns:a="http://schemas.openxmlformats.org/drawingml/2006/main">
                    <a:graphicData uri="http://schemas.openxmlformats.org/drawingml/2006/picture">
                      <pic:pic xmlns:pic="http://schemas.openxmlformats.org/drawingml/2006/picture">
                        <pic:nvPicPr>
                          <pic:cNvPr id="6" name="Picture_45"/>
                          <pic:cNvPicPr/>
                        </pic:nvPicPr>
                        <pic:blipFill>
                          <a:blip r:embed="rId7"/>
                          <a:stretch>
                            <a:fillRect/>
                          </a:stretch>
                        </pic:blipFill>
                        <pic:spPr>
                          <a:xfrm>
                            <a:off x="0" y="0"/>
                            <a:ext cx="887730" cy="6019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单眼炒灶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1100*800mm，不锈钢台面厚1.2mm，炉身、炉背厚度1.0mm。材质304，内骨架4#标准角钢，半自动水龙头,炉脚采用直径2″不锈钢管内含钢柱，配可调性不锈钢子弹脚，炉头：节能炉头，独立带长明火种设置,安装可靠，炉心：球墨铸铁，炉膛：高AL2O3重质耐火砖、泥。配2台永强250W鼓风机，带熄火保护装置。</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141605</wp:posOffset>
                  </wp:positionH>
                  <wp:positionV relativeFrom="paragraph">
                    <wp:posOffset>272415</wp:posOffset>
                  </wp:positionV>
                  <wp:extent cx="648970" cy="758190"/>
                  <wp:effectExtent l="0" t="0" r="17780" b="3810"/>
                  <wp:wrapSquare wrapText="bothSides"/>
                  <wp:docPr id="7" name="图片_4"/>
                  <wp:cNvGraphicFramePr/>
                  <a:graphic xmlns:a="http://schemas.openxmlformats.org/drawingml/2006/main">
                    <a:graphicData uri="http://schemas.openxmlformats.org/drawingml/2006/picture">
                      <pic:pic xmlns:pic="http://schemas.openxmlformats.org/drawingml/2006/picture">
                        <pic:nvPicPr>
                          <pic:cNvPr id="7" name="图片_4"/>
                          <pic:cNvPicPr/>
                        </pic:nvPicPr>
                        <pic:blipFill>
                          <a:blip r:embed="rId8"/>
                          <a:stretch>
                            <a:fillRect/>
                          </a:stretch>
                        </pic:blipFill>
                        <pic:spPr>
                          <a:xfrm>
                            <a:off x="0" y="0"/>
                            <a:ext cx="648970" cy="758190"/>
                          </a:xfrm>
                          <a:prstGeom prst="rect">
                            <a:avLst/>
                          </a:prstGeom>
                          <a:noFill/>
                          <a:ln>
                            <a:noFill/>
                          </a:ln>
                        </pic:spPr>
                      </pic:pic>
                    </a:graphicData>
                  </a:graphic>
                </wp:anchor>
              </w:drawing>
            </w:r>
          </w:p>
        </w:tc>
      </w:tr>
    </w:tbl>
    <w:p>
      <w:pPr>
        <w:adjustRightInd w:val="0"/>
        <w:snapToGrid w:val="0"/>
        <w:spacing w:line="440" w:lineRule="exact"/>
        <w:contextualSpacing/>
        <w:rPr>
          <w:rFonts w:hint="eastAsia" w:ascii="宋体" w:hAnsi="宋体"/>
          <w:b/>
          <w:bCs/>
          <w:sz w:val="24"/>
          <w:lang w:val="en-US" w:eastAsia="zh-CN"/>
        </w:rPr>
      </w:pP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东区食堂灶台采购项目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YDFYXJ-20230404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东区食堂灶台采购项目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YDFYXJ-20230404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东区食堂灶台采购项目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东区食堂灶台采购项目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3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安装交付使用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CE325B"/>
    <w:rsid w:val="57DA3AB3"/>
    <w:rsid w:val="58A415C5"/>
    <w:rsid w:val="590F082F"/>
    <w:rsid w:val="59104CF0"/>
    <w:rsid w:val="591C0A3A"/>
    <w:rsid w:val="592A7A9B"/>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8AD3801"/>
    <w:rsid w:val="6A056E3D"/>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0721CD"/>
    <w:rsid w:val="75126C7B"/>
    <w:rsid w:val="75893D2A"/>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4604</Words>
  <Characters>5031</Characters>
  <Lines>70</Lines>
  <Paragraphs>19</Paragraphs>
  <TotalTime>56</TotalTime>
  <ScaleCrop>false</ScaleCrop>
  <LinksUpToDate>false</LinksUpToDate>
  <CharactersWithSpaces>5682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2023-05-04T00:25:40Z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