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5D4611" w:rsidRDefault="000B7E71">
      <w:pPr>
        <w:adjustRightInd w:val="0"/>
        <w:snapToGrid w:val="0"/>
        <w:spacing w:line="560" w:lineRule="exact"/>
        <w:jc w:val="center"/>
        <w:rPr>
          <w:rFonts w:ascii="宋体" w:hAnsi="宋体" w:cs="仿宋"/>
          <w:spacing w:val="28"/>
          <w:sz w:val="44"/>
          <w:szCs w:val="44"/>
        </w:rPr>
      </w:pPr>
      <w:r w:rsidRPr="000B7E71">
        <w:rPr>
          <w:rFonts w:ascii="宋体" w:hAnsi="宋体" w:cs="宋体" w:hint="eastAsia"/>
          <w:b/>
          <w:bCs/>
          <w:sz w:val="44"/>
          <w:szCs w:val="48"/>
        </w:rPr>
        <w:t>扬州大学附属医院（西区医院）数据中心</w:t>
      </w:r>
      <w:proofErr w:type="gramStart"/>
      <w:r w:rsidRPr="000B7E71">
        <w:rPr>
          <w:rFonts w:ascii="宋体" w:hAnsi="宋体" w:cs="宋体" w:hint="eastAsia"/>
          <w:b/>
          <w:bCs/>
          <w:sz w:val="44"/>
          <w:szCs w:val="48"/>
        </w:rPr>
        <w:t>一期维保项目</w:t>
      </w:r>
      <w:proofErr w:type="gramEnd"/>
      <w:r w:rsidRPr="000B7E71">
        <w:rPr>
          <w:rFonts w:ascii="宋体" w:hAnsi="宋体" w:cs="宋体" w:hint="eastAsia"/>
          <w:b/>
          <w:bCs/>
          <w:sz w:val="44"/>
          <w:szCs w:val="48"/>
        </w:rPr>
        <w:t>院内公开谈判文件</w:t>
      </w: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000BF9">
        <w:rPr>
          <w:rFonts w:ascii="宋体" w:hAnsi="宋体" w:cs="宋体" w:hint="eastAsia"/>
          <w:b/>
          <w:sz w:val="32"/>
          <w:szCs w:val="32"/>
        </w:rPr>
        <w:t>3</w:t>
      </w:r>
      <w:r>
        <w:rPr>
          <w:rFonts w:ascii="宋体" w:hAnsi="宋体" w:cs="宋体" w:hint="eastAsia"/>
          <w:b/>
          <w:sz w:val="32"/>
          <w:szCs w:val="32"/>
        </w:rPr>
        <w:t>年</w:t>
      </w:r>
      <w:r w:rsidR="000B7E71">
        <w:rPr>
          <w:rFonts w:ascii="宋体" w:hAnsi="宋体" w:cs="宋体" w:hint="eastAsia"/>
          <w:b/>
          <w:sz w:val="32"/>
          <w:szCs w:val="32"/>
        </w:rPr>
        <w:t>7</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317CDD">
        <w:rPr>
          <w:rFonts w:asciiTheme="minorEastAsia" w:eastAsiaTheme="minorEastAsia" w:hAnsiTheme="minorEastAsia"/>
          <w:noProof/>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B7E71" w:rsidP="000B7E71">
            <w:pPr>
              <w:spacing w:line="360" w:lineRule="auto"/>
              <w:rPr>
                <w:rFonts w:ascii="宋体" w:hAnsi="宋体"/>
                <w:szCs w:val="21"/>
              </w:rPr>
            </w:pPr>
            <w:r w:rsidRPr="000B7E71">
              <w:rPr>
                <w:rFonts w:cs="宋体" w:hint="eastAsia"/>
              </w:rPr>
              <w:t>扬州大学附属医院（西区医院）数据中心</w:t>
            </w:r>
            <w:proofErr w:type="gramStart"/>
            <w:r w:rsidRPr="000B7E71">
              <w:rPr>
                <w:rFonts w:cs="宋体" w:hint="eastAsia"/>
              </w:rPr>
              <w:t>一期维保项目</w:t>
            </w:r>
            <w:proofErr w:type="gramEnd"/>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1F5CC7" w:rsidP="00E714C8">
            <w:pPr>
              <w:rPr>
                <w:rFonts w:ascii="宋体" w:hAnsi="宋体"/>
                <w:b/>
                <w:szCs w:val="21"/>
              </w:rPr>
            </w:pPr>
            <w:r w:rsidRPr="003F4F18">
              <w:rPr>
                <w:rFonts w:ascii="宋体" w:hAnsi="宋体" w:hint="eastAsia"/>
              </w:rPr>
              <w:t>扬州大学附属医院（西区医院）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r w:rsidR="00907CB1">
              <w:rPr>
                <w:rFonts w:ascii="宋体" w:hAnsi="宋体" w:hint="eastAsia"/>
                <w:szCs w:val="21"/>
              </w:rPr>
              <w:t>，</w:t>
            </w:r>
            <w:r w:rsidR="00907CB1" w:rsidRPr="003F4F18">
              <w:rPr>
                <w:rFonts w:ascii="宋体" w:hAnsi="宋体" w:hint="eastAsia"/>
              </w:rPr>
              <w:t>符合国家行业标准及招标人技术规范要求</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B7E71">
            <w:pPr>
              <w:jc w:val="center"/>
              <w:rPr>
                <w:rFonts w:ascii="宋体" w:hAnsi="宋体"/>
                <w:szCs w:val="21"/>
              </w:rPr>
            </w:pPr>
            <w:r>
              <w:rPr>
                <w:rFonts w:ascii="宋体" w:hAnsi="宋体" w:hint="eastAsia"/>
                <w:szCs w:val="21"/>
              </w:rPr>
              <w:t>院内公开</w:t>
            </w:r>
            <w:r w:rsidR="00063D76">
              <w:rPr>
                <w:rFonts w:ascii="宋体" w:hAnsi="宋体" w:hint="eastAsia"/>
                <w:szCs w:val="21"/>
              </w:rPr>
              <w:t>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B7E71" w:rsidP="00C00D11">
            <w:pPr>
              <w:spacing w:line="320" w:lineRule="exact"/>
              <w:rPr>
                <w:rFonts w:ascii="宋体" w:hAnsi="宋体"/>
                <w:szCs w:val="21"/>
              </w:rPr>
            </w:pPr>
            <w:r>
              <w:rPr>
                <w:rFonts w:ascii="宋体" w:hAnsi="宋体" w:hint="eastAsia"/>
                <w:szCs w:val="21"/>
              </w:rPr>
              <w:t>9.7</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B7E71">
            <w:pPr>
              <w:spacing w:line="360" w:lineRule="auto"/>
              <w:rPr>
                <w:rFonts w:ascii="宋体" w:hAnsi="宋体"/>
                <w:szCs w:val="21"/>
                <w:highlight w:val="yellow"/>
              </w:rPr>
            </w:pPr>
            <w:r>
              <w:rPr>
                <w:rFonts w:ascii="宋体" w:hAnsi="宋体" w:hint="eastAsia"/>
                <w:szCs w:val="21"/>
              </w:rPr>
              <w:t>202</w:t>
            </w:r>
            <w:r w:rsidR="00000BF9">
              <w:rPr>
                <w:rFonts w:ascii="宋体" w:hAnsi="宋体" w:hint="eastAsia"/>
                <w:szCs w:val="21"/>
              </w:rPr>
              <w:t>3</w:t>
            </w:r>
            <w:r>
              <w:rPr>
                <w:rFonts w:ascii="宋体" w:hAnsi="宋体" w:hint="eastAsia"/>
                <w:szCs w:val="21"/>
              </w:rPr>
              <w:t>年</w:t>
            </w:r>
            <w:r w:rsidR="000B7E71">
              <w:rPr>
                <w:rFonts w:ascii="宋体" w:hAnsi="宋体" w:hint="eastAsia"/>
                <w:szCs w:val="21"/>
              </w:rPr>
              <w:t>7</w:t>
            </w:r>
            <w:r>
              <w:rPr>
                <w:rFonts w:ascii="宋体" w:hAnsi="宋体" w:hint="eastAsia"/>
                <w:szCs w:val="21"/>
              </w:rPr>
              <w:t>月</w:t>
            </w:r>
            <w:r w:rsidR="00645ADE">
              <w:rPr>
                <w:rFonts w:ascii="宋体" w:hAnsi="宋体" w:hint="eastAsia"/>
                <w:szCs w:val="21"/>
              </w:rPr>
              <w:t>20</w:t>
            </w:r>
            <w:r>
              <w:rPr>
                <w:rFonts w:ascii="宋体" w:hAnsi="宋体" w:hint="eastAsia"/>
                <w:szCs w:val="21"/>
              </w:rPr>
              <w:t>日</w:t>
            </w:r>
            <w:r w:rsidR="00FB2310">
              <w:rPr>
                <w:rFonts w:ascii="宋体" w:hAnsi="宋体" w:hint="eastAsia"/>
                <w:szCs w:val="21"/>
              </w:rPr>
              <w:t>1</w:t>
            </w:r>
            <w:r w:rsidR="000B7E71">
              <w:rPr>
                <w:rFonts w:ascii="宋体" w:hAnsi="宋体" w:hint="eastAsia"/>
                <w:szCs w:val="21"/>
              </w:rPr>
              <w:t>8</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000BF9" w:rsidP="000B7E71">
            <w:pPr>
              <w:spacing w:line="360" w:lineRule="auto"/>
              <w:jc w:val="center"/>
              <w:rPr>
                <w:rFonts w:ascii="宋体" w:hAnsi="宋体"/>
                <w:b/>
                <w:szCs w:val="21"/>
              </w:rPr>
            </w:pPr>
            <w:r>
              <w:rPr>
                <w:rFonts w:ascii="宋体" w:hAnsi="宋体" w:hint="eastAsia"/>
                <w:b/>
                <w:szCs w:val="21"/>
              </w:rPr>
              <w:t>2023.</w:t>
            </w:r>
            <w:r w:rsidR="000B7E71">
              <w:rPr>
                <w:rFonts w:ascii="宋体" w:hAnsi="宋体" w:hint="eastAsia"/>
                <w:b/>
                <w:szCs w:val="21"/>
              </w:rPr>
              <w:t>7</w:t>
            </w:r>
            <w:r>
              <w:rPr>
                <w:rFonts w:ascii="宋体" w:hAnsi="宋体" w:hint="eastAsia"/>
                <w:b/>
                <w:szCs w:val="21"/>
              </w:rPr>
              <w:t>.</w:t>
            </w:r>
            <w:r w:rsidR="00645ADE">
              <w:rPr>
                <w:rFonts w:ascii="宋体" w:hAnsi="宋体" w:hint="eastAsia"/>
                <w:b/>
                <w:szCs w:val="21"/>
              </w:rPr>
              <w:t>21</w:t>
            </w:r>
            <w:r w:rsidR="000B7E71">
              <w:rPr>
                <w:rFonts w:ascii="宋体" w:hAnsi="宋体" w:hint="eastAsia"/>
                <w:b/>
                <w:szCs w:val="21"/>
              </w:rPr>
              <w:t xml:space="preserve"> </w:t>
            </w:r>
            <w:r>
              <w:rPr>
                <w:rFonts w:ascii="宋体" w:hAnsi="宋体" w:hint="eastAsia"/>
                <w:b/>
                <w:szCs w:val="21"/>
              </w:rPr>
              <w:t xml:space="preserve">  </w:t>
            </w:r>
            <w:r w:rsidR="00645ADE">
              <w:rPr>
                <w:rFonts w:ascii="宋体" w:hAnsi="宋体" w:hint="eastAsia"/>
                <w:b/>
                <w:szCs w:val="21"/>
              </w:rPr>
              <w:t>9</w:t>
            </w:r>
            <w:r>
              <w:rPr>
                <w:rFonts w:ascii="宋体" w:hAnsi="宋体" w:hint="eastAsia"/>
                <w:b/>
                <w:szCs w:val="21"/>
              </w:rPr>
              <w:t>：</w:t>
            </w:r>
            <w:r w:rsidR="00645ADE">
              <w:rPr>
                <w:rFonts w:ascii="宋体" w:hAnsi="宋体" w:hint="eastAsia"/>
                <w:b/>
                <w:szCs w:val="21"/>
              </w:rPr>
              <w:t>0</w:t>
            </w:r>
            <w:r>
              <w:rPr>
                <w:rFonts w:ascii="宋体" w:hAnsi="宋体" w:hint="eastAsia"/>
                <w:b/>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000BF9" w:rsidRDefault="00000BF9" w:rsidP="00000BF9">
            <w:pPr>
              <w:adjustRightInd w:val="0"/>
              <w:snapToGrid w:val="0"/>
              <w:spacing w:line="320" w:lineRule="exact"/>
              <w:ind w:firstLineChars="200" w:firstLine="422"/>
              <w:contextualSpacing/>
              <w:rPr>
                <w:rFonts w:ascii="宋体" w:hAnsi="宋体" w:cs="宋体"/>
                <w:b/>
                <w:bCs/>
                <w:szCs w:val="21"/>
              </w:rPr>
            </w:pPr>
            <w:r>
              <w:rPr>
                <w:rFonts w:ascii="宋体" w:hAnsi="宋体" w:cs="宋体" w:hint="eastAsia"/>
                <w:b/>
                <w:bCs/>
                <w:szCs w:val="21"/>
              </w:rPr>
              <w:t>1．根据江苏省财政厅《关于做好政府采购支持企业发展有关事项的通知》（</w:t>
            </w:r>
            <w:proofErr w:type="gramStart"/>
            <w:r>
              <w:rPr>
                <w:rFonts w:ascii="宋体" w:hAnsi="宋体" w:cs="宋体" w:hint="eastAsia"/>
                <w:b/>
                <w:bCs/>
                <w:szCs w:val="21"/>
              </w:rPr>
              <w:t>苏财购【2020】</w:t>
            </w:r>
            <w:proofErr w:type="gramEnd"/>
            <w:r>
              <w:rPr>
                <w:rFonts w:ascii="宋体" w:hAnsi="宋体" w:cs="宋体" w:hint="eastAsia"/>
                <w:b/>
                <w:bCs/>
                <w:szCs w:val="21"/>
              </w:rPr>
              <w:t>52号）文件的要求，本项目免收投标保证金。</w:t>
            </w:r>
          </w:p>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2.未提供格式的投标人自拟。</w:t>
            </w:r>
          </w:p>
        </w:tc>
      </w:tr>
    </w:tbl>
    <w:p w:rsidR="00842BFE" w:rsidRDefault="00DD64B9" w:rsidP="00DD64B9">
      <w:pPr>
        <w:jc w:val="left"/>
        <w:rPr>
          <w:rFonts w:ascii="宋体" w:hAnsi="宋体"/>
          <w:sz w:val="24"/>
        </w:rPr>
      </w:pPr>
      <w:bookmarkStart w:id="2" w:name="_Toc39744253"/>
      <w:r w:rsidRPr="003F4F18">
        <w:rPr>
          <w:rFonts w:ascii="宋体" w:hAnsi="宋体" w:hint="eastAsia"/>
          <w:sz w:val="24"/>
        </w:rPr>
        <w:t>招标项目简要说明</w:t>
      </w:r>
      <w:r>
        <w:rPr>
          <w:rFonts w:ascii="宋体" w:hAnsi="宋体" w:hint="eastAsia"/>
          <w:sz w:val="24"/>
        </w:rPr>
        <w:t>：</w:t>
      </w:r>
    </w:p>
    <w:p w:rsidR="00DD64B9" w:rsidRPr="003F4F18" w:rsidRDefault="00DD64B9" w:rsidP="00DD64B9">
      <w:pPr>
        <w:spacing w:line="360" w:lineRule="auto"/>
        <w:ind w:firstLineChars="200" w:firstLine="420"/>
        <w:rPr>
          <w:rFonts w:ascii="宋体" w:hAnsi="宋体"/>
        </w:rPr>
      </w:pPr>
      <w:r w:rsidRPr="003F4F18">
        <w:rPr>
          <w:rFonts w:ascii="宋体" w:hAnsi="宋体" w:hint="eastAsia"/>
        </w:rPr>
        <w:t>服务时间：</w:t>
      </w:r>
      <w:r>
        <w:rPr>
          <w:rFonts w:ascii="宋体" w:hAnsi="宋体" w:hint="eastAsia"/>
        </w:rPr>
        <w:t>项目服务期一年</w:t>
      </w:r>
      <w:r w:rsidRPr="003F4F18">
        <w:rPr>
          <w:rFonts w:ascii="宋体" w:hAnsi="宋体"/>
        </w:rPr>
        <w:t>，自合同</w:t>
      </w:r>
      <w:r>
        <w:rPr>
          <w:rFonts w:ascii="宋体" w:hAnsi="宋体" w:hint="eastAsia"/>
        </w:rPr>
        <w:t>签订</w:t>
      </w:r>
      <w:r>
        <w:rPr>
          <w:rFonts w:ascii="宋体" w:hAnsi="宋体"/>
        </w:rPr>
        <w:t>之日起开始计算</w:t>
      </w:r>
      <w:r w:rsidRPr="003F4F18">
        <w:rPr>
          <w:rFonts w:ascii="宋体" w:hAnsi="宋体"/>
        </w:rPr>
        <w:t>。</w:t>
      </w:r>
      <w:r>
        <w:rPr>
          <w:rFonts w:ascii="宋体" w:hAnsi="宋体" w:hint="eastAsia"/>
        </w:rPr>
        <w:t>另：</w:t>
      </w:r>
      <w:r w:rsidRPr="00DE3BA3">
        <w:rPr>
          <w:rFonts w:ascii="宋体" w:hAnsi="宋体" w:hint="eastAsia"/>
        </w:rPr>
        <w:t>甲方因机房搬迁等原因，合同终止</w:t>
      </w:r>
      <w:r>
        <w:rPr>
          <w:rFonts w:ascii="宋体" w:hAnsi="宋体" w:hint="eastAsia"/>
        </w:rPr>
        <w:t>，按实际服务月份计算。</w:t>
      </w:r>
    </w:p>
    <w:p w:rsidR="00907CB1" w:rsidRDefault="00907CB1" w:rsidP="00907CB1">
      <w:pPr>
        <w:spacing w:line="360" w:lineRule="auto"/>
        <w:ind w:firstLineChars="200" w:firstLine="420"/>
        <w:rPr>
          <w:rFonts w:ascii="宋体" w:hAnsi="宋体"/>
        </w:rPr>
      </w:pPr>
      <w:r w:rsidRPr="00E20806">
        <w:rPr>
          <w:rFonts w:ascii="宋体" w:hAnsi="宋体" w:hint="eastAsia"/>
        </w:rPr>
        <w:t>由于本项目数据机房整体为华为</w:t>
      </w:r>
      <w:r>
        <w:rPr>
          <w:rFonts w:ascii="宋体" w:hAnsi="宋体" w:hint="eastAsia"/>
        </w:rPr>
        <w:t>一体化</w:t>
      </w:r>
      <w:r w:rsidRPr="00E20806">
        <w:rPr>
          <w:rFonts w:ascii="宋体" w:hAnsi="宋体" w:hint="eastAsia"/>
        </w:rPr>
        <w:t>模块化机房维保，为保证</w:t>
      </w:r>
      <w:r>
        <w:rPr>
          <w:rFonts w:ascii="宋体" w:hAnsi="宋体" w:hint="eastAsia"/>
        </w:rPr>
        <w:t>维护</w:t>
      </w:r>
      <w:r w:rsidRPr="00E20806">
        <w:rPr>
          <w:rFonts w:ascii="宋体" w:hAnsi="宋体" w:hint="eastAsia"/>
        </w:rPr>
        <w:t>服务质量，供应商需提供华为原厂针对本项目开具的授权函</w:t>
      </w:r>
      <w:r>
        <w:rPr>
          <w:rFonts w:ascii="宋体" w:hAnsi="宋体" w:hint="eastAsia"/>
        </w:rPr>
        <w:t>，</w:t>
      </w:r>
      <w:proofErr w:type="gramStart"/>
      <w:r>
        <w:rPr>
          <w:rFonts w:ascii="宋体" w:hAnsi="宋体" w:hint="eastAsia"/>
        </w:rPr>
        <w:t>维保所</w:t>
      </w:r>
      <w:proofErr w:type="gramEnd"/>
      <w:r>
        <w:rPr>
          <w:rFonts w:ascii="宋体" w:hAnsi="宋体" w:hint="eastAsia"/>
        </w:rPr>
        <w:t>更换配件为原厂正品，</w:t>
      </w:r>
      <w:proofErr w:type="gramStart"/>
      <w:r>
        <w:rPr>
          <w:rFonts w:ascii="宋体" w:hAnsi="宋体" w:hint="eastAsia"/>
        </w:rPr>
        <w:t>维保由</w:t>
      </w:r>
      <w:proofErr w:type="gramEnd"/>
      <w:r>
        <w:rPr>
          <w:rFonts w:ascii="宋体" w:hAnsi="宋体" w:hint="eastAsia"/>
        </w:rPr>
        <w:t>原厂支撑。</w:t>
      </w:r>
    </w:p>
    <w:p w:rsidR="00907CB1" w:rsidRPr="003F4F18" w:rsidRDefault="00907CB1" w:rsidP="00907CB1">
      <w:pPr>
        <w:spacing w:line="360" w:lineRule="auto"/>
        <w:ind w:firstLineChars="200" w:firstLine="420"/>
        <w:rPr>
          <w:rFonts w:ascii="宋体" w:hAnsi="宋体"/>
        </w:rPr>
      </w:pPr>
      <w:r w:rsidRPr="00CF4DEB">
        <w:rPr>
          <w:rFonts w:ascii="宋体" w:hAnsi="宋体" w:hint="eastAsia"/>
        </w:rPr>
        <w:t>投标报价应含所有</w:t>
      </w:r>
      <w:r w:rsidR="00981BBE">
        <w:rPr>
          <w:rFonts w:ascii="宋体" w:hAnsi="宋体" w:hint="eastAsia"/>
        </w:rPr>
        <w:t>与</w:t>
      </w:r>
      <w:proofErr w:type="gramStart"/>
      <w:r w:rsidR="00981BBE">
        <w:rPr>
          <w:rFonts w:ascii="宋体" w:hAnsi="宋体" w:hint="eastAsia"/>
        </w:rPr>
        <w:t>维保相关</w:t>
      </w:r>
      <w:proofErr w:type="gramEnd"/>
      <w:r w:rsidRPr="00CF4DEB">
        <w:rPr>
          <w:rFonts w:ascii="宋体" w:hAnsi="宋体" w:hint="eastAsia"/>
        </w:rPr>
        <w:t>内容所需的</w:t>
      </w:r>
      <w:r w:rsidR="00981BBE">
        <w:rPr>
          <w:rFonts w:ascii="宋体" w:hAnsi="宋体" w:hint="eastAsia"/>
        </w:rPr>
        <w:t>全部</w:t>
      </w:r>
      <w:r w:rsidRPr="00CF4DEB">
        <w:rPr>
          <w:rFonts w:ascii="宋体" w:hAnsi="宋体" w:hint="eastAsia"/>
        </w:rPr>
        <w:t>费用，投标人应充分考虑到完成项目所需要的人力资源和场地资源，辅材及投入及各项措施所产生的费用，并包含在投标总价中。采购人将不予额外支出完成项目所需的其它费用，包括人工、仓储、运输、安装、</w:t>
      </w:r>
      <w:r>
        <w:rPr>
          <w:rFonts w:ascii="宋体" w:hAnsi="宋体" w:hint="eastAsia"/>
        </w:rPr>
        <w:t>工具、</w:t>
      </w:r>
      <w:r w:rsidRPr="00CF4DEB">
        <w:rPr>
          <w:rFonts w:ascii="宋体" w:hAnsi="宋体" w:hint="eastAsia"/>
        </w:rPr>
        <w:t>辅材及其它一切与本项目相关的衍生费用。</w:t>
      </w:r>
    </w:p>
    <w:p w:rsidR="00DD64B9" w:rsidRPr="00907CB1" w:rsidRDefault="00907CB1" w:rsidP="00907CB1">
      <w:pPr>
        <w:spacing w:line="360" w:lineRule="auto"/>
        <w:ind w:firstLineChars="200" w:firstLine="422"/>
        <w:rPr>
          <w:rFonts w:ascii="宋体" w:hAnsi="宋体"/>
          <w:b/>
          <w:i/>
        </w:rPr>
      </w:pPr>
      <w:r w:rsidRPr="00907CB1">
        <w:rPr>
          <w:rFonts w:ascii="宋体" w:hAnsi="宋体" w:hint="eastAsia"/>
          <w:b/>
          <w:i/>
        </w:rPr>
        <w:t>参与投标单位需参加现场勘察，若未参与现场勘察，所造成的后果由投标单位自行承担。</w:t>
      </w:r>
    </w:p>
    <w:p w:rsidR="00232DE1" w:rsidRDefault="00645ADE" w:rsidP="00907CB1">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w:t>
      </w:r>
      <w:r w:rsidR="00232DE1">
        <w:rPr>
          <w:rFonts w:ascii="宋体" w:hAnsi="宋体" w:hint="eastAsia"/>
          <w:szCs w:val="21"/>
        </w:rPr>
        <w:t>及地点</w:t>
      </w:r>
      <w:r w:rsidR="00907CB1" w:rsidRPr="00907CB1">
        <w:rPr>
          <w:rFonts w:ascii="宋体" w:hAnsi="宋体" w:hint="eastAsia"/>
          <w:szCs w:val="21"/>
        </w:rPr>
        <w:t>：</w:t>
      </w:r>
      <w:r>
        <w:rPr>
          <w:rFonts w:ascii="宋体" w:hAnsi="宋体" w:hint="eastAsia"/>
          <w:szCs w:val="21"/>
        </w:rPr>
        <w:t>2023.7.</w:t>
      </w:r>
      <w:r w:rsidR="00232DE1">
        <w:rPr>
          <w:rFonts w:ascii="宋体" w:hAnsi="宋体" w:hint="eastAsia"/>
          <w:szCs w:val="21"/>
        </w:rPr>
        <w:t>18  15：00</w:t>
      </w:r>
      <w:r>
        <w:rPr>
          <w:rFonts w:ascii="宋体" w:hAnsi="宋体" w:hint="eastAsia"/>
          <w:szCs w:val="21"/>
        </w:rPr>
        <w:t xml:space="preserve">   </w:t>
      </w:r>
      <w:r w:rsidR="00232DE1">
        <w:rPr>
          <w:rFonts w:ascii="宋体" w:hAnsi="宋体" w:hint="eastAsia"/>
          <w:szCs w:val="21"/>
        </w:rPr>
        <w:t>西区医院数据机房</w:t>
      </w:r>
      <w:r>
        <w:rPr>
          <w:rFonts w:ascii="宋体" w:hAnsi="宋体" w:hint="eastAsia"/>
          <w:szCs w:val="21"/>
        </w:rPr>
        <w:t xml:space="preserve">  </w:t>
      </w:r>
      <w:r w:rsidR="00907CB1" w:rsidRPr="00907CB1">
        <w:rPr>
          <w:rFonts w:ascii="宋体" w:hAnsi="宋体" w:hint="eastAsia"/>
          <w:szCs w:val="21"/>
        </w:rPr>
        <w:t xml:space="preserve"> </w:t>
      </w:r>
    </w:p>
    <w:p w:rsidR="00907CB1" w:rsidRPr="00907CB1" w:rsidRDefault="00907CB1" w:rsidP="00907CB1">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907CB1">
        <w:rPr>
          <w:rFonts w:ascii="宋体" w:hAnsi="宋体" w:hint="eastAsia"/>
          <w:szCs w:val="21"/>
        </w:rPr>
        <w:t>勘察现场联系人：蒋抒   15805278121</w:t>
      </w:r>
    </w:p>
    <w:p w:rsidR="001F5CC7" w:rsidRPr="001F5CC7" w:rsidRDefault="001F5CC7" w:rsidP="001F5CC7">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8827A1" w:rsidRPr="00B9068F" w:rsidRDefault="008827A1" w:rsidP="00B9068F">
      <w:pPr>
        <w:spacing w:line="360" w:lineRule="auto"/>
        <w:outlineLvl w:val="0"/>
        <w:rPr>
          <w:rFonts w:cs="宋体"/>
          <w:b/>
          <w:i/>
          <w:u w:val="single"/>
        </w:rPr>
      </w:pPr>
    </w:p>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（一）总体需求</w:t>
      </w:r>
    </w:p>
    <w:p w:rsidR="008827A1" w:rsidRDefault="008827A1" w:rsidP="008827A1">
      <w:pPr>
        <w:spacing w:line="360" w:lineRule="auto"/>
        <w:ind w:firstLineChars="200" w:firstLine="420"/>
        <w:rPr>
          <w:szCs w:val="21"/>
        </w:rPr>
      </w:pPr>
      <w:r>
        <w:rPr>
          <w:rFonts w:hint="eastAsia"/>
          <w:szCs w:val="21"/>
        </w:rPr>
        <w:t>项目包含如下几个方面内容：</w:t>
      </w:r>
    </w:p>
    <w:p w:rsidR="008827A1" w:rsidRDefault="008827A1" w:rsidP="008827A1">
      <w:pPr>
        <w:spacing w:line="360" w:lineRule="auto"/>
        <w:ind w:firstLineChars="200" w:firstLine="422"/>
        <w:rPr>
          <w:rFonts w:ascii="宋体" w:hAnsi="宋体"/>
          <w:szCs w:val="21"/>
        </w:rPr>
      </w:pPr>
      <w:r>
        <w:rPr>
          <w:rFonts w:ascii="宋体" w:hAnsi="宋体" w:hint="eastAsia"/>
          <w:b/>
          <w:bCs/>
          <w:szCs w:val="21"/>
        </w:rPr>
        <w:t>（1）维护保养：</w:t>
      </w:r>
      <w:r>
        <w:rPr>
          <w:rFonts w:ascii="宋体" w:hAnsi="宋体" w:hint="eastAsia"/>
          <w:szCs w:val="21"/>
        </w:rPr>
        <w:t>对扬大附院</w:t>
      </w:r>
      <w:r>
        <w:rPr>
          <w:rFonts w:ascii="宋体" w:hAnsi="宋体"/>
          <w:szCs w:val="21"/>
        </w:rPr>
        <w:t>21</w:t>
      </w:r>
      <w:r>
        <w:rPr>
          <w:rFonts w:ascii="宋体" w:hAnsi="宋体" w:hint="eastAsia"/>
          <w:szCs w:val="21"/>
        </w:rPr>
        <w:t>年采购的数据中心机房改扩建一期工程内相关部分提供日常保养维护、应急维修等，以保障医院业务稳定运行。具体项目范围包含如下7项：微模块机房系统（含机柜、冷通道、配电、温控、监控5个分项系统内的所有模块和配件）、机房供配电系统、防雷系统、综合布线、消防系统、安防系统、新风系统。每月对所供产品巡检不少于一次，并向院方提交书面巡检报告，对巡检中发现的潜在隐患提出改正建议，及时通知院方；</w:t>
      </w:r>
    </w:p>
    <w:p w:rsidR="008827A1" w:rsidRDefault="008827A1" w:rsidP="008827A1">
      <w:pPr>
        <w:spacing w:line="360" w:lineRule="auto"/>
        <w:ind w:firstLineChars="200" w:firstLine="422"/>
        <w:rPr>
          <w:rFonts w:ascii="宋体" w:hAnsi="宋体"/>
          <w:szCs w:val="21"/>
        </w:rPr>
      </w:pPr>
      <w:r>
        <w:rPr>
          <w:rFonts w:ascii="宋体" w:hAnsi="宋体" w:hint="eastAsia"/>
          <w:b/>
          <w:bCs/>
          <w:szCs w:val="21"/>
        </w:rPr>
        <w:t>（</w:t>
      </w:r>
      <w:r>
        <w:rPr>
          <w:rFonts w:ascii="宋体" w:hAnsi="宋体"/>
          <w:b/>
          <w:bCs/>
          <w:szCs w:val="21"/>
        </w:rPr>
        <w:t>2</w:t>
      </w:r>
      <w:r>
        <w:rPr>
          <w:rFonts w:ascii="宋体" w:hAnsi="宋体" w:hint="eastAsia"/>
          <w:b/>
          <w:bCs/>
          <w:szCs w:val="21"/>
        </w:rPr>
        <w:t>）应急响应：</w:t>
      </w:r>
      <w:r>
        <w:rPr>
          <w:rFonts w:ascii="宋体" w:hAnsi="宋体" w:hint="eastAsia"/>
          <w:szCs w:val="21"/>
        </w:rPr>
        <w:t>服务响应时间：医院采用华为数字能源APP监控机房运行情况，投标人承诺一般故障</w:t>
      </w:r>
      <w:r>
        <w:rPr>
          <w:rFonts w:ascii="宋体" w:hAnsi="宋体"/>
          <w:szCs w:val="21"/>
        </w:rPr>
        <w:t>10</w:t>
      </w:r>
      <w:r>
        <w:rPr>
          <w:rFonts w:ascii="宋体" w:hAnsi="宋体" w:hint="eastAsia"/>
          <w:szCs w:val="21"/>
        </w:rPr>
        <w:t>分钟内响应并在</w:t>
      </w:r>
      <w:r>
        <w:rPr>
          <w:rFonts w:ascii="宋体" w:hAnsi="宋体"/>
          <w:szCs w:val="21"/>
        </w:rPr>
        <w:t>30</w:t>
      </w:r>
      <w:r>
        <w:rPr>
          <w:rFonts w:ascii="宋体" w:hAnsi="宋体" w:hint="eastAsia"/>
          <w:szCs w:val="21"/>
        </w:rPr>
        <w:t>分钟内恢复设备，如不能在规定时间内排除故障，必须在1小时内到场并提供备件替换运行，本条包含实现手机相应报警功能地相关所有费用（须提供承诺函），如</w:t>
      </w:r>
      <w:proofErr w:type="gramStart"/>
      <w:r>
        <w:rPr>
          <w:rFonts w:ascii="宋体" w:hAnsi="宋体" w:hint="eastAsia"/>
          <w:szCs w:val="21"/>
        </w:rPr>
        <w:t>因维保问题</w:t>
      </w:r>
      <w:proofErr w:type="gramEnd"/>
      <w:r>
        <w:rPr>
          <w:rFonts w:ascii="宋体" w:hAnsi="宋体" w:hint="eastAsia"/>
          <w:szCs w:val="21"/>
        </w:rPr>
        <w:t>产生安全事件，视情节予以记录，并在年度验收时扣分。</w:t>
      </w:r>
    </w:p>
    <w:p w:rsidR="008827A1" w:rsidRDefault="008827A1" w:rsidP="008827A1">
      <w:pPr>
        <w:spacing w:line="360" w:lineRule="auto"/>
        <w:ind w:firstLineChars="200" w:firstLine="422"/>
        <w:rPr>
          <w:rFonts w:ascii="宋体" w:hAnsi="宋体"/>
          <w:szCs w:val="21"/>
        </w:rPr>
      </w:pPr>
      <w:r>
        <w:rPr>
          <w:rFonts w:ascii="宋体" w:hAnsi="宋体" w:hint="eastAsia"/>
          <w:b/>
          <w:bCs/>
          <w:szCs w:val="21"/>
        </w:rPr>
        <w:t>（</w:t>
      </w:r>
      <w:r>
        <w:rPr>
          <w:rFonts w:ascii="宋体" w:hAnsi="宋体"/>
          <w:b/>
          <w:bCs/>
          <w:szCs w:val="21"/>
        </w:rPr>
        <w:t>3</w:t>
      </w:r>
      <w:r>
        <w:rPr>
          <w:rFonts w:ascii="宋体" w:hAnsi="宋体" w:hint="eastAsia"/>
          <w:b/>
          <w:bCs/>
          <w:szCs w:val="21"/>
        </w:rPr>
        <w:t>）培训保障：</w:t>
      </w:r>
      <w:r>
        <w:rPr>
          <w:rFonts w:ascii="宋体" w:hAnsi="宋体" w:hint="eastAsia"/>
          <w:szCs w:val="21"/>
        </w:rPr>
        <w:t>协助做好技术支撑和培训、配合做好医院重大事务保障任务。</w:t>
      </w:r>
    </w:p>
    <w:p w:rsidR="008827A1" w:rsidRDefault="008827A1" w:rsidP="008827A1">
      <w:pPr>
        <w:spacing w:line="360" w:lineRule="auto"/>
        <w:ind w:firstLineChars="200" w:firstLine="422"/>
        <w:rPr>
          <w:rFonts w:ascii="宋体" w:hAnsi="宋体"/>
          <w:szCs w:val="21"/>
        </w:rPr>
      </w:pPr>
      <w:r>
        <w:rPr>
          <w:rFonts w:ascii="宋体" w:hAnsi="宋体" w:hint="eastAsia"/>
          <w:b/>
          <w:bCs/>
          <w:szCs w:val="21"/>
        </w:rPr>
        <w:t>（</w:t>
      </w:r>
      <w:r>
        <w:rPr>
          <w:rFonts w:ascii="宋体" w:hAnsi="宋体"/>
          <w:b/>
          <w:bCs/>
          <w:szCs w:val="21"/>
        </w:rPr>
        <w:t>4</w:t>
      </w:r>
      <w:r>
        <w:rPr>
          <w:rFonts w:ascii="宋体" w:hAnsi="宋体" w:hint="eastAsia"/>
          <w:b/>
          <w:bCs/>
          <w:szCs w:val="21"/>
        </w:rPr>
        <w:t>）标识更新：</w:t>
      </w:r>
      <w:r>
        <w:rPr>
          <w:rFonts w:ascii="宋体" w:hAnsi="宋体" w:hint="eastAsia"/>
          <w:szCs w:val="21"/>
        </w:rPr>
        <w:t>因机房变动频繁，需要定期更新制度、拓扑图、线缆、服务器等标识，每年需要提供不低于1</w:t>
      </w:r>
      <w:r>
        <w:rPr>
          <w:rFonts w:ascii="宋体" w:hAnsi="宋体"/>
          <w:szCs w:val="21"/>
        </w:rPr>
        <w:t>000</w:t>
      </w:r>
      <w:r>
        <w:rPr>
          <w:rFonts w:ascii="宋体" w:hAnsi="宋体" w:hint="eastAsia"/>
          <w:szCs w:val="21"/>
        </w:rPr>
        <w:t>元的标识用于机房更新费用。</w:t>
      </w:r>
    </w:p>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（二）分项需求</w:t>
      </w:r>
    </w:p>
    <w:tbl>
      <w:tblPr>
        <w:tblStyle w:val="af"/>
        <w:tblW w:w="0" w:type="auto"/>
        <w:jc w:val="center"/>
        <w:tblLayout w:type="fixed"/>
        <w:tblLook w:val="04A0" w:firstRow="1" w:lastRow="0" w:firstColumn="1" w:lastColumn="0" w:noHBand="0" w:noVBand="1"/>
      </w:tblPr>
      <w:tblGrid>
        <w:gridCol w:w="1271"/>
        <w:gridCol w:w="1843"/>
        <w:gridCol w:w="5182"/>
      </w:tblGrid>
      <w:tr w:rsidR="00B9068F" w:rsidTr="00A14711">
        <w:trPr>
          <w:trHeight w:val="20"/>
          <w:jc w:val="center"/>
        </w:trPr>
        <w:tc>
          <w:tcPr>
            <w:tcW w:w="1271" w:type="dxa"/>
            <w:vAlign w:val="center"/>
          </w:tcPr>
          <w:p w:rsidR="00B9068F" w:rsidRDefault="00B9068F" w:rsidP="00A14711">
            <w:pPr>
              <w:spacing w:line="360" w:lineRule="auto"/>
              <w:jc w:val="center"/>
              <w:rPr>
                <w:rFonts w:ascii="宋体" w:hAnsi="宋体" w:cstheme="minorBidi"/>
                <w:b/>
                <w:bCs/>
                <w:szCs w:val="21"/>
              </w:rPr>
            </w:pPr>
            <w:r>
              <w:rPr>
                <w:rFonts w:ascii="宋体" w:hAnsi="宋体" w:cstheme="minorBidi" w:hint="eastAsia"/>
                <w:b/>
                <w:bCs/>
                <w:szCs w:val="21"/>
              </w:rPr>
              <w:t>分项名称</w:t>
            </w:r>
          </w:p>
        </w:tc>
        <w:tc>
          <w:tcPr>
            <w:tcW w:w="7025" w:type="dxa"/>
            <w:gridSpan w:val="2"/>
            <w:vAlign w:val="center"/>
          </w:tcPr>
          <w:p w:rsidR="00B9068F" w:rsidRDefault="00B9068F" w:rsidP="00A14711">
            <w:pPr>
              <w:spacing w:line="360" w:lineRule="auto"/>
              <w:jc w:val="center"/>
              <w:rPr>
                <w:rFonts w:ascii="宋体" w:hAnsi="宋体" w:cstheme="minorBidi"/>
                <w:b/>
                <w:bCs/>
                <w:szCs w:val="21"/>
              </w:rPr>
            </w:pPr>
            <w:r>
              <w:rPr>
                <w:rFonts w:ascii="宋体" w:hAnsi="宋体" w:cstheme="minorBidi" w:hint="eastAsia"/>
                <w:b/>
                <w:bCs/>
                <w:szCs w:val="21"/>
              </w:rPr>
              <w:t>需求内容</w:t>
            </w:r>
          </w:p>
        </w:tc>
      </w:tr>
      <w:tr w:rsidR="00B9068F" w:rsidTr="00A14711">
        <w:trPr>
          <w:trHeight w:val="20"/>
          <w:jc w:val="center"/>
        </w:trPr>
        <w:tc>
          <w:tcPr>
            <w:tcW w:w="1271" w:type="dxa"/>
            <w:vMerge w:val="restart"/>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维护保养</w:t>
            </w: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维保综合要求</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1）每月定期维保；</w:t>
            </w:r>
          </w:p>
          <w:p w:rsidR="00B9068F" w:rsidRDefault="00B9068F" w:rsidP="00A14711">
            <w:pPr>
              <w:spacing w:line="360" w:lineRule="auto"/>
              <w:rPr>
                <w:rFonts w:ascii="宋体" w:hAnsi="宋体" w:cstheme="minorBidi"/>
                <w:szCs w:val="21"/>
              </w:rPr>
            </w:pPr>
            <w:r>
              <w:rPr>
                <w:rFonts w:ascii="宋体" w:hAnsi="宋体" w:cstheme="minorBidi" w:hint="eastAsia"/>
                <w:szCs w:val="21"/>
              </w:rPr>
              <w:t>2）有保养计划；</w:t>
            </w:r>
          </w:p>
          <w:p w:rsidR="00B9068F" w:rsidRDefault="00B9068F" w:rsidP="00A14711">
            <w:pPr>
              <w:spacing w:line="360" w:lineRule="auto"/>
              <w:rPr>
                <w:rFonts w:ascii="宋体" w:hAnsi="宋体" w:cstheme="minorBidi"/>
                <w:szCs w:val="21"/>
              </w:rPr>
            </w:pPr>
            <w:r>
              <w:rPr>
                <w:rFonts w:ascii="宋体" w:hAnsi="宋体" w:cstheme="minorBidi"/>
                <w:szCs w:val="21"/>
              </w:rPr>
              <w:t>3</w:t>
            </w:r>
            <w:r>
              <w:rPr>
                <w:rFonts w:ascii="宋体" w:hAnsi="宋体" w:cstheme="minorBidi" w:hint="eastAsia"/>
                <w:szCs w:val="21"/>
              </w:rPr>
              <w:t>）有巡检记录、专项记录（安防、防雷）及演练记录、维修记录、标识变动、布局图、拓扑图等；</w:t>
            </w:r>
          </w:p>
          <w:p w:rsidR="00B9068F" w:rsidRDefault="00B9068F" w:rsidP="00A14711">
            <w:pPr>
              <w:spacing w:line="360" w:lineRule="auto"/>
              <w:rPr>
                <w:rFonts w:ascii="宋体" w:hAnsi="宋体" w:cstheme="minorBidi"/>
                <w:szCs w:val="21"/>
              </w:rPr>
            </w:pPr>
            <w:r>
              <w:rPr>
                <w:rFonts w:ascii="宋体" w:hAnsi="宋体" w:cstheme="minorBidi"/>
                <w:szCs w:val="21"/>
              </w:rPr>
              <w:t>4</w:t>
            </w:r>
            <w:r>
              <w:rPr>
                <w:rFonts w:ascii="宋体" w:hAnsi="宋体" w:cstheme="minorBidi" w:hint="eastAsia"/>
                <w:szCs w:val="21"/>
              </w:rPr>
              <w:t>）本项目为交钥匙工程，包含清洁、美观等要求，包含维修测试工具，中标后不得额外增加任何费用。</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微模块机房系统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1）机柜：锁具及</w:t>
            </w:r>
            <w:r>
              <w:rPr>
                <w:rFonts w:ascii="宋体" w:hAnsi="宋体" w:cstheme="minorBidi"/>
                <w:szCs w:val="21"/>
              </w:rPr>
              <w:t>门开合情况</w:t>
            </w:r>
            <w:r>
              <w:rPr>
                <w:rFonts w:ascii="宋体" w:hAnsi="宋体" w:cstheme="minorBidi" w:hint="eastAsia"/>
                <w:szCs w:val="21"/>
              </w:rPr>
              <w:t>；</w:t>
            </w:r>
          </w:p>
          <w:p w:rsidR="00B9068F" w:rsidRDefault="00B9068F" w:rsidP="00A14711">
            <w:pPr>
              <w:spacing w:line="360" w:lineRule="auto"/>
              <w:rPr>
                <w:rFonts w:ascii="宋体" w:hAnsi="宋体" w:cstheme="minorBidi"/>
                <w:szCs w:val="21"/>
              </w:rPr>
            </w:pPr>
            <w:r>
              <w:rPr>
                <w:rFonts w:ascii="宋体" w:hAnsi="宋体" w:cstheme="minorBidi" w:hint="eastAsia"/>
                <w:szCs w:val="21"/>
              </w:rPr>
              <w:t>2）冷通道：包含照明维修；</w:t>
            </w:r>
          </w:p>
          <w:p w:rsidR="00B9068F" w:rsidRDefault="00B9068F" w:rsidP="00A14711">
            <w:pPr>
              <w:spacing w:line="360" w:lineRule="auto"/>
              <w:rPr>
                <w:rFonts w:ascii="宋体" w:hAnsi="宋体" w:cstheme="minorBidi"/>
                <w:szCs w:val="21"/>
              </w:rPr>
            </w:pPr>
            <w:r>
              <w:rPr>
                <w:rFonts w:ascii="宋体" w:hAnsi="宋体" w:cstheme="minorBidi" w:hint="eastAsia"/>
                <w:szCs w:val="21"/>
              </w:rPr>
              <w:t>3）配电：单个锂电池质量问题（充放电故障、温度高、</w:t>
            </w:r>
            <w:r>
              <w:rPr>
                <w:rFonts w:ascii="宋体" w:hAnsi="宋体" w:cstheme="minorBidi" w:hint="eastAsia"/>
                <w:szCs w:val="21"/>
              </w:rPr>
              <w:lastRenderedPageBreak/>
              <w:t>内阻过高等）必须无条件更换原厂同型号新电池（非二手）；因使用年限问题全部换新需要购买电池费用另计；定期对U</w:t>
            </w:r>
            <w:r>
              <w:rPr>
                <w:rFonts w:ascii="宋体" w:hAnsi="宋体" w:cstheme="minorBidi"/>
                <w:szCs w:val="21"/>
              </w:rPr>
              <w:t>PS</w:t>
            </w:r>
            <w:r>
              <w:rPr>
                <w:rFonts w:ascii="宋体" w:hAnsi="宋体" w:cstheme="minorBidi" w:hint="eastAsia"/>
                <w:szCs w:val="21"/>
              </w:rPr>
              <w:t>主机、电池进行巡检；</w:t>
            </w:r>
          </w:p>
          <w:p w:rsidR="00B9068F" w:rsidRDefault="00B9068F" w:rsidP="00A14711">
            <w:pPr>
              <w:spacing w:line="360" w:lineRule="auto"/>
              <w:rPr>
                <w:rFonts w:ascii="宋体" w:hAnsi="宋体" w:cstheme="minorBidi"/>
                <w:szCs w:val="21"/>
              </w:rPr>
            </w:pPr>
            <w:r>
              <w:rPr>
                <w:rFonts w:ascii="宋体" w:hAnsi="宋体" w:cstheme="minorBidi"/>
                <w:szCs w:val="21"/>
              </w:rPr>
              <w:t>4</w:t>
            </w:r>
            <w:r>
              <w:rPr>
                <w:rFonts w:ascii="宋体" w:hAnsi="宋体" w:cstheme="minorBidi" w:hint="eastAsia"/>
                <w:szCs w:val="21"/>
              </w:rPr>
              <w:t>）空调：空调室内机巡检、室外机巡检、轮值验证、下水测试、对空调的全部配件；</w:t>
            </w:r>
          </w:p>
          <w:p w:rsidR="00B9068F" w:rsidRDefault="00B9068F" w:rsidP="00A14711">
            <w:pPr>
              <w:spacing w:line="360" w:lineRule="auto"/>
              <w:rPr>
                <w:rFonts w:ascii="宋体" w:hAnsi="宋体" w:cstheme="minorBidi"/>
                <w:szCs w:val="21"/>
              </w:rPr>
            </w:pPr>
            <w:r>
              <w:rPr>
                <w:rFonts w:ascii="宋体" w:hAnsi="宋体" w:cstheme="minorBidi" w:hint="eastAsia"/>
                <w:szCs w:val="21"/>
              </w:rPr>
              <w:t>5）保证能用手机、大屏、网络供值班人员、维修人员及时收到报警，</w:t>
            </w:r>
            <w:proofErr w:type="gramStart"/>
            <w:r>
              <w:rPr>
                <w:rFonts w:ascii="宋体" w:hAnsi="宋体" w:cstheme="minorBidi" w:hint="eastAsia"/>
                <w:szCs w:val="21"/>
              </w:rPr>
              <w:t>含软件</w:t>
            </w:r>
            <w:proofErr w:type="gramEnd"/>
            <w:r>
              <w:rPr>
                <w:rFonts w:ascii="宋体" w:hAnsi="宋体" w:cstheme="minorBidi" w:hint="eastAsia"/>
                <w:szCs w:val="21"/>
              </w:rPr>
              <w:t>授权。</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机房供配电系统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定期演练，加入巡检报告。</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防雷系统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每年出示防雷报告</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综合布线</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定期整理，保持质量和美观</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消防系统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定期专项报告，按保卫</w:t>
            </w:r>
            <w:proofErr w:type="gramStart"/>
            <w:r>
              <w:rPr>
                <w:rFonts w:ascii="宋体" w:hAnsi="宋体" w:cstheme="minorBidi" w:hint="eastAsia"/>
                <w:szCs w:val="21"/>
              </w:rPr>
              <w:t>处意见</w:t>
            </w:r>
            <w:proofErr w:type="gramEnd"/>
            <w:r>
              <w:rPr>
                <w:rFonts w:ascii="宋体" w:hAnsi="宋体" w:cstheme="minorBidi" w:hint="eastAsia"/>
                <w:szCs w:val="21"/>
              </w:rPr>
              <w:t>整改</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安防系统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定期巡检报告</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新风系统</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定期巡检报告</w:t>
            </w:r>
          </w:p>
        </w:tc>
      </w:tr>
      <w:tr w:rsidR="00B9068F" w:rsidTr="00A14711">
        <w:trPr>
          <w:trHeight w:val="20"/>
          <w:jc w:val="center"/>
        </w:trPr>
        <w:tc>
          <w:tcPr>
            <w:tcW w:w="1271" w:type="dxa"/>
            <w:vMerge w:val="restart"/>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应急响应</w:t>
            </w: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响应方式</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维保人员能收到报警</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响应时间</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1小时内修复</w:t>
            </w:r>
          </w:p>
        </w:tc>
      </w:tr>
      <w:tr w:rsidR="00B9068F" w:rsidTr="00A14711">
        <w:trPr>
          <w:trHeight w:val="20"/>
          <w:jc w:val="center"/>
        </w:trPr>
        <w:tc>
          <w:tcPr>
            <w:tcW w:w="1271" w:type="dxa"/>
            <w:vMerge w:val="restart"/>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培训保障</w:t>
            </w: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常规培训</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每年不低于2次培训</w:t>
            </w:r>
          </w:p>
        </w:tc>
      </w:tr>
      <w:tr w:rsidR="00B9068F" w:rsidTr="00A14711">
        <w:trPr>
          <w:trHeight w:val="20"/>
          <w:jc w:val="center"/>
        </w:trPr>
        <w:tc>
          <w:tcPr>
            <w:tcW w:w="1271" w:type="dxa"/>
            <w:vMerge/>
            <w:vAlign w:val="center"/>
          </w:tcPr>
          <w:p w:rsidR="00B9068F" w:rsidRDefault="00B9068F" w:rsidP="00A14711">
            <w:pPr>
              <w:spacing w:line="360" w:lineRule="auto"/>
              <w:rPr>
                <w:rFonts w:ascii="宋体" w:hAnsi="宋体" w:cstheme="minorBidi"/>
                <w:szCs w:val="21"/>
              </w:rPr>
            </w:pPr>
          </w:p>
        </w:tc>
        <w:tc>
          <w:tcPr>
            <w:tcW w:w="1843"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重大时间</w:t>
            </w:r>
          </w:p>
        </w:tc>
        <w:tc>
          <w:tcPr>
            <w:tcW w:w="5182"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重大事件驻场，每年不低于2次，每次2</w:t>
            </w:r>
            <w:r>
              <w:rPr>
                <w:rFonts w:ascii="宋体" w:hAnsi="宋体" w:cstheme="minorBidi"/>
                <w:szCs w:val="21"/>
              </w:rPr>
              <w:t>-3</w:t>
            </w:r>
            <w:r>
              <w:rPr>
                <w:rFonts w:ascii="宋体" w:hAnsi="宋体" w:cstheme="minorBidi" w:hint="eastAsia"/>
                <w:szCs w:val="21"/>
              </w:rPr>
              <w:t>天</w:t>
            </w:r>
          </w:p>
        </w:tc>
      </w:tr>
      <w:tr w:rsidR="00B9068F" w:rsidTr="00A14711">
        <w:trPr>
          <w:trHeight w:val="20"/>
          <w:jc w:val="center"/>
        </w:trPr>
        <w:tc>
          <w:tcPr>
            <w:tcW w:w="1271" w:type="dxa"/>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标识更新</w:t>
            </w:r>
          </w:p>
        </w:tc>
        <w:tc>
          <w:tcPr>
            <w:tcW w:w="7025" w:type="dxa"/>
            <w:gridSpan w:val="2"/>
            <w:vAlign w:val="center"/>
          </w:tcPr>
          <w:p w:rsidR="00B9068F" w:rsidRDefault="00B9068F" w:rsidP="00A14711">
            <w:pPr>
              <w:spacing w:line="360" w:lineRule="auto"/>
              <w:rPr>
                <w:rFonts w:ascii="宋体" w:hAnsi="宋体" w:cstheme="minorBidi"/>
                <w:szCs w:val="21"/>
              </w:rPr>
            </w:pPr>
            <w:r>
              <w:rPr>
                <w:rFonts w:ascii="宋体" w:hAnsi="宋体" w:cstheme="minorBidi" w:hint="eastAsia"/>
                <w:szCs w:val="21"/>
              </w:rPr>
              <w:t>对变动的标识进行更新</w:t>
            </w:r>
          </w:p>
        </w:tc>
      </w:tr>
    </w:tbl>
    <w:p w:rsidR="00B9068F" w:rsidRPr="00B9068F" w:rsidRDefault="00B9068F" w:rsidP="00B9068F"/>
    <w:p w:rsidR="008827A1" w:rsidRDefault="008827A1" w:rsidP="008827A1">
      <w:pPr>
        <w:pStyle w:val="20"/>
        <w:spacing w:before="156" w:after="156"/>
        <w:jc w:val="left"/>
        <w:rPr>
          <w:rFonts w:asciiTheme="minorEastAsia" w:eastAsiaTheme="minorEastAsia" w:hAnsiTheme="minorEastAsia" w:cstheme="minorEastAsia"/>
          <w:sz w:val="24"/>
          <w:szCs w:val="24"/>
        </w:rPr>
      </w:pPr>
      <w:bookmarkStart w:id="3" w:name="_Hlk96526184"/>
      <w:r>
        <w:rPr>
          <w:rFonts w:asciiTheme="minorEastAsia" w:eastAsiaTheme="minorEastAsia" w:hAnsiTheme="minorEastAsia" w:cstheme="minorEastAsia" w:hint="eastAsia"/>
          <w:sz w:val="24"/>
          <w:szCs w:val="24"/>
        </w:rPr>
        <w:t>（三）机房维护需求</w:t>
      </w:r>
    </w:p>
    <w:p w:rsidR="008827A1" w:rsidRDefault="008827A1" w:rsidP="008827A1">
      <w:pPr>
        <w:spacing w:line="360" w:lineRule="auto"/>
        <w:ind w:firstLineChars="200" w:firstLine="422"/>
        <w:rPr>
          <w:rFonts w:ascii="宋体" w:hAnsi="宋体"/>
          <w:b/>
          <w:bCs/>
        </w:rPr>
      </w:pPr>
      <w:r>
        <w:rPr>
          <w:rFonts w:ascii="宋体" w:hAnsi="宋体" w:hint="eastAsia"/>
          <w:b/>
          <w:bCs/>
        </w:rPr>
        <w:t>1、</w:t>
      </w:r>
      <w:r>
        <w:rPr>
          <w:rFonts w:ascii="宋体" w:hAnsi="宋体"/>
          <w:b/>
          <w:bCs/>
        </w:rPr>
        <w:t>巡视检查</w:t>
      </w:r>
      <w:r>
        <w:rPr>
          <w:rFonts w:ascii="宋体" w:hAnsi="宋体" w:hint="eastAsia"/>
          <w:b/>
          <w:bCs/>
        </w:rPr>
        <w:t>频次</w:t>
      </w:r>
    </w:p>
    <w:p w:rsidR="008827A1" w:rsidRDefault="008827A1" w:rsidP="008827A1">
      <w:pPr>
        <w:spacing w:line="360" w:lineRule="auto"/>
        <w:ind w:firstLineChars="200" w:firstLine="420"/>
        <w:rPr>
          <w:rFonts w:ascii="宋体" w:hAnsi="宋体"/>
        </w:rPr>
      </w:pPr>
      <w:r>
        <w:rPr>
          <w:rFonts w:ascii="宋体" w:hAnsi="宋体" w:hint="eastAsia"/>
        </w:rPr>
        <w:t>机房每月巡检不低于一次，并提供（月度、季度）巡检报告。</w:t>
      </w:r>
    </w:p>
    <w:p w:rsidR="008827A1" w:rsidRDefault="008827A1" w:rsidP="008827A1">
      <w:pPr>
        <w:spacing w:line="360" w:lineRule="auto"/>
        <w:ind w:firstLineChars="200" w:firstLine="422"/>
        <w:rPr>
          <w:rFonts w:ascii="宋体" w:hAnsi="宋体"/>
          <w:b/>
          <w:bCs/>
        </w:rPr>
      </w:pPr>
      <w:r>
        <w:rPr>
          <w:rFonts w:ascii="宋体" w:hAnsi="宋体"/>
          <w:b/>
          <w:bCs/>
        </w:rPr>
        <w:t>2、</w:t>
      </w:r>
      <w:r>
        <w:rPr>
          <w:rFonts w:ascii="宋体" w:hAnsi="宋体" w:hint="eastAsia"/>
          <w:b/>
          <w:bCs/>
        </w:rPr>
        <w:t>检查内容</w:t>
      </w:r>
    </w:p>
    <w:p w:rsidR="008827A1" w:rsidRDefault="008827A1" w:rsidP="008827A1">
      <w:pPr>
        <w:spacing w:line="360" w:lineRule="auto"/>
        <w:ind w:firstLineChars="200" w:firstLine="420"/>
        <w:rPr>
          <w:rFonts w:ascii="宋体" w:hAnsi="宋体"/>
        </w:rPr>
      </w:pPr>
      <w:r>
        <w:rPr>
          <w:rFonts w:ascii="宋体" w:hAnsi="宋体"/>
        </w:rPr>
        <w:t>1</w:t>
      </w:r>
      <w:r>
        <w:rPr>
          <w:rFonts w:ascii="宋体" w:hAnsi="宋体" w:hint="eastAsia"/>
        </w:rPr>
        <w:t>）U</w:t>
      </w:r>
      <w:r>
        <w:rPr>
          <w:rFonts w:ascii="宋体" w:hAnsi="宋体"/>
        </w:rPr>
        <w:t>PS</w:t>
      </w:r>
      <w:r>
        <w:rPr>
          <w:rFonts w:ascii="宋体" w:hAnsi="宋体" w:hint="eastAsia"/>
        </w:rPr>
        <w:t>主机工作状态和告警指示检查，整流模块配备检查；</w:t>
      </w:r>
    </w:p>
    <w:p w:rsidR="008827A1" w:rsidRDefault="008827A1" w:rsidP="008827A1">
      <w:pPr>
        <w:spacing w:line="360" w:lineRule="auto"/>
        <w:ind w:firstLineChars="200" w:firstLine="420"/>
        <w:rPr>
          <w:rFonts w:ascii="宋体" w:hAnsi="宋体"/>
        </w:rPr>
      </w:pPr>
      <w:r>
        <w:rPr>
          <w:rFonts w:ascii="宋体" w:hAnsi="宋体"/>
        </w:rPr>
        <w:t>2</w:t>
      </w:r>
      <w:r>
        <w:rPr>
          <w:rFonts w:ascii="宋体" w:hAnsi="宋体" w:hint="eastAsia"/>
        </w:rPr>
        <w:t>）蓄电池外观检查及清洁；蓄电池容量放电试验。</w:t>
      </w:r>
    </w:p>
    <w:p w:rsidR="008827A1" w:rsidRDefault="008827A1" w:rsidP="008827A1">
      <w:pPr>
        <w:spacing w:line="360" w:lineRule="auto"/>
        <w:ind w:firstLineChars="200" w:firstLine="420"/>
        <w:rPr>
          <w:szCs w:val="21"/>
        </w:rPr>
      </w:pPr>
      <w:r>
        <w:rPr>
          <w:rFonts w:ascii="宋体" w:hAnsi="宋体"/>
        </w:rPr>
        <w:t>3</w:t>
      </w:r>
      <w:r>
        <w:rPr>
          <w:rFonts w:ascii="宋体" w:hAnsi="宋体" w:hint="eastAsia"/>
        </w:rPr>
        <w:t>）</w:t>
      </w:r>
      <w:r>
        <w:rPr>
          <w:rFonts w:hint="eastAsia"/>
          <w:szCs w:val="21"/>
        </w:rPr>
        <w:t>空调室内、外机检查和清洁；制冷效果检查；空调机冷媒管和排水管检查；室外机翅片清洗。</w:t>
      </w:r>
    </w:p>
    <w:p w:rsidR="008827A1" w:rsidRDefault="008827A1" w:rsidP="008827A1">
      <w:pPr>
        <w:spacing w:line="360" w:lineRule="auto"/>
        <w:ind w:firstLineChars="200" w:firstLine="420"/>
        <w:rPr>
          <w:rFonts w:ascii="宋体" w:hAnsi="宋体"/>
        </w:rPr>
      </w:pPr>
      <w:r>
        <w:rPr>
          <w:rFonts w:ascii="宋体" w:hAnsi="宋体" w:hint="eastAsia"/>
        </w:rPr>
        <w:t>4）</w:t>
      </w:r>
      <w:r>
        <w:rPr>
          <w:rFonts w:ascii="宋体" w:hAnsi="宋体"/>
        </w:rPr>
        <w:t>机房内有上下水管通过或有阀门、暖气等装置应检查有无漏水或阀门关闭不严的情况</w:t>
      </w:r>
      <w:r>
        <w:rPr>
          <w:rFonts w:ascii="宋体" w:hAnsi="宋体" w:hint="eastAsia"/>
        </w:rPr>
        <w:t>；</w:t>
      </w:r>
    </w:p>
    <w:p w:rsidR="008827A1" w:rsidRDefault="008827A1" w:rsidP="008827A1">
      <w:pPr>
        <w:spacing w:line="360" w:lineRule="auto"/>
        <w:ind w:firstLineChars="200" w:firstLine="420"/>
        <w:rPr>
          <w:rFonts w:ascii="宋体" w:hAnsi="宋体"/>
        </w:rPr>
      </w:pPr>
      <w:r>
        <w:rPr>
          <w:rFonts w:ascii="宋体" w:hAnsi="宋体"/>
        </w:rPr>
        <w:t>5</w:t>
      </w:r>
      <w:r>
        <w:rPr>
          <w:rFonts w:ascii="宋体" w:hAnsi="宋体" w:hint="eastAsia"/>
        </w:rPr>
        <w:t>）、</w:t>
      </w:r>
      <w:r>
        <w:rPr>
          <w:rFonts w:ascii="宋体" w:hAnsi="宋体"/>
        </w:rPr>
        <w:t>机房内的温度、湿度、空气洁净度等环境条件应符合要求，确保机房</w:t>
      </w:r>
      <w:proofErr w:type="gramStart"/>
      <w:r>
        <w:rPr>
          <w:rFonts w:ascii="宋体" w:hAnsi="宋体"/>
        </w:rPr>
        <w:t>内良好</w:t>
      </w:r>
      <w:proofErr w:type="gramEnd"/>
      <w:r>
        <w:rPr>
          <w:rFonts w:ascii="宋体" w:hAnsi="宋体"/>
        </w:rPr>
        <w:t>的工作环境，保证设备的正常运行。</w:t>
      </w:r>
    </w:p>
    <w:p w:rsidR="008827A1" w:rsidRDefault="008827A1" w:rsidP="008827A1">
      <w:pPr>
        <w:spacing w:line="360" w:lineRule="auto"/>
        <w:ind w:firstLineChars="200" w:firstLine="420"/>
        <w:rPr>
          <w:rFonts w:ascii="宋体" w:hAnsi="宋体"/>
        </w:rPr>
      </w:pPr>
      <w:r>
        <w:rPr>
          <w:rFonts w:ascii="宋体" w:hAnsi="宋体"/>
        </w:rPr>
        <w:lastRenderedPageBreak/>
        <w:t>机房温度标准：正常0℃～40℃内，推荐20℃~25℃</w:t>
      </w:r>
      <w:r>
        <w:rPr>
          <w:rFonts w:ascii="宋体" w:hAnsi="宋体" w:hint="eastAsia"/>
        </w:rPr>
        <w:t>。</w:t>
      </w:r>
    </w:p>
    <w:p w:rsidR="008827A1" w:rsidRDefault="008827A1" w:rsidP="008827A1">
      <w:pPr>
        <w:spacing w:line="360" w:lineRule="auto"/>
        <w:ind w:firstLineChars="200" w:firstLine="420"/>
        <w:rPr>
          <w:rFonts w:ascii="宋体" w:hAnsi="宋体"/>
        </w:rPr>
      </w:pPr>
      <w:r>
        <w:rPr>
          <w:rFonts w:ascii="宋体" w:hAnsi="宋体" w:hint="eastAsia"/>
        </w:rPr>
        <w:t>机房湿度标准：</w:t>
      </w:r>
      <w:r>
        <w:rPr>
          <w:rFonts w:ascii="宋体" w:hAnsi="宋体"/>
        </w:rPr>
        <w:t>5%RH～95%R内</w:t>
      </w:r>
      <w:r>
        <w:rPr>
          <w:rFonts w:ascii="宋体" w:hAnsi="宋体" w:hint="eastAsia"/>
        </w:rPr>
        <w:t>，</w:t>
      </w:r>
      <w:r>
        <w:rPr>
          <w:rFonts w:ascii="宋体" w:hAnsi="宋体"/>
        </w:rPr>
        <w:t>无凝露</w:t>
      </w:r>
      <w:r>
        <w:rPr>
          <w:rFonts w:ascii="宋体" w:hAnsi="宋体" w:hint="eastAsia"/>
        </w:rPr>
        <w:t>。</w:t>
      </w:r>
    </w:p>
    <w:p w:rsidR="008827A1" w:rsidRDefault="008827A1" w:rsidP="008827A1">
      <w:pPr>
        <w:spacing w:line="360" w:lineRule="auto"/>
        <w:ind w:firstLineChars="200" w:firstLine="420"/>
        <w:rPr>
          <w:rFonts w:ascii="宋体" w:hAnsi="宋体"/>
        </w:rPr>
      </w:pPr>
      <w:r>
        <w:rPr>
          <w:rFonts w:ascii="宋体" w:hAnsi="宋体"/>
        </w:rPr>
        <w:t>6</w:t>
      </w:r>
      <w:r>
        <w:rPr>
          <w:rFonts w:ascii="宋体" w:hAnsi="宋体" w:hint="eastAsia"/>
        </w:rPr>
        <w:t>）、</w:t>
      </w:r>
      <w:r>
        <w:rPr>
          <w:rFonts w:ascii="宋体" w:hAnsi="宋体"/>
        </w:rPr>
        <w:t>机房内应清洁、少尘，无悬浮颗粒物，无积水，无异味。机柜及设备表面无灰尘。</w:t>
      </w:r>
    </w:p>
    <w:p w:rsidR="008827A1" w:rsidRDefault="008827A1" w:rsidP="008827A1">
      <w:pPr>
        <w:spacing w:line="360" w:lineRule="auto"/>
        <w:ind w:firstLineChars="200" w:firstLine="420"/>
        <w:rPr>
          <w:rFonts w:ascii="宋体" w:hAnsi="宋体"/>
        </w:rPr>
      </w:pPr>
      <w:r>
        <w:rPr>
          <w:rFonts w:ascii="宋体" w:hAnsi="宋体"/>
        </w:rPr>
        <w:t>7</w:t>
      </w:r>
      <w:r>
        <w:rPr>
          <w:rFonts w:ascii="宋体" w:hAnsi="宋体" w:hint="eastAsia"/>
        </w:rPr>
        <w:t>）、</w:t>
      </w:r>
      <w:r>
        <w:rPr>
          <w:rFonts w:ascii="宋体" w:hAnsi="宋体"/>
        </w:rPr>
        <w:t>巡检人员根据</w:t>
      </w:r>
      <w:r>
        <w:rPr>
          <w:rFonts w:ascii="宋体" w:hAnsi="宋体" w:hint="eastAsia"/>
        </w:rPr>
        <w:t>招标人相关规定</w:t>
      </w:r>
      <w:r>
        <w:rPr>
          <w:rFonts w:ascii="宋体" w:hAnsi="宋体"/>
        </w:rPr>
        <w:t>对机房物品码放进行整理。保持设备、设施和环境整洁。</w:t>
      </w:r>
    </w:p>
    <w:p w:rsidR="008827A1" w:rsidRDefault="008827A1" w:rsidP="008827A1">
      <w:pPr>
        <w:spacing w:line="360" w:lineRule="auto"/>
        <w:ind w:firstLineChars="200" w:firstLine="420"/>
        <w:rPr>
          <w:rFonts w:ascii="宋体" w:hAnsi="宋体"/>
        </w:rPr>
      </w:pPr>
      <w:r>
        <w:rPr>
          <w:rFonts w:ascii="宋体" w:hAnsi="宋体"/>
        </w:rPr>
        <w:t>8</w:t>
      </w:r>
      <w:r>
        <w:rPr>
          <w:rFonts w:ascii="宋体" w:hAnsi="宋体" w:hint="eastAsia"/>
        </w:rPr>
        <w:t>）、</w:t>
      </w:r>
      <w:r>
        <w:rPr>
          <w:rFonts w:ascii="宋体" w:hAnsi="宋体"/>
        </w:rPr>
        <w:t>检查机房门开合情况是否良好，无变形。锁具使用是否正常。</w:t>
      </w:r>
    </w:p>
    <w:p w:rsidR="008827A1" w:rsidRDefault="008827A1" w:rsidP="008827A1">
      <w:pPr>
        <w:spacing w:line="360" w:lineRule="auto"/>
        <w:ind w:firstLineChars="200" w:firstLine="420"/>
        <w:rPr>
          <w:rFonts w:ascii="宋体" w:hAnsi="宋体"/>
        </w:rPr>
      </w:pPr>
      <w:r>
        <w:rPr>
          <w:rFonts w:ascii="宋体" w:hAnsi="宋体"/>
        </w:rPr>
        <w:t>9</w:t>
      </w:r>
      <w:r>
        <w:rPr>
          <w:rFonts w:ascii="宋体" w:hAnsi="宋体" w:hint="eastAsia"/>
        </w:rPr>
        <w:t>）、</w:t>
      </w:r>
      <w:r>
        <w:rPr>
          <w:rFonts w:ascii="宋体" w:hAnsi="宋体"/>
        </w:rPr>
        <w:t>检查机房内窗户的密闭情况，达到防水防尘的密封要求。</w:t>
      </w:r>
    </w:p>
    <w:p w:rsidR="008827A1" w:rsidRDefault="008827A1" w:rsidP="008827A1">
      <w:pPr>
        <w:spacing w:line="360" w:lineRule="auto"/>
        <w:ind w:firstLineChars="200" w:firstLine="420"/>
        <w:rPr>
          <w:rFonts w:ascii="宋体" w:hAnsi="宋体"/>
        </w:rPr>
      </w:pPr>
      <w:r>
        <w:rPr>
          <w:rFonts w:ascii="宋体" w:hAnsi="宋体"/>
        </w:rPr>
        <w:t>10</w:t>
      </w:r>
      <w:r>
        <w:rPr>
          <w:rFonts w:ascii="宋体" w:hAnsi="宋体" w:hint="eastAsia"/>
        </w:rPr>
        <w:t>）、</w:t>
      </w:r>
      <w:r>
        <w:rPr>
          <w:rFonts w:ascii="宋体" w:hAnsi="宋体"/>
        </w:rPr>
        <w:t>各机房、消防通道、紧急疏散通道应确保畅通，张贴疏散路线图，安装应急照明设施。</w:t>
      </w:r>
    </w:p>
    <w:p w:rsidR="008827A1" w:rsidRDefault="008827A1" w:rsidP="008827A1">
      <w:pPr>
        <w:spacing w:line="360" w:lineRule="auto"/>
        <w:ind w:firstLineChars="200" w:firstLine="420"/>
        <w:rPr>
          <w:rFonts w:ascii="宋体" w:hAnsi="宋体"/>
        </w:rPr>
      </w:pPr>
      <w:r>
        <w:rPr>
          <w:rFonts w:ascii="宋体" w:hAnsi="宋体"/>
        </w:rPr>
        <w:t>11</w:t>
      </w:r>
      <w:r>
        <w:rPr>
          <w:rFonts w:ascii="宋体" w:hAnsi="宋体" w:hint="eastAsia"/>
        </w:rPr>
        <w:t>）、</w:t>
      </w:r>
      <w:r>
        <w:rPr>
          <w:rFonts w:ascii="宋体" w:hAnsi="宋体"/>
        </w:rPr>
        <w:t>检查机房墙体有无渗水、漏水和裂缝情况。</w:t>
      </w:r>
    </w:p>
    <w:p w:rsidR="008827A1" w:rsidRDefault="008827A1" w:rsidP="008827A1">
      <w:pPr>
        <w:spacing w:line="360" w:lineRule="auto"/>
        <w:ind w:firstLineChars="200" w:firstLine="420"/>
        <w:rPr>
          <w:rFonts w:ascii="宋体" w:hAnsi="宋体"/>
        </w:rPr>
      </w:pPr>
      <w:r>
        <w:rPr>
          <w:rFonts w:ascii="宋体" w:hAnsi="宋体"/>
        </w:rPr>
        <w:t>12</w:t>
      </w:r>
      <w:r>
        <w:rPr>
          <w:rFonts w:ascii="宋体" w:hAnsi="宋体" w:hint="eastAsia"/>
        </w:rPr>
        <w:t>）、</w:t>
      </w:r>
      <w:r>
        <w:rPr>
          <w:rFonts w:ascii="宋体" w:hAnsi="宋体"/>
        </w:rPr>
        <w:t>机房内不得有食物存放，如发现食物存放应立即进行清理，避免引入老鼠咬坏电缆。造成电气短路。配电架要干净整洁，</w:t>
      </w:r>
    </w:p>
    <w:p w:rsidR="008827A1" w:rsidRDefault="008827A1" w:rsidP="008827A1">
      <w:pPr>
        <w:spacing w:line="360" w:lineRule="auto"/>
        <w:ind w:firstLineChars="200" w:firstLine="420"/>
        <w:rPr>
          <w:rFonts w:ascii="宋体" w:hAnsi="宋体"/>
        </w:rPr>
      </w:pPr>
      <w:r>
        <w:rPr>
          <w:rFonts w:ascii="宋体" w:hAnsi="宋体"/>
        </w:rPr>
        <w:t>13</w:t>
      </w:r>
      <w:r>
        <w:rPr>
          <w:rFonts w:ascii="宋体" w:hAnsi="宋体" w:hint="eastAsia"/>
        </w:rPr>
        <w:t>）、</w:t>
      </w:r>
      <w:r>
        <w:rPr>
          <w:rFonts w:ascii="宋体" w:hAnsi="宋体"/>
        </w:rPr>
        <w:t>检查机房无蜘蛛网尘土。电缆沟内线</w:t>
      </w:r>
      <w:proofErr w:type="gramStart"/>
      <w:r>
        <w:rPr>
          <w:rFonts w:ascii="宋体" w:hAnsi="宋体"/>
        </w:rPr>
        <w:t>缆</w:t>
      </w:r>
      <w:proofErr w:type="gramEnd"/>
      <w:r>
        <w:rPr>
          <w:rFonts w:ascii="宋体" w:hAnsi="宋体"/>
        </w:rPr>
        <w:t>整齐无积水杂物，盖板必须</w:t>
      </w:r>
      <w:proofErr w:type="gramStart"/>
      <w:r>
        <w:rPr>
          <w:rFonts w:ascii="宋体" w:hAnsi="宋体"/>
        </w:rPr>
        <w:t>阻燃且</w:t>
      </w:r>
      <w:proofErr w:type="gramEnd"/>
      <w:r>
        <w:rPr>
          <w:rFonts w:ascii="宋体" w:hAnsi="宋体"/>
        </w:rPr>
        <w:t>不得挤压电缆。</w:t>
      </w:r>
    </w:p>
    <w:p w:rsidR="008827A1" w:rsidRDefault="008827A1" w:rsidP="008827A1">
      <w:pPr>
        <w:spacing w:line="360" w:lineRule="auto"/>
        <w:ind w:firstLineChars="200" w:firstLine="420"/>
        <w:rPr>
          <w:rFonts w:ascii="宋体" w:hAnsi="宋体"/>
        </w:rPr>
      </w:pPr>
      <w:r>
        <w:rPr>
          <w:rFonts w:ascii="宋体" w:hAnsi="宋体"/>
        </w:rPr>
        <w:t>14</w:t>
      </w:r>
      <w:r>
        <w:rPr>
          <w:rFonts w:ascii="宋体" w:hAnsi="宋体" w:hint="eastAsia"/>
        </w:rPr>
        <w:t>）、</w:t>
      </w:r>
      <w:r>
        <w:rPr>
          <w:rFonts w:ascii="宋体" w:hAnsi="宋体"/>
        </w:rPr>
        <w:t>在巡检结束时，应完成设备间的环境清洁工作。环境清洁工作包括：地面，门窗，柜子的擦拭和废料的清理。</w:t>
      </w:r>
    </w:p>
    <w:p w:rsidR="008827A1" w:rsidRDefault="008827A1" w:rsidP="008827A1">
      <w:pPr>
        <w:spacing w:line="360" w:lineRule="auto"/>
        <w:ind w:firstLineChars="200" w:firstLine="420"/>
        <w:rPr>
          <w:rFonts w:ascii="宋体" w:hAnsi="宋体"/>
        </w:rPr>
      </w:pPr>
      <w:r>
        <w:rPr>
          <w:rFonts w:ascii="宋体" w:hAnsi="宋体"/>
        </w:rPr>
        <w:t>15</w:t>
      </w:r>
      <w:r>
        <w:rPr>
          <w:rFonts w:ascii="宋体" w:hAnsi="宋体" w:hint="eastAsia"/>
        </w:rPr>
        <w:t>）、</w:t>
      </w:r>
      <w:r>
        <w:rPr>
          <w:rFonts w:ascii="宋体" w:hAnsi="宋体"/>
        </w:rPr>
        <w:t>检查机房内物品码放是否预留合适的维护作业通道。</w:t>
      </w:r>
    </w:p>
    <w:p w:rsidR="008827A1" w:rsidRDefault="008827A1" w:rsidP="008827A1">
      <w:pPr>
        <w:spacing w:line="360" w:lineRule="auto"/>
        <w:ind w:firstLineChars="200" w:firstLine="420"/>
        <w:rPr>
          <w:rFonts w:ascii="宋体" w:hAnsi="宋体"/>
        </w:rPr>
      </w:pPr>
      <w:r>
        <w:rPr>
          <w:rFonts w:ascii="宋体" w:hAnsi="宋体"/>
        </w:rPr>
        <w:t>16</w:t>
      </w:r>
      <w:r>
        <w:rPr>
          <w:rFonts w:ascii="宋体" w:hAnsi="宋体" w:hint="eastAsia"/>
        </w:rPr>
        <w:t>）、</w:t>
      </w:r>
      <w:r>
        <w:rPr>
          <w:rFonts w:ascii="宋体" w:hAnsi="宋体"/>
        </w:rPr>
        <w:t>机房内的标准配备应包括以下物品：维护本册、清洁工具（墩布,扫帚,簸箕,水桶）、梯子、标示牌、逃生图</w:t>
      </w:r>
      <w:r>
        <w:rPr>
          <w:rFonts w:ascii="宋体" w:hAnsi="宋体" w:hint="eastAsia"/>
        </w:rPr>
        <w:t>等</w:t>
      </w:r>
      <w:r>
        <w:rPr>
          <w:rFonts w:ascii="宋体" w:hAnsi="宋体"/>
        </w:rPr>
        <w:t>。</w:t>
      </w:r>
    </w:p>
    <w:p w:rsidR="008827A1" w:rsidRDefault="008827A1" w:rsidP="008827A1">
      <w:pPr>
        <w:spacing w:line="360" w:lineRule="auto"/>
        <w:ind w:firstLineChars="200" w:firstLine="420"/>
        <w:rPr>
          <w:rFonts w:ascii="宋体" w:hAnsi="宋体"/>
        </w:rPr>
      </w:pPr>
      <w:r>
        <w:rPr>
          <w:rFonts w:ascii="宋体" w:hAnsi="宋体"/>
        </w:rPr>
        <w:t>17</w:t>
      </w:r>
      <w:r>
        <w:rPr>
          <w:rFonts w:ascii="宋体" w:hAnsi="宋体" w:hint="eastAsia"/>
        </w:rPr>
        <w:t>）、</w:t>
      </w:r>
      <w:r>
        <w:rPr>
          <w:rFonts w:ascii="宋体" w:hAnsi="宋体"/>
        </w:rPr>
        <w:t>检查机房出入口处的《入室登记表》本册的放置情况。上墙机房管理制度必须按要求在机房显眼处贴挂。</w:t>
      </w:r>
    </w:p>
    <w:p w:rsidR="008827A1" w:rsidRDefault="008827A1" w:rsidP="008827A1">
      <w:pPr>
        <w:spacing w:line="360" w:lineRule="auto"/>
        <w:ind w:firstLineChars="200" w:firstLine="420"/>
        <w:rPr>
          <w:rFonts w:ascii="宋体" w:hAnsi="宋体"/>
        </w:rPr>
      </w:pPr>
      <w:r>
        <w:rPr>
          <w:rFonts w:ascii="宋体" w:hAnsi="宋体"/>
        </w:rPr>
        <w:t>18</w:t>
      </w:r>
      <w:r>
        <w:rPr>
          <w:rFonts w:ascii="宋体" w:hAnsi="宋体" w:hint="eastAsia"/>
        </w:rPr>
        <w:t>）、</w:t>
      </w:r>
      <w:r>
        <w:rPr>
          <w:rFonts w:ascii="宋体" w:hAnsi="宋体"/>
        </w:rPr>
        <w:t>检查机房入口处墙上或门上等显眼处标记是否已张贴机房管理责任部门和责任人员及联系电话。(可根据用户要求进行张贴)</w:t>
      </w:r>
    </w:p>
    <w:p w:rsidR="008827A1" w:rsidRDefault="008827A1" w:rsidP="008827A1">
      <w:pPr>
        <w:spacing w:line="360" w:lineRule="auto"/>
        <w:ind w:firstLineChars="200" w:firstLine="420"/>
        <w:rPr>
          <w:szCs w:val="21"/>
        </w:rPr>
      </w:pPr>
      <w:r>
        <w:rPr>
          <w:rFonts w:hint="eastAsia"/>
          <w:szCs w:val="21"/>
        </w:rPr>
        <w:t>1</w:t>
      </w:r>
      <w:r>
        <w:rPr>
          <w:szCs w:val="21"/>
        </w:rPr>
        <w:t>9</w:t>
      </w:r>
      <w:r>
        <w:rPr>
          <w:rFonts w:hint="eastAsia"/>
          <w:szCs w:val="21"/>
        </w:rPr>
        <w:t>）指示信号、告警检查，断路器、开关和闸刀检查，各类连接线</w:t>
      </w:r>
      <w:proofErr w:type="gramStart"/>
      <w:r>
        <w:rPr>
          <w:rFonts w:hint="eastAsia"/>
          <w:szCs w:val="21"/>
        </w:rPr>
        <w:t>缆</w:t>
      </w:r>
      <w:proofErr w:type="gramEnd"/>
      <w:r>
        <w:rPr>
          <w:rFonts w:hint="eastAsia"/>
          <w:szCs w:val="21"/>
        </w:rPr>
        <w:t>检查。</w:t>
      </w:r>
    </w:p>
    <w:p w:rsidR="008827A1" w:rsidRDefault="008827A1" w:rsidP="008827A1">
      <w:pPr>
        <w:spacing w:line="360" w:lineRule="auto"/>
        <w:ind w:firstLineChars="200" w:firstLine="420"/>
        <w:rPr>
          <w:rFonts w:ascii="宋体" w:hAnsi="宋体"/>
        </w:rPr>
      </w:pPr>
      <w:r>
        <w:rPr>
          <w:szCs w:val="21"/>
        </w:rPr>
        <w:t>20</w:t>
      </w:r>
      <w:r>
        <w:rPr>
          <w:rFonts w:hint="eastAsia"/>
          <w:szCs w:val="21"/>
        </w:rPr>
        <w:t>）接地</w:t>
      </w:r>
      <w:proofErr w:type="gramStart"/>
      <w:r>
        <w:rPr>
          <w:rFonts w:hint="eastAsia"/>
          <w:szCs w:val="21"/>
        </w:rPr>
        <w:t>地</w:t>
      </w:r>
      <w:proofErr w:type="gramEnd"/>
      <w:r>
        <w:rPr>
          <w:rFonts w:hint="eastAsia"/>
          <w:szCs w:val="21"/>
        </w:rPr>
        <w:t>阻检测，接地线连接正确，</w:t>
      </w:r>
      <w:r>
        <w:rPr>
          <w:rFonts w:ascii="宋体" w:hAnsi="宋体"/>
        </w:rPr>
        <w:t>检查机房是否具备防雷设施及安装是否牢靠，对于一次雷击失效的单元要及时发现及更换。</w:t>
      </w:r>
    </w:p>
    <w:p w:rsidR="008827A1" w:rsidRDefault="008827A1" w:rsidP="008827A1">
      <w:pPr>
        <w:spacing w:line="360" w:lineRule="auto"/>
        <w:ind w:left="422"/>
        <w:rPr>
          <w:szCs w:val="21"/>
        </w:rPr>
      </w:pPr>
      <w:r>
        <w:rPr>
          <w:rFonts w:ascii="宋体" w:hAnsi="宋体" w:hint="eastAsia"/>
        </w:rPr>
        <w:t>2</w:t>
      </w:r>
      <w:r>
        <w:rPr>
          <w:rFonts w:ascii="宋体" w:hAnsi="宋体"/>
        </w:rPr>
        <w:t>1</w:t>
      </w:r>
      <w:r>
        <w:rPr>
          <w:rFonts w:ascii="宋体" w:hAnsi="宋体" w:hint="eastAsia"/>
        </w:rPr>
        <w:t>）</w:t>
      </w:r>
      <w:r>
        <w:rPr>
          <w:rFonts w:hint="eastAsia"/>
          <w:szCs w:val="21"/>
        </w:rPr>
        <w:t>线缆连接紧固，标签内容准确、标识清晰</w:t>
      </w:r>
    </w:p>
    <w:p w:rsidR="008827A1" w:rsidRDefault="008827A1" w:rsidP="008827A1">
      <w:pPr>
        <w:spacing w:line="360" w:lineRule="auto"/>
        <w:ind w:left="422"/>
        <w:rPr>
          <w:rFonts w:ascii="宋体" w:hAnsi="宋体"/>
        </w:rPr>
      </w:pPr>
      <w:r>
        <w:rPr>
          <w:rFonts w:ascii="宋体" w:hAnsi="宋体"/>
        </w:rPr>
        <w:t>22</w:t>
      </w:r>
      <w:r>
        <w:rPr>
          <w:rFonts w:ascii="宋体" w:hAnsi="宋体" w:hint="eastAsia"/>
        </w:rPr>
        <w:t>）</w:t>
      </w:r>
      <w:r>
        <w:rPr>
          <w:rFonts w:ascii="宋体" w:hAnsi="宋体"/>
        </w:rPr>
        <w:t>检查机房设备标示、标签，保持标示、标签清晰牢固</w:t>
      </w:r>
      <w:r>
        <w:rPr>
          <w:rFonts w:ascii="宋体" w:hAnsi="宋体" w:hint="eastAsia"/>
        </w:rPr>
        <w:t>，及时更新</w:t>
      </w:r>
      <w:r>
        <w:rPr>
          <w:rFonts w:ascii="宋体" w:hAnsi="宋体"/>
        </w:rPr>
        <w:t>。</w:t>
      </w:r>
    </w:p>
    <w:p w:rsidR="008827A1" w:rsidRDefault="008827A1" w:rsidP="008827A1">
      <w:pPr>
        <w:spacing w:line="360" w:lineRule="auto"/>
        <w:ind w:firstLineChars="200" w:firstLine="420"/>
        <w:rPr>
          <w:rFonts w:ascii="宋体" w:hAnsi="宋体"/>
        </w:rPr>
      </w:pPr>
      <w:r>
        <w:rPr>
          <w:rFonts w:ascii="宋体" w:hAnsi="宋体" w:hint="eastAsia"/>
        </w:rPr>
        <w:t>2</w:t>
      </w:r>
      <w:r>
        <w:rPr>
          <w:rFonts w:ascii="宋体" w:hAnsi="宋体"/>
        </w:rPr>
        <w:t>3</w:t>
      </w:r>
      <w:r>
        <w:rPr>
          <w:rFonts w:ascii="宋体" w:hAnsi="宋体" w:hint="eastAsia"/>
        </w:rPr>
        <w:t>）</w:t>
      </w:r>
      <w:r>
        <w:rPr>
          <w:rFonts w:ascii="宋体" w:hAnsi="宋体"/>
        </w:rPr>
        <w:t>检查机房内各类</w:t>
      </w:r>
      <w:r>
        <w:rPr>
          <w:rFonts w:ascii="宋体" w:hAnsi="宋体" w:hint="eastAsia"/>
        </w:rPr>
        <w:t>消防</w:t>
      </w:r>
      <w:r>
        <w:rPr>
          <w:rFonts w:ascii="宋体" w:hAnsi="宋体"/>
        </w:rPr>
        <w:t>设施、消防器材齐全并符合要求，摆放位置合理，须100%完好有效，标识完好。</w:t>
      </w:r>
    </w:p>
    <w:p w:rsidR="008827A1" w:rsidRDefault="008827A1" w:rsidP="008827A1">
      <w:pPr>
        <w:spacing w:line="360" w:lineRule="auto"/>
        <w:ind w:firstLineChars="200" w:firstLine="420"/>
        <w:rPr>
          <w:rFonts w:ascii="宋体" w:hAnsi="宋体"/>
        </w:rPr>
      </w:pPr>
      <w:r>
        <w:rPr>
          <w:rFonts w:ascii="宋体" w:hAnsi="宋体" w:hint="eastAsia"/>
        </w:rPr>
        <w:t>2</w:t>
      </w:r>
      <w:r>
        <w:rPr>
          <w:rFonts w:ascii="宋体" w:hAnsi="宋体"/>
        </w:rPr>
        <w:t>4</w:t>
      </w:r>
      <w:r>
        <w:rPr>
          <w:rFonts w:ascii="宋体" w:hAnsi="宋体" w:hint="eastAsia"/>
        </w:rPr>
        <w:t>）</w:t>
      </w:r>
      <w:r>
        <w:rPr>
          <w:rFonts w:ascii="宋体" w:hAnsi="宋体"/>
        </w:rPr>
        <w:t>检查、测试动力环境集中监控系统的温湿度、水浸、门磁、摄像机等监测探头，保持性能良好，工作正常。</w:t>
      </w:r>
    </w:p>
    <w:p w:rsidR="008827A1" w:rsidRDefault="008827A1" w:rsidP="008827A1">
      <w:pPr>
        <w:spacing w:line="360" w:lineRule="auto"/>
        <w:ind w:firstLineChars="200" w:firstLine="420"/>
        <w:rPr>
          <w:rFonts w:ascii="宋体" w:hAnsi="宋体"/>
        </w:rPr>
      </w:pPr>
      <w:r>
        <w:rPr>
          <w:rFonts w:ascii="宋体" w:hAnsi="宋体" w:hint="eastAsia"/>
        </w:rPr>
        <w:t>2</w:t>
      </w:r>
      <w:r>
        <w:rPr>
          <w:rFonts w:ascii="宋体" w:hAnsi="宋体"/>
        </w:rPr>
        <w:t>5</w:t>
      </w:r>
      <w:r>
        <w:rPr>
          <w:rFonts w:ascii="宋体" w:hAnsi="宋体" w:hint="eastAsia"/>
        </w:rPr>
        <w:t>）</w:t>
      </w:r>
      <w:r>
        <w:rPr>
          <w:rFonts w:ascii="宋体" w:hAnsi="宋体"/>
        </w:rPr>
        <w:t>检查风量</w:t>
      </w:r>
      <w:r>
        <w:rPr>
          <w:rFonts w:ascii="宋体" w:hAnsi="宋体" w:hint="eastAsia"/>
        </w:rPr>
        <w:t>；检查噪声；</w:t>
      </w:r>
      <w:r>
        <w:rPr>
          <w:rFonts w:ascii="宋体" w:hAnsi="宋体"/>
        </w:rPr>
        <w:t>检查风机</w:t>
      </w:r>
      <w:r>
        <w:rPr>
          <w:rFonts w:ascii="宋体" w:hAnsi="宋体" w:hint="eastAsia"/>
        </w:rPr>
        <w:t>，检查检修口。</w:t>
      </w:r>
    </w:p>
    <w:p w:rsidR="008827A1" w:rsidRDefault="008827A1" w:rsidP="008827A1">
      <w:pPr>
        <w:pStyle w:val="af3"/>
        <w:numPr>
          <w:ilvl w:val="0"/>
          <w:numId w:val="12"/>
        </w:numPr>
        <w:spacing w:line="360" w:lineRule="auto"/>
        <w:ind w:firstLineChars="0"/>
        <w:rPr>
          <w:rFonts w:ascii="宋体" w:hAnsi="宋体"/>
          <w:b/>
          <w:bCs/>
        </w:rPr>
      </w:pPr>
      <w:r>
        <w:rPr>
          <w:rFonts w:ascii="宋体" w:hAnsi="宋体" w:hint="eastAsia"/>
          <w:b/>
          <w:bCs/>
        </w:rPr>
        <w:lastRenderedPageBreak/>
        <w:t>机房的日常巡检维护要求</w:t>
      </w:r>
    </w:p>
    <w:tbl>
      <w:tblPr>
        <w:tblW w:w="4954" w:type="pct"/>
        <w:jc w:val="center"/>
        <w:tblCellMar>
          <w:top w:w="60" w:type="dxa"/>
          <w:left w:w="107" w:type="dxa"/>
          <w:right w:w="116" w:type="dxa"/>
        </w:tblCellMar>
        <w:tblLook w:val="04A0" w:firstRow="1" w:lastRow="0" w:firstColumn="1" w:lastColumn="0" w:noHBand="0" w:noVBand="1"/>
      </w:tblPr>
      <w:tblGrid>
        <w:gridCol w:w="810"/>
        <w:gridCol w:w="2657"/>
        <w:gridCol w:w="5260"/>
        <w:gridCol w:w="1150"/>
      </w:tblGrid>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center"/>
              <w:rPr>
                <w:rFonts w:ascii="宋体" w:hAnsi="宋体"/>
                <w:b/>
                <w:bCs/>
                <w:szCs w:val="21"/>
              </w:rPr>
            </w:pPr>
            <w:r>
              <w:rPr>
                <w:rFonts w:ascii="宋体" w:hAnsi="宋体" w:cstheme="minorBidi"/>
                <w:b/>
                <w:bCs/>
                <w:szCs w:val="21"/>
              </w:rPr>
              <w:t>编号</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center"/>
              <w:rPr>
                <w:rFonts w:ascii="宋体" w:hAnsi="宋体"/>
                <w:b/>
                <w:bCs/>
                <w:szCs w:val="21"/>
              </w:rPr>
            </w:pPr>
            <w:r>
              <w:rPr>
                <w:rFonts w:ascii="宋体" w:hAnsi="宋体" w:cstheme="minorBidi"/>
                <w:b/>
                <w:bCs/>
                <w:szCs w:val="21"/>
              </w:rPr>
              <w:t>检查项目</w:t>
            </w:r>
          </w:p>
        </w:tc>
        <w:tc>
          <w:tcPr>
            <w:tcW w:w="2663" w:type="pct"/>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center"/>
              <w:rPr>
                <w:rFonts w:ascii="宋体" w:hAnsi="宋体"/>
                <w:b/>
                <w:bCs/>
                <w:szCs w:val="21"/>
              </w:rPr>
            </w:pPr>
            <w:r>
              <w:rPr>
                <w:rFonts w:ascii="宋体" w:hAnsi="宋体" w:cstheme="minorBidi"/>
                <w:b/>
                <w:bCs/>
                <w:szCs w:val="21"/>
              </w:rPr>
              <w:t>检查标准</w:t>
            </w:r>
          </w:p>
        </w:tc>
        <w:tc>
          <w:tcPr>
            <w:tcW w:w="5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center"/>
              <w:rPr>
                <w:rFonts w:ascii="宋体" w:hAnsi="宋体"/>
                <w:b/>
                <w:bCs/>
                <w:szCs w:val="21"/>
              </w:rPr>
            </w:pPr>
            <w:r>
              <w:rPr>
                <w:rFonts w:ascii="宋体" w:hAnsi="宋体" w:cstheme="minorBidi"/>
                <w:b/>
                <w:bCs/>
                <w:szCs w:val="21"/>
              </w:rPr>
              <w:t>建议检查周期</w:t>
            </w:r>
          </w:p>
        </w:tc>
      </w:tr>
      <w:tr w:rsidR="008827A1" w:rsidTr="008827A1">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b/>
                <w:bCs/>
                <w:szCs w:val="21"/>
              </w:rPr>
            </w:pPr>
            <w:r>
              <w:rPr>
                <w:rFonts w:ascii="宋体" w:hAnsi="宋体" w:cstheme="minorBidi" w:hint="eastAsia"/>
                <w:b/>
                <w:bCs/>
                <w:szCs w:val="21"/>
              </w:rPr>
              <w:t>一、</w:t>
            </w:r>
            <w:r>
              <w:rPr>
                <w:rFonts w:ascii="宋体" w:hAnsi="宋体" w:cstheme="minorBidi"/>
                <w:b/>
                <w:bCs/>
                <w:szCs w:val="21"/>
              </w:rPr>
              <w:t>环境检查</w:t>
            </w:r>
          </w:p>
        </w:tc>
      </w:tr>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机房环境</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widowControl/>
              <w:spacing w:line="238" w:lineRule="auto"/>
              <w:jc w:val="left"/>
              <w:rPr>
                <w:rFonts w:ascii="宋体" w:hAnsi="宋体"/>
                <w:szCs w:val="21"/>
              </w:rPr>
            </w:pPr>
            <w:r>
              <w:rPr>
                <w:rFonts w:ascii="宋体" w:hAnsi="宋体" w:cstheme="minorBidi" w:hint="eastAsia"/>
                <w:szCs w:val="21"/>
              </w:rPr>
              <w:t>1、</w:t>
            </w:r>
            <w:r>
              <w:rPr>
                <w:rFonts w:ascii="宋体" w:hAnsi="宋体" w:cstheme="minorBidi"/>
                <w:szCs w:val="21"/>
              </w:rPr>
              <w:t>机房防火门常闭、空调正常不间断工作</w:t>
            </w:r>
          </w:p>
          <w:p w:rsidR="008827A1" w:rsidRDefault="008827A1" w:rsidP="008827A1">
            <w:pPr>
              <w:widowControl/>
              <w:spacing w:line="259" w:lineRule="auto"/>
              <w:jc w:val="left"/>
              <w:rPr>
                <w:rFonts w:ascii="宋体" w:hAnsi="宋体"/>
                <w:szCs w:val="21"/>
              </w:rPr>
            </w:pPr>
            <w:r>
              <w:rPr>
                <w:rFonts w:ascii="宋体" w:hAnsi="宋体" w:cstheme="minorBidi"/>
                <w:szCs w:val="21"/>
              </w:rPr>
              <w:t>2</w:t>
            </w:r>
            <w:r>
              <w:rPr>
                <w:rFonts w:ascii="宋体" w:hAnsi="宋体" w:cstheme="minorBidi" w:hint="eastAsia"/>
                <w:szCs w:val="21"/>
              </w:rPr>
              <w:t>、</w:t>
            </w:r>
            <w:r>
              <w:rPr>
                <w:rFonts w:ascii="宋体" w:hAnsi="宋体" w:cstheme="minorBidi"/>
                <w:szCs w:val="21"/>
              </w:rPr>
              <w:t>机房内无积尘、无易燃杂物</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2</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防鼠检查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机房有防鼠措施，如防鼠板、防鼠夹等</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3</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安装位置检查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锂电柜上方无空调出风口，无空调冷媒铜管，无其它漏水风险</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4</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环境温度</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正常0℃～40℃内，推荐20℃~25℃</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5</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环境湿度</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5%RH～95%RH内，无凝露</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left"/>
              <w:rPr>
                <w:rFonts w:ascii="宋体" w:hAnsi="宋体"/>
                <w:b/>
                <w:bCs/>
                <w:szCs w:val="21"/>
              </w:rPr>
            </w:pPr>
            <w:r>
              <w:rPr>
                <w:rFonts w:ascii="宋体" w:hAnsi="宋体" w:cstheme="minorBidi" w:hint="eastAsia"/>
                <w:b/>
                <w:bCs/>
                <w:szCs w:val="21"/>
              </w:rPr>
              <w:t>二、</w:t>
            </w:r>
            <w:r>
              <w:rPr>
                <w:rFonts w:ascii="宋体" w:hAnsi="宋体" w:cstheme="minorBidi"/>
                <w:b/>
                <w:bCs/>
                <w:szCs w:val="21"/>
              </w:rPr>
              <w:t>产品部件检查</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机柜外观检查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机柜外观无积尘（防尘网，风扇）、生锈、形变等现象</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2</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开关电源</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widowControl/>
              <w:spacing w:line="238" w:lineRule="auto"/>
              <w:jc w:val="left"/>
              <w:rPr>
                <w:rFonts w:ascii="宋体" w:hAnsi="宋体"/>
                <w:szCs w:val="21"/>
              </w:rPr>
            </w:pPr>
            <w:r>
              <w:rPr>
                <w:rFonts w:ascii="宋体" w:hAnsi="宋体" w:cstheme="minorBidi" w:hint="eastAsia"/>
                <w:szCs w:val="21"/>
              </w:rPr>
              <w:t>检查开关电源工作状态正常，浮、均充电压均应符合蓄电池参数管理要求；开关电源面板显示清晰，无显示模糊、外观变形和损坏等问题；告警指示灯正常；查看当前告警信息和历史告警记录，及时处理当前告警</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3</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电池检查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widowControl/>
              <w:spacing w:line="238" w:lineRule="auto"/>
              <w:jc w:val="left"/>
              <w:rPr>
                <w:rFonts w:ascii="宋体" w:hAnsi="宋体"/>
                <w:szCs w:val="21"/>
              </w:rPr>
            </w:pPr>
            <w:r>
              <w:rPr>
                <w:rFonts w:ascii="宋体" w:hAnsi="宋体" w:cstheme="minorBidi" w:hint="eastAsia"/>
                <w:szCs w:val="21"/>
              </w:rPr>
              <w:t>1、</w:t>
            </w:r>
            <w:r>
              <w:rPr>
                <w:rFonts w:ascii="宋体" w:hAnsi="宋体" w:cstheme="minorBidi"/>
                <w:szCs w:val="21"/>
              </w:rPr>
              <w:t>电池外观表面整洁，无污渍</w:t>
            </w:r>
          </w:p>
          <w:p w:rsidR="008827A1" w:rsidRDefault="008827A1" w:rsidP="008827A1">
            <w:pPr>
              <w:widowControl/>
              <w:spacing w:line="238" w:lineRule="auto"/>
              <w:jc w:val="left"/>
              <w:rPr>
                <w:rFonts w:ascii="宋体" w:hAnsi="宋体"/>
                <w:szCs w:val="21"/>
              </w:rPr>
            </w:pPr>
            <w:r>
              <w:rPr>
                <w:rFonts w:ascii="宋体" w:hAnsi="宋体" w:cstheme="minorBidi"/>
                <w:szCs w:val="21"/>
              </w:rPr>
              <w:t>2</w:t>
            </w:r>
            <w:r>
              <w:rPr>
                <w:rFonts w:ascii="宋体" w:hAnsi="宋体" w:cstheme="minorBidi" w:hint="eastAsia"/>
                <w:szCs w:val="21"/>
              </w:rPr>
              <w:t>、</w:t>
            </w:r>
            <w:r>
              <w:rPr>
                <w:rFonts w:ascii="宋体" w:hAnsi="宋体" w:cstheme="minorBidi"/>
                <w:szCs w:val="21"/>
              </w:rPr>
              <w:t>电池接线端子完好</w:t>
            </w:r>
          </w:p>
          <w:p w:rsidR="008827A1" w:rsidRDefault="008827A1" w:rsidP="008827A1">
            <w:pPr>
              <w:widowControl/>
              <w:spacing w:line="238" w:lineRule="auto"/>
              <w:jc w:val="left"/>
              <w:rPr>
                <w:rFonts w:ascii="宋体" w:hAnsi="宋体"/>
                <w:szCs w:val="21"/>
              </w:rPr>
            </w:pPr>
            <w:r>
              <w:rPr>
                <w:rFonts w:ascii="宋体" w:hAnsi="宋体" w:cstheme="minorBidi" w:hint="eastAsia"/>
                <w:szCs w:val="21"/>
              </w:rPr>
              <w:t>3、</w:t>
            </w:r>
            <w:r>
              <w:rPr>
                <w:rFonts w:ascii="宋体" w:hAnsi="宋体" w:cstheme="minorBidi"/>
                <w:szCs w:val="21"/>
              </w:rPr>
              <w:t>电池外壳完好无损、无变形、膨胀，四周无碰伤</w:t>
            </w:r>
          </w:p>
          <w:p w:rsidR="008827A1" w:rsidRDefault="008827A1" w:rsidP="008827A1">
            <w:pPr>
              <w:widowControl/>
              <w:spacing w:line="238" w:lineRule="auto"/>
              <w:jc w:val="left"/>
              <w:rPr>
                <w:rFonts w:ascii="宋体" w:hAnsi="宋体"/>
                <w:szCs w:val="21"/>
              </w:rPr>
            </w:pPr>
            <w:r>
              <w:rPr>
                <w:rFonts w:ascii="宋体" w:hAnsi="宋体" w:cstheme="minorBidi"/>
                <w:szCs w:val="21"/>
              </w:rPr>
              <w:t>4</w:t>
            </w:r>
            <w:r>
              <w:rPr>
                <w:rFonts w:ascii="宋体" w:hAnsi="宋体" w:cstheme="minorBidi" w:hint="eastAsia"/>
                <w:szCs w:val="21"/>
              </w:rPr>
              <w:t>、</w:t>
            </w:r>
            <w:r>
              <w:rPr>
                <w:rFonts w:ascii="宋体" w:hAnsi="宋体" w:cstheme="minorBidi"/>
                <w:szCs w:val="21"/>
              </w:rPr>
              <w:t>电池无漏酸、漏液现象</w:t>
            </w:r>
            <w:r>
              <w:rPr>
                <w:rFonts w:ascii="宋体" w:hAnsi="宋体" w:cstheme="minorBidi" w:hint="eastAsia"/>
                <w:szCs w:val="21"/>
              </w:rPr>
              <w:t>、温度升高、无法充放电等</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4</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空调设备检查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1、检查空调运行正常，室内、外机风口无阻挡物，风机工作正常无积灰；停机断电后清洁空调内、外机表面、风机和过滤网；</w:t>
            </w:r>
          </w:p>
          <w:p w:rsidR="008827A1" w:rsidRDefault="008827A1" w:rsidP="008827A1">
            <w:pPr>
              <w:spacing w:line="259" w:lineRule="auto"/>
              <w:jc w:val="left"/>
              <w:rPr>
                <w:rFonts w:ascii="宋体" w:hAnsi="宋体"/>
                <w:szCs w:val="21"/>
              </w:rPr>
            </w:pPr>
            <w:r>
              <w:rPr>
                <w:rFonts w:ascii="宋体" w:hAnsi="宋体" w:cstheme="minorBidi"/>
                <w:szCs w:val="21"/>
              </w:rPr>
              <w:t>2</w:t>
            </w:r>
            <w:r>
              <w:rPr>
                <w:rFonts w:ascii="宋体" w:hAnsi="宋体" w:cstheme="minorBidi" w:hint="eastAsia"/>
                <w:szCs w:val="21"/>
              </w:rPr>
              <w:t>、在压缩机工作的前提下，用温度计测试进出风口的温度差，进出风口的温度差一般为10℃左右。温差较小时应检查是否缺</w:t>
            </w:r>
            <w:proofErr w:type="gramStart"/>
            <w:r>
              <w:rPr>
                <w:rFonts w:ascii="宋体" w:hAnsi="宋体" w:cstheme="minorBidi" w:hint="eastAsia"/>
                <w:szCs w:val="21"/>
              </w:rPr>
              <w:t>氟少液</w:t>
            </w:r>
            <w:proofErr w:type="gramEnd"/>
            <w:r>
              <w:rPr>
                <w:rFonts w:ascii="宋体" w:hAnsi="宋体" w:cstheme="minorBidi" w:hint="eastAsia"/>
                <w:szCs w:val="21"/>
              </w:rPr>
              <w:t>；</w:t>
            </w:r>
          </w:p>
          <w:p w:rsidR="008827A1" w:rsidRDefault="008827A1" w:rsidP="008827A1">
            <w:pPr>
              <w:spacing w:line="259" w:lineRule="auto"/>
              <w:jc w:val="left"/>
              <w:rPr>
                <w:rFonts w:ascii="宋体" w:hAnsi="宋体"/>
                <w:szCs w:val="21"/>
              </w:rPr>
            </w:pPr>
            <w:r>
              <w:rPr>
                <w:rFonts w:ascii="宋体" w:hAnsi="宋体" w:cstheme="minorBidi" w:hint="eastAsia"/>
                <w:szCs w:val="21"/>
              </w:rPr>
              <w:t>3、冷媒管包裹无破损，排水管无破损和堵塞，排水通畅、无泄露；</w:t>
            </w:r>
          </w:p>
          <w:p w:rsidR="008827A1" w:rsidRDefault="008827A1" w:rsidP="008827A1">
            <w:pPr>
              <w:spacing w:line="259" w:lineRule="auto"/>
              <w:jc w:val="left"/>
              <w:rPr>
                <w:rFonts w:ascii="宋体" w:hAnsi="宋体"/>
                <w:szCs w:val="21"/>
              </w:rPr>
            </w:pPr>
            <w:r>
              <w:rPr>
                <w:rFonts w:ascii="宋体" w:hAnsi="宋体" w:cstheme="minorBidi" w:hint="eastAsia"/>
                <w:szCs w:val="21"/>
              </w:rPr>
              <w:t>4、空调室外机翅片灰尘清洗，清洗时要求切断电源。</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季度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5</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防雷、接地系统</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1、地阻小于10欧姆，连接线接头无锈蚀，接触良好，测试工作一般应安排在雷雨季节前；</w:t>
            </w:r>
          </w:p>
          <w:p w:rsidR="008827A1" w:rsidRDefault="008827A1" w:rsidP="008827A1">
            <w:pPr>
              <w:spacing w:line="259" w:lineRule="auto"/>
              <w:jc w:val="left"/>
              <w:rPr>
                <w:rFonts w:ascii="宋体" w:hAnsi="宋体"/>
                <w:szCs w:val="21"/>
              </w:rPr>
            </w:pPr>
            <w:r>
              <w:rPr>
                <w:rFonts w:ascii="宋体" w:hAnsi="宋体" w:cstheme="minorBidi"/>
                <w:szCs w:val="21"/>
              </w:rPr>
              <w:t>2</w:t>
            </w:r>
            <w:r>
              <w:rPr>
                <w:rFonts w:ascii="宋体" w:hAnsi="宋体" w:cstheme="minorBidi" w:hint="eastAsia"/>
                <w:szCs w:val="21"/>
              </w:rPr>
              <w:t>、接地线连接正确，</w:t>
            </w:r>
            <w:proofErr w:type="gramStart"/>
            <w:r>
              <w:rPr>
                <w:rFonts w:ascii="宋体" w:hAnsi="宋体" w:cstheme="minorBidi" w:hint="eastAsia"/>
                <w:szCs w:val="21"/>
              </w:rPr>
              <w:t>无复接现象</w:t>
            </w:r>
            <w:proofErr w:type="gramEnd"/>
            <w:r>
              <w:rPr>
                <w:rFonts w:ascii="宋体" w:hAnsi="宋体" w:cstheme="minorBidi" w:hint="eastAsia"/>
                <w:szCs w:val="21"/>
              </w:rPr>
              <w:t>，接触良好，标签齐全。</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年度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6</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动力环境监控检查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1、监控主机工作正常，无误告警，使用毛刷清洁设备表面；</w:t>
            </w:r>
          </w:p>
          <w:p w:rsidR="008827A1" w:rsidRDefault="008827A1" w:rsidP="008827A1">
            <w:pPr>
              <w:spacing w:line="259" w:lineRule="auto"/>
              <w:jc w:val="left"/>
              <w:rPr>
                <w:rFonts w:ascii="宋体" w:hAnsi="宋体"/>
                <w:szCs w:val="21"/>
              </w:rPr>
            </w:pPr>
            <w:r>
              <w:rPr>
                <w:rFonts w:ascii="宋体" w:hAnsi="宋体" w:cstheme="minorBidi"/>
                <w:szCs w:val="21"/>
              </w:rPr>
              <w:t>2</w:t>
            </w:r>
            <w:r>
              <w:rPr>
                <w:rFonts w:ascii="宋体" w:hAnsi="宋体" w:cstheme="minorBidi" w:hint="eastAsia"/>
                <w:szCs w:val="21"/>
              </w:rPr>
              <w:t>、检查监控系统各接线端子是否有松动现象，如有松动用已经绝缘处理的工具稍用力紧固；</w:t>
            </w:r>
          </w:p>
          <w:p w:rsidR="008827A1" w:rsidRDefault="008827A1" w:rsidP="008827A1">
            <w:pPr>
              <w:spacing w:line="259" w:lineRule="auto"/>
              <w:jc w:val="left"/>
              <w:rPr>
                <w:rFonts w:ascii="宋体" w:hAnsi="宋体"/>
                <w:szCs w:val="21"/>
              </w:rPr>
            </w:pPr>
            <w:r>
              <w:rPr>
                <w:rFonts w:ascii="宋体" w:hAnsi="宋体" w:cstheme="minorBidi" w:hint="eastAsia"/>
                <w:szCs w:val="21"/>
              </w:rPr>
              <w:lastRenderedPageBreak/>
              <w:t>3、门禁正常，能正常开关，门禁告警信息能正确上传，并可远程遥控开启；</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lastRenderedPageBreak/>
              <w:t>季度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lastRenderedPageBreak/>
              <w:t>7</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信号线缆、电源线、地线连接情况检查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线缆连接紧固，标签内容准确、标识清晰</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8</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综合配线架和走线槽等除尘</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设备干净整洁，清洁无灰尘</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9</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机柜出线防护检查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proofErr w:type="gramStart"/>
            <w:r>
              <w:rPr>
                <w:rFonts w:ascii="宋体" w:hAnsi="宋体" w:cstheme="minorBidi"/>
                <w:szCs w:val="21"/>
              </w:rPr>
              <w:t>锂</w:t>
            </w:r>
            <w:proofErr w:type="gramEnd"/>
            <w:r>
              <w:rPr>
                <w:rFonts w:ascii="宋体" w:hAnsi="宋体" w:cstheme="minorBidi"/>
                <w:szCs w:val="21"/>
              </w:rPr>
              <w:t>电柜走线孔已使用</w:t>
            </w:r>
            <w:proofErr w:type="gramStart"/>
            <w:r>
              <w:rPr>
                <w:rFonts w:ascii="宋体" w:hAnsi="宋体" w:cstheme="minorBidi"/>
                <w:szCs w:val="21"/>
              </w:rPr>
              <w:t>出厂标配的</w:t>
            </w:r>
            <w:proofErr w:type="gramEnd"/>
            <w:r>
              <w:rPr>
                <w:rFonts w:ascii="宋体" w:hAnsi="宋体" w:cstheme="minorBidi"/>
                <w:szCs w:val="21"/>
              </w:rPr>
              <w:t>密封片或</w:t>
            </w:r>
            <w:proofErr w:type="gramStart"/>
            <w:r>
              <w:rPr>
                <w:rFonts w:ascii="宋体" w:hAnsi="宋体" w:cstheme="minorBidi"/>
                <w:szCs w:val="21"/>
              </w:rPr>
              <w:t>格兰头封堵</w:t>
            </w:r>
            <w:proofErr w:type="gramEnd"/>
            <w:r>
              <w:rPr>
                <w:rFonts w:ascii="宋体" w:hAnsi="宋体" w:cstheme="minorBidi"/>
                <w:szCs w:val="21"/>
              </w:rPr>
              <w:t>，防鼠措施到位</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10</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机柜出风口遮挡检查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锂电柜上出风口无阻挡</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11</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机柜内金属碎屑检查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机柜内无金属铜屑，或其它导电异物</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12</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灭火气瓶状态检查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正门压力表指针位置相对于初始位置无明显偏低，如果有压力下降表示有气体泄漏</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13</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机柜接地线检查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proofErr w:type="gramStart"/>
            <w:r>
              <w:rPr>
                <w:rFonts w:ascii="宋体" w:hAnsi="宋体" w:cstheme="minorBidi"/>
                <w:szCs w:val="21"/>
              </w:rPr>
              <w:t>锂</w:t>
            </w:r>
            <w:proofErr w:type="gramEnd"/>
            <w:r>
              <w:rPr>
                <w:rFonts w:ascii="宋体" w:hAnsi="宋体" w:cstheme="minorBidi"/>
                <w:szCs w:val="21"/>
              </w:rPr>
              <w:t>电柜接地线可靠连接到配电接地排，螺钉紧固无松动</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年度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14</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功率线缆和端子检查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螺钉紧固无松动，电缆绝缘层无破损，功率线缆连接点无发黑、无打火痕迹</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年度</w:t>
            </w:r>
          </w:p>
        </w:tc>
      </w:tr>
      <w:tr w:rsidR="008827A1" w:rsidTr="008827A1">
        <w:tblPrEx>
          <w:tblCellMar>
            <w:right w:w="115"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1</w:t>
            </w:r>
            <w:r>
              <w:rPr>
                <w:rFonts w:ascii="宋体" w:hAnsi="宋体" w:cstheme="minorBidi"/>
                <w:szCs w:val="21"/>
              </w:rPr>
              <w:t>5</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新风系统检查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szCs w:val="21"/>
              </w:rPr>
              <w:t>检查风量</w:t>
            </w:r>
            <w:r>
              <w:rPr>
                <w:rFonts w:ascii="宋体" w:hAnsi="宋体" w:hint="eastAsia"/>
                <w:szCs w:val="21"/>
              </w:rPr>
              <w:t>；</w:t>
            </w:r>
            <w:r>
              <w:rPr>
                <w:rFonts w:ascii="宋体" w:hAnsi="宋体" w:cstheme="minorBidi" w:hint="eastAsia"/>
                <w:szCs w:val="21"/>
              </w:rPr>
              <w:t>检查噪声；</w:t>
            </w:r>
            <w:r>
              <w:rPr>
                <w:rFonts w:ascii="宋体" w:hAnsi="宋体"/>
                <w:szCs w:val="21"/>
              </w:rPr>
              <w:t>检查风机</w:t>
            </w:r>
            <w:r>
              <w:rPr>
                <w:rFonts w:ascii="宋体" w:hAnsi="宋体" w:cstheme="minorBidi" w:hint="eastAsia"/>
                <w:szCs w:val="21"/>
              </w:rPr>
              <w:t>，检查检修口</w:t>
            </w:r>
            <w:r>
              <w:rPr>
                <w:rFonts w:ascii="宋体" w:hAnsi="宋体" w:hint="eastAsia"/>
                <w:szCs w:val="21"/>
              </w:rPr>
              <w:t>。</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季度</w:t>
            </w:r>
          </w:p>
        </w:tc>
      </w:tr>
      <w:tr w:rsidR="008827A1" w:rsidTr="008827A1">
        <w:tblPrEx>
          <w:tblCellMar>
            <w:right w:w="109" w:type="dxa"/>
          </w:tblCellMar>
        </w:tblPrEx>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8827A1" w:rsidRDefault="008827A1" w:rsidP="008827A1">
            <w:pPr>
              <w:spacing w:line="259" w:lineRule="auto"/>
              <w:jc w:val="left"/>
              <w:rPr>
                <w:rFonts w:ascii="宋体" w:hAnsi="宋体"/>
                <w:b/>
                <w:bCs/>
                <w:szCs w:val="21"/>
              </w:rPr>
            </w:pPr>
            <w:r>
              <w:rPr>
                <w:rFonts w:ascii="宋体" w:hAnsi="宋体" w:cstheme="minorBidi" w:hint="eastAsia"/>
                <w:b/>
                <w:bCs/>
                <w:szCs w:val="21"/>
              </w:rPr>
              <w:t>三、</w:t>
            </w:r>
            <w:r>
              <w:rPr>
                <w:rFonts w:ascii="宋体" w:hAnsi="宋体" w:cstheme="minorBidi"/>
                <w:b/>
                <w:bCs/>
                <w:szCs w:val="21"/>
              </w:rPr>
              <w:t>运行状态检查</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1</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电池工作状态</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显示屏上显示运行状态为充电或放电，在显示的记录内没有出现任何故障和告警信息</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2</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电池控制单元面板指示灯状态</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绿灯亮，无黄灯和红灯</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3</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电池容量检查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连续充电记录电池</w:t>
            </w:r>
          </w:p>
          <w:p w:rsidR="008827A1" w:rsidRDefault="008827A1" w:rsidP="008827A1">
            <w:pPr>
              <w:spacing w:line="259" w:lineRule="auto"/>
              <w:jc w:val="left"/>
              <w:rPr>
                <w:rFonts w:ascii="宋体" w:hAnsi="宋体"/>
                <w:szCs w:val="21"/>
              </w:rPr>
            </w:pPr>
            <w:r>
              <w:rPr>
                <w:rFonts w:ascii="宋体" w:hAnsi="宋体" w:cstheme="minorBidi"/>
                <w:szCs w:val="21"/>
              </w:rPr>
              <w:t>SOC（正常SOC=100%）</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月度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4</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浅放电测试</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浅放电测试过程中，在UPS和显示屏上无任何故障和告警信息</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季度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5</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核对性容量测试</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szCs w:val="21"/>
              </w:rPr>
              <w:t>核对性容量测试过程中，在UPS和显示屏上无任何故障和告警信息</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szCs w:val="21"/>
              </w:rPr>
              <w:t>年度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7</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模拟告警测试</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hAnsi="宋体" w:cstheme="minorBidi" w:hint="eastAsia"/>
                <w:szCs w:val="21"/>
              </w:rPr>
              <w:t>对监控主机、市电停电、水浸、烟雾、防盗、空调、直流欠压等各重要告警进行模拟测试，监控主机是否产生告警，与监控中心联系确认告警是否上传</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季度</w:t>
            </w:r>
          </w:p>
        </w:tc>
      </w:tr>
      <w:tr w:rsidR="008827A1" w:rsidTr="008827A1">
        <w:tblPrEx>
          <w:tblCellMar>
            <w:right w:w="109" w:type="dxa"/>
          </w:tblCellMar>
        </w:tblPrEx>
        <w:trPr>
          <w:trHeight w:val="20"/>
          <w:jc w:val="center"/>
        </w:trPr>
        <w:tc>
          <w:tcPr>
            <w:tcW w:w="410"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eastAsiaTheme="minorEastAsia" w:hAnsi="宋体" w:cstheme="minorBidi" w:hint="eastAsia"/>
                <w:szCs w:val="21"/>
              </w:rPr>
              <w:t>8</w:t>
            </w:r>
          </w:p>
        </w:tc>
        <w:tc>
          <w:tcPr>
            <w:tcW w:w="1345"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eastAsiaTheme="minorEastAsia" w:hAnsi="宋体" w:cstheme="minorBidi" w:hint="eastAsia"/>
                <w:szCs w:val="21"/>
              </w:rPr>
              <w:t>电池深度检查</w:t>
            </w:r>
          </w:p>
        </w:tc>
        <w:tc>
          <w:tcPr>
            <w:tcW w:w="2663"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left"/>
              <w:rPr>
                <w:rFonts w:ascii="宋体" w:hAnsi="宋体"/>
                <w:szCs w:val="21"/>
              </w:rPr>
            </w:pPr>
            <w:r>
              <w:rPr>
                <w:rFonts w:ascii="宋体" w:eastAsiaTheme="minorEastAsia" w:hAnsi="宋体" w:cstheme="minorBidi" w:hint="eastAsia"/>
                <w:szCs w:val="21"/>
              </w:rPr>
              <w:t>内阻值、温度、充放电等深度检查</w:t>
            </w:r>
          </w:p>
        </w:tc>
        <w:tc>
          <w:tcPr>
            <w:tcW w:w="582" w:type="pct"/>
            <w:tcBorders>
              <w:top w:val="single" w:sz="6" w:space="0" w:color="000000"/>
              <w:left w:val="single" w:sz="6" w:space="0" w:color="000000"/>
              <w:bottom w:val="single" w:sz="6" w:space="0" w:color="000000"/>
              <w:right w:val="single" w:sz="6" w:space="0" w:color="000000"/>
            </w:tcBorders>
            <w:vAlign w:val="center"/>
          </w:tcPr>
          <w:p w:rsidR="008827A1" w:rsidRDefault="008827A1" w:rsidP="008827A1">
            <w:pPr>
              <w:spacing w:line="259" w:lineRule="auto"/>
              <w:jc w:val="center"/>
              <w:rPr>
                <w:rFonts w:ascii="宋体" w:hAnsi="宋体"/>
                <w:szCs w:val="21"/>
              </w:rPr>
            </w:pPr>
            <w:r>
              <w:rPr>
                <w:rFonts w:ascii="宋体" w:hAnsi="宋体" w:cstheme="minorBidi" w:hint="eastAsia"/>
                <w:szCs w:val="21"/>
              </w:rPr>
              <w:t>季度</w:t>
            </w:r>
          </w:p>
        </w:tc>
      </w:tr>
    </w:tbl>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（四）培训服务</w:t>
      </w:r>
    </w:p>
    <w:p w:rsidR="008827A1" w:rsidRDefault="008827A1" w:rsidP="008827A1">
      <w:pPr>
        <w:spacing w:line="360" w:lineRule="auto"/>
        <w:ind w:firstLineChars="200" w:firstLine="420"/>
        <w:rPr>
          <w:rFonts w:ascii="宋体" w:hAnsi="宋体"/>
        </w:rPr>
      </w:pPr>
      <w:r>
        <w:rPr>
          <w:rFonts w:ascii="宋体" w:hAnsi="宋体" w:hint="eastAsia"/>
        </w:rPr>
        <w:t>中标人需制定合理的培训计划，帮助用户方技术人员掌握必备的专业维护技术。</w:t>
      </w:r>
    </w:p>
    <w:bookmarkEnd w:id="3"/>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（五）维护服务质量考核</w:t>
      </w:r>
    </w:p>
    <w:p w:rsidR="008827A1" w:rsidRDefault="008827A1" w:rsidP="008827A1">
      <w:pPr>
        <w:spacing w:line="360" w:lineRule="auto"/>
        <w:ind w:firstLineChars="200" w:firstLine="420"/>
        <w:rPr>
          <w:rFonts w:ascii="宋体" w:hAnsi="宋体"/>
        </w:rPr>
      </w:pPr>
      <w:r>
        <w:rPr>
          <w:rFonts w:ascii="宋体" w:hAnsi="宋体" w:hint="eastAsia"/>
        </w:rPr>
        <w:t>应遵守建设单位的考核管理制度（见年度维护服务质量考核表）。</w:t>
      </w:r>
    </w:p>
    <w:p w:rsidR="008827A1" w:rsidRDefault="008827A1" w:rsidP="008827A1">
      <w:pPr>
        <w:spacing w:line="360" w:lineRule="auto"/>
        <w:jc w:val="center"/>
        <w:rPr>
          <w:rFonts w:ascii="宋体" w:hAnsi="宋体"/>
        </w:rPr>
      </w:pPr>
      <w:r>
        <w:rPr>
          <w:rFonts w:ascii="宋体" w:hAnsi="宋体" w:hint="eastAsia"/>
          <w:b/>
          <w:bCs/>
          <w:szCs w:val="21"/>
        </w:rPr>
        <w:t>年度维护服务质量考核表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852"/>
        <w:gridCol w:w="924"/>
        <w:gridCol w:w="922"/>
        <w:gridCol w:w="924"/>
      </w:tblGrid>
      <w:tr w:rsidR="008827A1" w:rsidTr="008827A1">
        <w:trPr>
          <w:trHeight w:val="20"/>
        </w:trPr>
        <w:tc>
          <w:tcPr>
            <w:tcW w:w="672" w:type="pc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项目</w:t>
            </w:r>
          </w:p>
        </w:tc>
        <w:tc>
          <w:tcPr>
            <w:tcW w:w="2937" w:type="pct"/>
            <w:shd w:val="clear" w:color="auto" w:fill="auto"/>
            <w:vAlign w:val="center"/>
          </w:tcPr>
          <w:p w:rsidR="008827A1" w:rsidRDefault="008827A1" w:rsidP="008827A1">
            <w:pPr>
              <w:jc w:val="center"/>
              <w:rPr>
                <w:rFonts w:ascii="宋体" w:hAnsi="宋体"/>
                <w:szCs w:val="21"/>
              </w:rPr>
            </w:pPr>
            <w:r>
              <w:rPr>
                <w:rFonts w:ascii="宋体" w:hAnsi="宋体" w:hint="eastAsia"/>
                <w:szCs w:val="21"/>
              </w:rPr>
              <w:t>考核细则</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分值</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考评</w:t>
            </w:r>
            <w:r>
              <w:rPr>
                <w:rFonts w:ascii="宋体" w:hAnsi="宋体" w:hint="eastAsia"/>
                <w:color w:val="000000"/>
                <w:szCs w:val="21"/>
              </w:rPr>
              <w:br/>
              <w:t>得分</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备注</w:t>
            </w:r>
          </w:p>
        </w:tc>
      </w:tr>
      <w:tr w:rsidR="008827A1" w:rsidTr="008827A1">
        <w:trPr>
          <w:trHeight w:val="20"/>
        </w:trPr>
        <w:tc>
          <w:tcPr>
            <w:tcW w:w="672" w:type="pct"/>
            <w:vMerge w:val="restar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资源配置</w:t>
            </w:r>
            <w:r>
              <w:rPr>
                <w:rFonts w:ascii="宋体" w:hAnsi="宋体" w:hint="eastAsia"/>
                <w:color w:val="000000"/>
                <w:szCs w:val="21"/>
              </w:rPr>
              <w:br/>
              <w:t>（</w:t>
            </w:r>
            <w:r>
              <w:rPr>
                <w:rFonts w:ascii="宋体" w:hAnsi="宋体"/>
                <w:color w:val="000000"/>
                <w:szCs w:val="21"/>
              </w:rPr>
              <w:t>10</w:t>
            </w:r>
            <w:r>
              <w:rPr>
                <w:rFonts w:ascii="宋体" w:hAnsi="宋体" w:hint="eastAsia"/>
                <w:color w:val="000000"/>
                <w:szCs w:val="21"/>
              </w:rPr>
              <w:t>分）</w:t>
            </w: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1.</w:t>
            </w:r>
            <w:r>
              <w:rPr>
                <w:rFonts w:ascii="宋体" w:hAnsi="宋体" w:hint="eastAsia"/>
                <w:szCs w:val="21"/>
              </w:rPr>
              <w:t>按要求配置维护人员。</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2.</w:t>
            </w:r>
            <w:r>
              <w:rPr>
                <w:rFonts w:ascii="宋体" w:hAnsi="宋体" w:hint="eastAsia"/>
                <w:szCs w:val="21"/>
              </w:rPr>
              <w:t>按要求在扬州市区有一定规模的固定办公场所。</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restar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人员管理</w:t>
            </w:r>
            <w:r>
              <w:rPr>
                <w:rFonts w:ascii="宋体" w:hAnsi="宋体" w:hint="eastAsia"/>
                <w:color w:val="000000"/>
                <w:szCs w:val="21"/>
              </w:rPr>
              <w:br/>
              <w:t>（</w:t>
            </w:r>
            <w:r>
              <w:rPr>
                <w:rFonts w:ascii="宋体" w:hAnsi="宋体"/>
                <w:color w:val="000000"/>
                <w:szCs w:val="21"/>
              </w:rPr>
              <w:t>20</w:t>
            </w:r>
            <w:r>
              <w:rPr>
                <w:rFonts w:ascii="宋体" w:hAnsi="宋体" w:hint="eastAsia"/>
                <w:color w:val="000000"/>
                <w:szCs w:val="21"/>
              </w:rPr>
              <w:t>分）</w:t>
            </w: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1.</w:t>
            </w:r>
            <w:r>
              <w:rPr>
                <w:rFonts w:ascii="宋体" w:hAnsi="宋体" w:hint="eastAsia"/>
                <w:szCs w:val="21"/>
              </w:rPr>
              <w:t>维护人员政治素质可靠，责任心强，具备必要的机房或相关行业技能及经验。</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2.</w:t>
            </w:r>
            <w:r>
              <w:rPr>
                <w:rFonts w:ascii="宋体" w:hAnsi="宋体" w:hint="eastAsia"/>
                <w:szCs w:val="21"/>
              </w:rPr>
              <w:t>维护人员信息向甲方备案，队伍相对稳定，未经甲方允许不得随意调整。</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3.</w:t>
            </w:r>
            <w:r>
              <w:rPr>
                <w:rFonts w:ascii="宋体" w:hAnsi="宋体" w:hint="eastAsia"/>
                <w:szCs w:val="21"/>
              </w:rPr>
              <w:t>遵守甲方相关管理制度，完成包含但不限于巡检、修障、保障等工作。</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10</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restar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维护作业</w:t>
            </w:r>
            <w:r>
              <w:rPr>
                <w:rFonts w:ascii="宋体" w:hAnsi="宋体" w:hint="eastAsia"/>
                <w:color w:val="000000"/>
                <w:szCs w:val="21"/>
              </w:rPr>
              <w:br/>
              <w:t>（</w:t>
            </w:r>
            <w:r>
              <w:rPr>
                <w:rFonts w:ascii="宋体" w:hAnsi="宋体"/>
                <w:color w:val="000000"/>
                <w:szCs w:val="21"/>
              </w:rPr>
              <w:t>60</w:t>
            </w:r>
            <w:r>
              <w:rPr>
                <w:rFonts w:ascii="宋体" w:hAnsi="宋体" w:hint="eastAsia"/>
                <w:color w:val="000000"/>
                <w:szCs w:val="21"/>
              </w:rPr>
              <w:t>分）</w:t>
            </w: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1.</w:t>
            </w:r>
            <w:r>
              <w:rPr>
                <w:rFonts w:ascii="宋体" w:hAnsi="宋体" w:hint="eastAsia"/>
                <w:color w:val="000000"/>
                <w:szCs w:val="21"/>
              </w:rPr>
              <w:t>制定并落实维护作业计划，做好现场巡检、外力施工防障、定期测试等基础维护工作，包含但不限于机房环境、电源电池、空调、防雷接地等。</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20</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2.</w:t>
            </w:r>
            <w:r>
              <w:rPr>
                <w:rFonts w:ascii="宋体" w:hAnsi="宋体" w:hint="eastAsia"/>
                <w:color w:val="000000"/>
                <w:szCs w:val="21"/>
              </w:rPr>
              <w:t>熟悉掌握专业系统操作使用方法，实时监测运行状态，发现问题及时上报、处理。</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3.</w:t>
            </w:r>
            <w:r>
              <w:rPr>
                <w:rFonts w:ascii="宋体" w:hAnsi="宋体" w:hint="eastAsia"/>
                <w:color w:val="000000"/>
                <w:szCs w:val="21"/>
              </w:rPr>
              <w:t>对发现的机房问题隐患，积极主动提出整改建议和方案，及时开展优化整治。</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4.7*24</w:t>
            </w:r>
            <w:r>
              <w:rPr>
                <w:rFonts w:ascii="宋体" w:hAnsi="宋体" w:hint="eastAsia"/>
                <w:color w:val="000000"/>
                <w:szCs w:val="21"/>
              </w:rPr>
              <w:t>小时快速响应各类机房故障、保障任务，组织调度人员、物资，全力配合甲方完成应急处置。</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20</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5.</w:t>
            </w:r>
            <w:r>
              <w:rPr>
                <w:rFonts w:ascii="宋体" w:hAnsi="宋体" w:hint="eastAsia"/>
                <w:color w:val="000000"/>
                <w:szCs w:val="21"/>
              </w:rPr>
              <w:t>认真填写各项巡检维护和故障记录，资料准确、详实、规范，配合甲方进行运行质量分析。</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6.</w:t>
            </w:r>
            <w:r>
              <w:rPr>
                <w:rFonts w:ascii="宋体" w:hAnsi="宋体" w:hint="eastAsia"/>
                <w:color w:val="000000"/>
                <w:szCs w:val="21"/>
              </w:rPr>
              <w:t>积极协助资源普查、信息录入、系统升级、业务割接等工作。</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restar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安全保密</w:t>
            </w:r>
            <w:r>
              <w:rPr>
                <w:rFonts w:ascii="宋体" w:hAnsi="宋体" w:hint="eastAsia"/>
                <w:color w:val="000000"/>
                <w:szCs w:val="21"/>
              </w:rPr>
              <w:br/>
              <w:t>（</w:t>
            </w:r>
            <w:r>
              <w:rPr>
                <w:rFonts w:ascii="宋体" w:hAnsi="宋体"/>
                <w:color w:val="000000"/>
                <w:szCs w:val="21"/>
              </w:rPr>
              <w:t>10</w:t>
            </w:r>
            <w:r>
              <w:rPr>
                <w:rFonts w:ascii="宋体" w:hAnsi="宋体" w:hint="eastAsia"/>
                <w:color w:val="000000"/>
                <w:szCs w:val="21"/>
              </w:rPr>
              <w:t>分）</w:t>
            </w: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1.</w:t>
            </w:r>
            <w:r>
              <w:rPr>
                <w:rFonts w:ascii="宋体" w:hAnsi="宋体" w:hint="eastAsia"/>
                <w:szCs w:val="21"/>
              </w:rPr>
              <w:t>根据国家相关规定做好安全生产管理工作，具有完备的安全管理流程与规范，配齐劳动防护用品。配合甲方有针对性开展汛期、夏季高温、冬季冰雪等安全生产专项检查。</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672" w:type="pct"/>
            <w:vMerge/>
            <w:vAlign w:val="center"/>
          </w:tcPr>
          <w:p w:rsidR="008827A1" w:rsidRDefault="008827A1" w:rsidP="008827A1">
            <w:pPr>
              <w:rPr>
                <w:rFonts w:ascii="宋体" w:hAnsi="宋体"/>
                <w:color w:val="000000"/>
                <w:szCs w:val="21"/>
              </w:rPr>
            </w:pPr>
          </w:p>
        </w:tc>
        <w:tc>
          <w:tcPr>
            <w:tcW w:w="2937" w:type="pct"/>
            <w:shd w:val="clear" w:color="auto" w:fill="auto"/>
            <w:vAlign w:val="center"/>
          </w:tcPr>
          <w:p w:rsidR="008827A1" w:rsidRDefault="008827A1" w:rsidP="008827A1">
            <w:pPr>
              <w:rPr>
                <w:rFonts w:ascii="宋体" w:hAnsi="宋体"/>
                <w:szCs w:val="21"/>
              </w:rPr>
            </w:pPr>
            <w:r>
              <w:rPr>
                <w:rFonts w:ascii="宋体" w:hAnsi="宋体"/>
                <w:szCs w:val="21"/>
              </w:rPr>
              <w:t>2.</w:t>
            </w:r>
            <w:r>
              <w:rPr>
                <w:rFonts w:ascii="宋体" w:hAnsi="宋体" w:hint="eastAsia"/>
                <w:szCs w:val="21"/>
              </w:rPr>
              <w:t>按需配置专用办公设备，妥善保管存有甲方秘密的资料文档、信息载体。定期组织开展维护人员保密教育培训，签订保密协议，严守甲方机房结构、技术方案、设备选型等涉密信息。</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5</w:t>
            </w:r>
          </w:p>
        </w:tc>
        <w:tc>
          <w:tcPr>
            <w:tcW w:w="463" w:type="pct"/>
            <w:shd w:val="clear" w:color="auto" w:fill="auto"/>
            <w:vAlign w:val="center"/>
          </w:tcPr>
          <w:p w:rsidR="008827A1" w:rsidRDefault="008827A1" w:rsidP="008827A1">
            <w:pPr>
              <w:jc w:val="center"/>
              <w:rPr>
                <w:rFonts w:ascii="宋体" w:hAnsi="宋体"/>
                <w:color w:val="000000"/>
                <w:szCs w:val="21"/>
              </w:rPr>
            </w:pPr>
            <w:r>
              <w:rPr>
                <w:rFonts w:ascii="宋体" w:hAnsi="宋体"/>
                <w:color w:val="000000"/>
                <w:szCs w:val="21"/>
              </w:rPr>
              <w:t xml:space="preserve">　</w:t>
            </w:r>
          </w:p>
        </w:tc>
        <w:tc>
          <w:tcPr>
            <w:tcW w:w="464" w:type="pct"/>
            <w:shd w:val="clear" w:color="auto" w:fill="auto"/>
            <w:vAlign w:val="center"/>
          </w:tcPr>
          <w:p w:rsidR="008827A1" w:rsidRDefault="008827A1" w:rsidP="008827A1">
            <w:pPr>
              <w:rPr>
                <w:rFonts w:ascii="宋体" w:hAnsi="宋体"/>
                <w:color w:val="000000"/>
                <w:szCs w:val="21"/>
              </w:rPr>
            </w:pPr>
            <w:r>
              <w:rPr>
                <w:rFonts w:ascii="宋体" w:hAnsi="宋体"/>
                <w:color w:val="000000"/>
                <w:szCs w:val="21"/>
              </w:rPr>
              <w:t xml:space="preserve">　</w:t>
            </w:r>
          </w:p>
        </w:tc>
      </w:tr>
      <w:tr w:rsidR="008827A1" w:rsidTr="008827A1">
        <w:trPr>
          <w:trHeight w:val="20"/>
        </w:trPr>
        <w:tc>
          <w:tcPr>
            <w:tcW w:w="3609" w:type="pct"/>
            <w:gridSpan w:val="2"/>
            <w:vAlign w:val="center"/>
          </w:tcPr>
          <w:p w:rsidR="008827A1" w:rsidRDefault="008827A1" w:rsidP="008827A1">
            <w:pPr>
              <w:jc w:val="center"/>
              <w:rPr>
                <w:rFonts w:ascii="宋体" w:hAnsi="宋体"/>
                <w:szCs w:val="21"/>
              </w:rPr>
            </w:pPr>
            <w:r>
              <w:rPr>
                <w:rFonts w:ascii="宋体" w:hAnsi="宋体" w:hint="eastAsia"/>
                <w:szCs w:val="21"/>
              </w:rPr>
              <w:t>总分</w:t>
            </w:r>
          </w:p>
        </w:tc>
        <w:tc>
          <w:tcPr>
            <w:tcW w:w="464" w:type="pct"/>
            <w:shd w:val="clear" w:color="auto" w:fill="auto"/>
            <w:vAlign w:val="center"/>
          </w:tcPr>
          <w:p w:rsidR="008827A1" w:rsidRDefault="008827A1" w:rsidP="008827A1">
            <w:pPr>
              <w:jc w:val="center"/>
              <w:rPr>
                <w:rFonts w:ascii="宋体" w:hAnsi="宋体"/>
                <w:color w:val="000000"/>
                <w:szCs w:val="21"/>
              </w:rPr>
            </w:pPr>
            <w:r>
              <w:rPr>
                <w:rFonts w:ascii="宋体" w:hAnsi="宋体" w:hint="eastAsia"/>
                <w:color w:val="000000"/>
                <w:szCs w:val="21"/>
              </w:rPr>
              <w:t>1</w:t>
            </w:r>
            <w:r>
              <w:rPr>
                <w:rFonts w:ascii="宋体" w:hAnsi="宋体"/>
                <w:color w:val="000000"/>
                <w:szCs w:val="21"/>
              </w:rPr>
              <w:t>00</w:t>
            </w:r>
          </w:p>
        </w:tc>
        <w:tc>
          <w:tcPr>
            <w:tcW w:w="463" w:type="pct"/>
            <w:shd w:val="clear" w:color="auto" w:fill="auto"/>
            <w:vAlign w:val="center"/>
          </w:tcPr>
          <w:p w:rsidR="008827A1" w:rsidRDefault="008827A1" w:rsidP="008827A1">
            <w:pPr>
              <w:jc w:val="center"/>
              <w:rPr>
                <w:rFonts w:ascii="宋体" w:hAnsi="宋体"/>
                <w:color w:val="000000"/>
                <w:szCs w:val="21"/>
              </w:rPr>
            </w:pPr>
          </w:p>
        </w:tc>
        <w:tc>
          <w:tcPr>
            <w:tcW w:w="464" w:type="pct"/>
            <w:shd w:val="clear" w:color="auto" w:fill="auto"/>
            <w:vAlign w:val="center"/>
          </w:tcPr>
          <w:p w:rsidR="008827A1" w:rsidRDefault="008827A1" w:rsidP="008827A1">
            <w:pPr>
              <w:rPr>
                <w:rFonts w:ascii="宋体" w:hAnsi="宋体"/>
                <w:color w:val="000000"/>
                <w:szCs w:val="21"/>
              </w:rPr>
            </w:pPr>
          </w:p>
        </w:tc>
      </w:tr>
    </w:tbl>
    <w:p w:rsidR="008827A1" w:rsidRDefault="008827A1" w:rsidP="008827A1">
      <w:pPr>
        <w:rPr>
          <w:rFonts w:ascii="宋体" w:hAnsi="宋体"/>
        </w:rPr>
      </w:pPr>
    </w:p>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（六）其它要求</w:t>
      </w:r>
    </w:p>
    <w:p w:rsidR="008827A1" w:rsidRDefault="008827A1" w:rsidP="008827A1">
      <w:pPr>
        <w:widowControl/>
        <w:jc w:val="left"/>
        <w:rPr>
          <w:rFonts w:ascii="宋体" w:hAnsi="宋体"/>
          <w:b/>
          <w:bCs/>
        </w:rPr>
      </w:pPr>
      <w:r>
        <w:rPr>
          <w:rFonts w:ascii="宋体" w:hAnsi="宋体" w:hint="eastAsia"/>
          <w:b/>
          <w:bCs/>
        </w:rPr>
        <w:t>1、承诺提供本项目配套使用的仪器、仪表等相关设备，需提供承诺书。</w:t>
      </w:r>
    </w:p>
    <w:p w:rsidR="008827A1" w:rsidRDefault="008827A1" w:rsidP="008827A1">
      <w:pPr>
        <w:spacing w:line="460" w:lineRule="exact"/>
        <w:jc w:val="center"/>
        <w:rPr>
          <w:rFonts w:ascii="宋体" w:hAnsi="宋体"/>
          <w:b/>
          <w:szCs w:val="21"/>
        </w:rPr>
      </w:pPr>
      <w:r>
        <w:rPr>
          <w:rFonts w:ascii="宋体" w:hAnsi="宋体" w:hint="eastAsia"/>
          <w:b/>
          <w:szCs w:val="21"/>
        </w:rPr>
        <w:t>具备履行合同所必需的设备和专业技术能力的书面声明</w:t>
      </w:r>
    </w:p>
    <w:p w:rsidR="008827A1" w:rsidRDefault="008827A1" w:rsidP="008827A1">
      <w:pPr>
        <w:spacing w:line="460" w:lineRule="exact"/>
        <w:ind w:firstLine="492"/>
        <w:rPr>
          <w:rFonts w:ascii="宋体" w:hAnsi="宋体"/>
          <w:bCs/>
          <w:szCs w:val="21"/>
        </w:rPr>
      </w:pPr>
      <w:r>
        <w:rPr>
          <w:rFonts w:ascii="宋体" w:hAnsi="宋体" w:hint="eastAsia"/>
          <w:bCs/>
          <w:szCs w:val="21"/>
        </w:rPr>
        <w:t>我公司郑重声明：</w:t>
      </w:r>
    </w:p>
    <w:p w:rsidR="008827A1" w:rsidRDefault="008827A1" w:rsidP="00A14711">
      <w:pPr>
        <w:spacing w:line="460" w:lineRule="exact"/>
        <w:ind w:firstLineChars="433" w:firstLine="909"/>
        <w:rPr>
          <w:rFonts w:ascii="宋体" w:hAnsi="宋体"/>
          <w:bCs/>
          <w:szCs w:val="21"/>
        </w:rPr>
      </w:pPr>
      <w:r>
        <w:rPr>
          <w:rFonts w:ascii="宋体" w:hAnsi="宋体" w:hint="eastAsia"/>
          <w:bCs/>
          <w:szCs w:val="21"/>
        </w:rPr>
        <w:t>我公司具备履行本项采购合同所必需的设备和专业技术能力，明确扬州大学附属医院（西区医院）</w:t>
      </w:r>
      <w:r>
        <w:rPr>
          <w:rFonts w:ascii="宋体" w:hAnsi="宋体" w:hint="eastAsia"/>
          <w:bCs/>
          <w:szCs w:val="21"/>
        </w:rPr>
        <w:lastRenderedPageBreak/>
        <w:t>数据中心</w:t>
      </w:r>
      <w:proofErr w:type="gramStart"/>
      <w:r>
        <w:rPr>
          <w:rFonts w:ascii="宋体" w:hAnsi="宋体" w:hint="eastAsia"/>
          <w:bCs/>
          <w:szCs w:val="21"/>
        </w:rPr>
        <w:t>一期维保项目</w:t>
      </w:r>
      <w:proofErr w:type="gramEnd"/>
      <w:r>
        <w:rPr>
          <w:rFonts w:ascii="宋体" w:hAnsi="宋体" w:hint="eastAsia"/>
          <w:bCs/>
          <w:szCs w:val="21"/>
        </w:rPr>
        <w:t>为交</w:t>
      </w:r>
      <w:proofErr w:type="gramStart"/>
      <w:r>
        <w:rPr>
          <w:rFonts w:ascii="宋体" w:hAnsi="宋体" w:hint="eastAsia"/>
          <w:bCs/>
          <w:szCs w:val="21"/>
        </w:rPr>
        <w:t>钥匙维保项目</w:t>
      </w:r>
      <w:proofErr w:type="gramEnd"/>
      <w:r>
        <w:rPr>
          <w:rFonts w:ascii="宋体" w:hAnsi="宋体" w:hint="eastAsia"/>
          <w:bCs/>
          <w:szCs w:val="21"/>
        </w:rPr>
        <w:t>，</w:t>
      </w:r>
      <w:r w:rsidRPr="002A2324">
        <w:rPr>
          <w:rFonts w:ascii="宋体" w:hAnsi="宋体" w:hint="eastAsia"/>
          <w:bCs/>
          <w:color w:val="FF0000"/>
          <w:szCs w:val="21"/>
        </w:rPr>
        <w:t>投标报价</w:t>
      </w:r>
      <w:proofErr w:type="gramStart"/>
      <w:r w:rsidRPr="002A2324">
        <w:rPr>
          <w:rFonts w:ascii="宋体" w:hAnsi="宋体" w:hint="eastAsia"/>
          <w:bCs/>
          <w:color w:val="FF0000"/>
          <w:szCs w:val="21"/>
        </w:rPr>
        <w:t>含</w:t>
      </w:r>
      <w:r w:rsidR="002A2324" w:rsidRPr="002A2324">
        <w:rPr>
          <w:rFonts w:ascii="宋体" w:hAnsi="宋体" w:hint="eastAsia"/>
          <w:bCs/>
          <w:color w:val="FF0000"/>
          <w:szCs w:val="21"/>
        </w:rPr>
        <w:t>维保</w:t>
      </w:r>
      <w:proofErr w:type="gramEnd"/>
      <w:r w:rsidR="002A2324" w:rsidRPr="002A2324">
        <w:rPr>
          <w:rFonts w:ascii="宋体" w:hAnsi="宋体" w:hint="eastAsia"/>
          <w:bCs/>
          <w:color w:val="FF0000"/>
          <w:szCs w:val="21"/>
        </w:rPr>
        <w:t>清单中</w:t>
      </w:r>
      <w:r w:rsidRPr="002A2324">
        <w:rPr>
          <w:rFonts w:ascii="宋体" w:hAnsi="宋体" w:hint="eastAsia"/>
          <w:bCs/>
          <w:color w:val="FF0000"/>
          <w:szCs w:val="21"/>
        </w:rPr>
        <w:t>所有</w:t>
      </w:r>
      <w:r w:rsidR="002A2324" w:rsidRPr="002A2324">
        <w:rPr>
          <w:rFonts w:ascii="宋体" w:hAnsi="宋体" w:hint="eastAsia"/>
          <w:bCs/>
          <w:color w:val="FF0000"/>
          <w:szCs w:val="21"/>
        </w:rPr>
        <w:t>设备及配件更换维修</w:t>
      </w:r>
      <w:r w:rsidRPr="002A2324">
        <w:rPr>
          <w:rFonts w:ascii="宋体" w:hAnsi="宋体" w:hint="eastAsia"/>
          <w:bCs/>
          <w:color w:val="FF0000"/>
          <w:szCs w:val="21"/>
        </w:rPr>
        <w:t>的费用</w:t>
      </w:r>
      <w:r>
        <w:rPr>
          <w:rFonts w:ascii="宋体" w:hAnsi="宋体" w:hint="eastAsia"/>
          <w:bCs/>
          <w:szCs w:val="21"/>
        </w:rPr>
        <w:t>，</w:t>
      </w:r>
      <w:proofErr w:type="gramStart"/>
      <w:r>
        <w:rPr>
          <w:rFonts w:ascii="宋体" w:hAnsi="宋体" w:hint="eastAsia"/>
          <w:bCs/>
          <w:szCs w:val="21"/>
        </w:rPr>
        <w:t>完成</w:t>
      </w:r>
      <w:r w:rsidR="00A14711">
        <w:rPr>
          <w:rFonts w:ascii="宋体" w:hAnsi="宋体" w:hint="eastAsia"/>
          <w:bCs/>
          <w:szCs w:val="21"/>
        </w:rPr>
        <w:t>维保</w:t>
      </w:r>
      <w:r>
        <w:rPr>
          <w:rFonts w:ascii="宋体" w:hAnsi="宋体" w:hint="eastAsia"/>
          <w:bCs/>
          <w:szCs w:val="21"/>
        </w:rPr>
        <w:t>所</w:t>
      </w:r>
      <w:proofErr w:type="gramEnd"/>
      <w:r>
        <w:rPr>
          <w:rFonts w:ascii="宋体" w:hAnsi="宋体" w:hint="eastAsia"/>
          <w:bCs/>
          <w:szCs w:val="21"/>
        </w:rPr>
        <w:t>需要的人力资源和场地资源，辅材及投入及各项措施所产生的费用，包含在投标总价中。采购人无需额外支出完成项目所需的其它费用，包括人工、仓储、运输、安装、工具、辅材及其它一切与本项目相关的衍生费用。</w:t>
      </w:r>
    </w:p>
    <w:p w:rsidR="008827A1" w:rsidRDefault="008827A1" w:rsidP="008827A1">
      <w:pPr>
        <w:spacing w:line="460" w:lineRule="exact"/>
        <w:ind w:firstLine="492"/>
        <w:rPr>
          <w:rFonts w:ascii="宋体" w:hAnsi="宋体"/>
          <w:szCs w:val="21"/>
        </w:rPr>
      </w:pPr>
      <w:r>
        <w:rPr>
          <w:rFonts w:ascii="宋体" w:hAnsi="宋体" w:hint="eastAsia"/>
          <w:bCs/>
          <w:szCs w:val="21"/>
        </w:rPr>
        <w:t>我公司</w:t>
      </w:r>
      <w:r>
        <w:rPr>
          <w:rFonts w:ascii="宋体" w:hAnsi="宋体" w:hint="eastAsia"/>
          <w:szCs w:val="21"/>
        </w:rPr>
        <w:t>承诺扬大附院数据中心机房</w:t>
      </w:r>
      <w:r>
        <w:rPr>
          <w:rFonts w:ascii="宋体" w:hAnsi="宋体" w:hint="eastAsia"/>
        </w:rPr>
        <w:t>维保项目所提供配件为原厂正品，</w:t>
      </w:r>
      <w:r w:rsidR="002A06A6" w:rsidRPr="002A06A6">
        <w:rPr>
          <w:rFonts w:ascii="宋体" w:hAnsi="宋体" w:hint="eastAsia"/>
          <w:szCs w:val="21"/>
        </w:rPr>
        <w:t>并提供原厂质保函，如受影响或无法提供</w:t>
      </w:r>
      <w:r>
        <w:rPr>
          <w:rFonts w:ascii="宋体" w:hAnsi="宋体" w:hint="eastAsia"/>
          <w:szCs w:val="21"/>
        </w:rPr>
        <w:t>，院方有权按合同处罚并可以无条件终止合同。</w:t>
      </w:r>
    </w:p>
    <w:p w:rsidR="00110F4D" w:rsidRPr="00110F4D" w:rsidRDefault="00110F4D" w:rsidP="00110F4D">
      <w:pPr>
        <w:spacing w:line="460" w:lineRule="exact"/>
        <w:ind w:firstLine="492"/>
        <w:rPr>
          <w:rFonts w:ascii="宋体" w:hAnsi="宋体"/>
          <w:bCs/>
          <w:szCs w:val="21"/>
        </w:rPr>
      </w:pPr>
      <w:r w:rsidRPr="00FC5672">
        <w:rPr>
          <w:rFonts w:ascii="宋体" w:hAnsi="宋体" w:hint="eastAsia"/>
          <w:bCs/>
          <w:szCs w:val="21"/>
        </w:rPr>
        <w:t>我公司承诺在签订合同后，院方可以在“华为数字能源 APP”内查看服务产品、保修情况等，到期时间延长时间不低于一年。如无法实现，院方有权按合同处罚并可以无条件终止合同</w:t>
      </w:r>
      <w:r w:rsidRPr="00110F4D">
        <w:rPr>
          <w:rFonts w:ascii="宋体" w:hAnsi="宋体" w:hint="eastAsia"/>
          <w:bCs/>
          <w:szCs w:val="21"/>
        </w:rPr>
        <w:t>。</w:t>
      </w:r>
    </w:p>
    <w:p w:rsidR="008827A1" w:rsidRDefault="008827A1" w:rsidP="008827A1">
      <w:pPr>
        <w:spacing w:line="460" w:lineRule="exact"/>
        <w:ind w:firstLine="492"/>
        <w:rPr>
          <w:rFonts w:ascii="宋体" w:hAnsi="宋体"/>
          <w:szCs w:val="21"/>
        </w:rPr>
      </w:pPr>
      <w:r>
        <w:rPr>
          <w:rFonts w:ascii="宋体" w:hAnsi="宋体" w:hint="eastAsia"/>
          <w:szCs w:val="21"/>
        </w:rPr>
        <w:t>我公司承诺对本项目一般故障</w:t>
      </w:r>
      <w:r>
        <w:rPr>
          <w:rFonts w:ascii="宋体" w:hAnsi="宋体"/>
          <w:szCs w:val="21"/>
        </w:rPr>
        <w:t>10</w:t>
      </w:r>
      <w:r>
        <w:rPr>
          <w:rFonts w:ascii="宋体" w:hAnsi="宋体" w:hint="eastAsia"/>
          <w:szCs w:val="21"/>
        </w:rPr>
        <w:t>分钟内响应并在</w:t>
      </w:r>
      <w:r>
        <w:rPr>
          <w:rFonts w:ascii="宋体" w:hAnsi="宋体"/>
          <w:szCs w:val="21"/>
        </w:rPr>
        <w:t>30</w:t>
      </w:r>
      <w:r>
        <w:rPr>
          <w:rFonts w:ascii="宋体" w:hAnsi="宋体" w:hint="eastAsia"/>
          <w:szCs w:val="21"/>
        </w:rPr>
        <w:t>分钟内恢复设备，如不能在规定时间内排除故障，必须在1小时内到场并提供备件替换运行，保障医院信息化业务不受影响，如受影响，院方有权按合同处罚并可以无条件终止合同。</w:t>
      </w:r>
    </w:p>
    <w:p w:rsidR="000942C5" w:rsidRPr="000942C5" w:rsidRDefault="000942C5" w:rsidP="000942C5">
      <w:pPr>
        <w:spacing w:line="460" w:lineRule="exact"/>
        <w:ind w:firstLine="492"/>
        <w:rPr>
          <w:rFonts w:ascii="宋体" w:hAnsi="宋体"/>
          <w:szCs w:val="21"/>
        </w:rPr>
      </w:pPr>
      <w:r w:rsidRPr="00FC5672">
        <w:rPr>
          <w:rFonts w:ascii="宋体" w:hAnsi="宋体" w:hint="eastAsia"/>
          <w:szCs w:val="21"/>
        </w:rPr>
        <w:t>我公司承诺协助扬大附院整体机房调整，并在搬迁后保障相关在用</w:t>
      </w:r>
      <w:proofErr w:type="gramStart"/>
      <w:r w:rsidRPr="00FC5672">
        <w:rPr>
          <w:rFonts w:ascii="宋体" w:hAnsi="宋体" w:hint="eastAsia"/>
          <w:szCs w:val="21"/>
        </w:rPr>
        <w:t>维保内容</w:t>
      </w:r>
      <w:proofErr w:type="gramEnd"/>
      <w:r w:rsidRPr="00FC5672">
        <w:rPr>
          <w:rFonts w:ascii="宋体" w:hAnsi="宋体" w:hint="eastAsia"/>
          <w:szCs w:val="21"/>
        </w:rPr>
        <w:t>正常稳定运行。</w:t>
      </w:r>
    </w:p>
    <w:p w:rsidR="008827A1" w:rsidRDefault="008827A1" w:rsidP="008827A1">
      <w:pPr>
        <w:spacing w:line="460" w:lineRule="exact"/>
        <w:ind w:firstLineChars="2634" w:firstLine="5531"/>
        <w:rPr>
          <w:rFonts w:ascii="宋体" w:hAnsi="宋体"/>
          <w:bCs/>
          <w:szCs w:val="21"/>
        </w:rPr>
      </w:pPr>
      <w:r>
        <w:rPr>
          <w:rFonts w:ascii="宋体" w:hAnsi="宋体" w:hint="eastAsia"/>
          <w:bCs/>
          <w:szCs w:val="21"/>
        </w:rPr>
        <w:t>日期：     年  月   日</w:t>
      </w: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8827A1" w:rsidRDefault="008827A1"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0942C5" w:rsidRDefault="000942C5" w:rsidP="008827A1">
      <w:pPr>
        <w:pStyle w:val="11"/>
        <w:rPr>
          <w:rFonts w:ascii="宋体" w:hAnsi="宋体"/>
          <w:bCs/>
          <w:szCs w:val="21"/>
        </w:rPr>
      </w:pPr>
    </w:p>
    <w:p w:rsidR="008827A1" w:rsidRDefault="008827A1" w:rsidP="008827A1">
      <w:pPr>
        <w:pStyle w:val="11"/>
        <w:ind w:firstLineChars="0" w:firstLine="0"/>
        <w:rPr>
          <w:rFonts w:ascii="宋体" w:hAnsi="宋体"/>
          <w:bCs/>
          <w:szCs w:val="21"/>
        </w:rPr>
      </w:pPr>
    </w:p>
    <w:p w:rsidR="008827A1" w:rsidRDefault="008827A1" w:rsidP="008827A1">
      <w:pPr>
        <w:pStyle w:val="20"/>
        <w:spacing w:before="156" w:after="15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（七）数据中心机房维保明细清单</w:t>
      </w:r>
    </w:p>
    <w:p w:rsidR="008827A1" w:rsidRDefault="008827A1" w:rsidP="008827A1">
      <w:pPr>
        <w:pStyle w:val="11"/>
        <w:rPr>
          <w:rFonts w:ascii="宋体" w:hAnsi="宋体"/>
          <w:bCs/>
          <w:szCs w:val="21"/>
        </w:rPr>
      </w:pPr>
    </w:p>
    <w:tbl>
      <w:tblPr>
        <w:tblW w:w="10867" w:type="dxa"/>
        <w:jc w:val="center"/>
        <w:tblInd w:w="-1247" w:type="dxa"/>
        <w:tblLayout w:type="fixed"/>
        <w:tblLook w:val="04A0" w:firstRow="1" w:lastRow="0" w:firstColumn="1" w:lastColumn="0" w:noHBand="0" w:noVBand="1"/>
      </w:tblPr>
      <w:tblGrid>
        <w:gridCol w:w="675"/>
        <w:gridCol w:w="1692"/>
        <w:gridCol w:w="6067"/>
        <w:gridCol w:w="775"/>
        <w:gridCol w:w="866"/>
        <w:gridCol w:w="792"/>
      </w:tblGrid>
      <w:tr w:rsidR="008827A1" w:rsidTr="00B9068F">
        <w:trPr>
          <w:trHeight w:val="900"/>
          <w:jc w:val="center"/>
        </w:trPr>
        <w:tc>
          <w:tcPr>
            <w:tcW w:w="10867" w:type="dxa"/>
            <w:gridSpan w:val="6"/>
            <w:tcBorders>
              <w:top w:val="nil"/>
              <w:left w:val="nil"/>
              <w:bottom w:val="nil"/>
              <w:right w:val="nil"/>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bidi="ar"/>
              </w:rPr>
              <w:t>数据中心机房维保明细清单</w:t>
            </w:r>
          </w:p>
        </w:tc>
      </w:tr>
      <w:tr w:rsidR="008827A1" w:rsidTr="00B9068F">
        <w:trPr>
          <w:trHeight w:val="39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产品/材料名称</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产品/材料描述</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单位</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工程量</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备注</w:t>
            </w: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proofErr w:type="gramStart"/>
            <w:r>
              <w:rPr>
                <w:rFonts w:ascii="微软雅黑" w:eastAsia="微软雅黑" w:hAnsi="微软雅黑" w:cs="微软雅黑" w:hint="eastAsia"/>
                <w:b/>
                <w:bCs/>
                <w:color w:val="000000"/>
                <w:kern w:val="0"/>
                <w:sz w:val="20"/>
                <w:szCs w:val="20"/>
                <w:lang w:bidi="ar"/>
              </w:rPr>
              <w:t>一</w:t>
            </w:r>
            <w:proofErr w:type="gramEnd"/>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微模块机房系统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1</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微模块服务器及网络机柜</w:t>
            </w:r>
          </w:p>
        </w:tc>
        <w:tc>
          <w:tcPr>
            <w:tcW w:w="7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22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服务器机柜+网络机柜</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1.机柜采用标准的服务器机柜，尺寸（宽*深 *高）为600*1200*2000mm，支持19英寸标准的服务器、存储及网络设备安装；</w:t>
            </w:r>
            <w:r>
              <w:rPr>
                <w:rFonts w:ascii="微软雅黑" w:eastAsia="微软雅黑" w:hAnsi="微软雅黑" w:cs="微软雅黑" w:hint="eastAsia"/>
                <w:color w:val="000000"/>
                <w:kern w:val="0"/>
                <w:sz w:val="20"/>
                <w:szCs w:val="20"/>
                <w:lang w:bidi="ar"/>
              </w:rPr>
              <w:br/>
              <w:t>★2.机柜静态承载能力≧1800kg，提供第三方权威机构测试报告；</w:t>
            </w:r>
            <w:r>
              <w:rPr>
                <w:rFonts w:ascii="微软雅黑" w:eastAsia="微软雅黑" w:hAnsi="微软雅黑" w:cs="微软雅黑" w:hint="eastAsia"/>
                <w:color w:val="000000"/>
                <w:kern w:val="0"/>
                <w:sz w:val="20"/>
                <w:szCs w:val="20"/>
                <w:lang w:bidi="ar"/>
              </w:rPr>
              <w:br/>
              <w:t>3.机柜门板、侧板平整，无扭曲、无变形，门板开孔均匀；前后门外开，前门单开，</w:t>
            </w:r>
            <w:proofErr w:type="gramStart"/>
            <w:r>
              <w:rPr>
                <w:rFonts w:ascii="微软雅黑" w:eastAsia="微软雅黑" w:hAnsi="微软雅黑" w:cs="微软雅黑" w:hint="eastAsia"/>
                <w:color w:val="000000"/>
                <w:kern w:val="0"/>
                <w:sz w:val="20"/>
                <w:szCs w:val="20"/>
                <w:lang w:bidi="ar"/>
              </w:rPr>
              <w:t>后门双</w:t>
            </w:r>
            <w:proofErr w:type="gramEnd"/>
            <w:r>
              <w:rPr>
                <w:rFonts w:ascii="微软雅黑" w:eastAsia="微软雅黑" w:hAnsi="微软雅黑" w:cs="微软雅黑" w:hint="eastAsia"/>
                <w:color w:val="000000"/>
                <w:kern w:val="0"/>
                <w:sz w:val="20"/>
                <w:szCs w:val="20"/>
                <w:lang w:bidi="ar"/>
              </w:rPr>
              <w:t>开，前后门均为通风网孔门，通风率不小于70%；</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8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机柜侧板</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用于1200mm深,2000mm高落地机柜-M机柜专用-每个编码包含2pcs</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1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配电排（PDU）</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32A输入，输出：20*10A插口+4*16A插口</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2</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微模块冷通道组件</w:t>
            </w:r>
          </w:p>
        </w:tc>
        <w:tc>
          <w:tcPr>
            <w:tcW w:w="7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5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控制天窗（固定天窗）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用于600mm宽机柜1200mm宽密封通道-M机柜专用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天窗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300、600宽天窗</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双开推拉门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新</w:t>
            </w:r>
            <w:proofErr w:type="gramStart"/>
            <w:r>
              <w:rPr>
                <w:rFonts w:ascii="微软雅黑" w:eastAsia="微软雅黑" w:hAnsi="微软雅黑" w:cs="微软雅黑" w:hint="eastAsia"/>
                <w:color w:val="000000"/>
                <w:kern w:val="0"/>
                <w:sz w:val="20"/>
                <w:szCs w:val="20"/>
                <w:lang w:bidi="ar"/>
              </w:rPr>
              <w:t>造型双</w:t>
            </w:r>
            <w:proofErr w:type="gramEnd"/>
            <w:r>
              <w:rPr>
                <w:rFonts w:ascii="微软雅黑" w:eastAsia="微软雅黑" w:hAnsi="微软雅黑" w:cs="微软雅黑" w:hint="eastAsia"/>
                <w:color w:val="000000"/>
                <w:kern w:val="0"/>
                <w:sz w:val="20"/>
                <w:szCs w:val="20"/>
                <w:lang w:bidi="ar"/>
              </w:rPr>
              <w:t>开推拉门-用于2000mm高M型机柜1200mm宽密封通道</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组</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2.5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100mm深围框</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适用于1100mm深柜体补齐到1200mm深场景</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2.6</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线槽</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300/600mm宽柜体用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2.7</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LED灯</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RGB-LED灯-220~240V-单相-50Hz/60Hz-支持RGB混色</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6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2.8</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其它配套附件</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机柜下封板、PAD安装件、0号包装（安装指南及辅料），600mm宽机柜顶部围板</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3</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微模块配电组件</w:t>
            </w:r>
          </w:p>
        </w:tc>
        <w:tc>
          <w:tcPr>
            <w:tcW w:w="7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12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一体化UPS柜</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微模组</w:t>
            </w:r>
            <w:proofErr w:type="gramEnd"/>
            <w:r>
              <w:rPr>
                <w:rFonts w:ascii="微软雅黑" w:eastAsia="微软雅黑" w:hAnsi="微软雅黑" w:cs="微软雅黑" w:hint="eastAsia"/>
                <w:color w:val="000000"/>
                <w:kern w:val="0"/>
                <w:sz w:val="20"/>
                <w:szCs w:val="20"/>
                <w:lang w:bidi="ar"/>
              </w:rPr>
              <w:t>配置1套一体化UPS柜，集成UPS电源，UPS输入输出、IT、空调、通道内照明的配电，一体化UPS</w:t>
            </w:r>
            <w:proofErr w:type="gramStart"/>
            <w:r>
              <w:rPr>
                <w:rFonts w:ascii="微软雅黑" w:eastAsia="微软雅黑" w:hAnsi="微软雅黑" w:cs="微软雅黑" w:hint="eastAsia"/>
                <w:color w:val="000000"/>
                <w:kern w:val="0"/>
                <w:sz w:val="20"/>
                <w:szCs w:val="20"/>
                <w:lang w:bidi="ar"/>
              </w:rPr>
              <w:t>柜工作</w:t>
            </w:r>
            <w:proofErr w:type="gramEnd"/>
            <w:r>
              <w:rPr>
                <w:rFonts w:ascii="微软雅黑" w:eastAsia="微软雅黑" w:hAnsi="微软雅黑" w:cs="微软雅黑" w:hint="eastAsia"/>
                <w:color w:val="000000"/>
                <w:kern w:val="0"/>
                <w:sz w:val="20"/>
                <w:szCs w:val="20"/>
                <w:lang w:bidi="ar"/>
              </w:rPr>
              <w:t>在380V/400V/415V电源制式下，具有冗余备份、稳定可靠、高效节约、绿色环保、柔性智能、简易灵活等特点。总体要求如下：</w:t>
            </w:r>
            <w:r>
              <w:rPr>
                <w:rFonts w:ascii="微软雅黑" w:eastAsia="微软雅黑" w:hAnsi="微软雅黑" w:cs="微软雅黑" w:hint="eastAsia"/>
                <w:color w:val="000000"/>
                <w:kern w:val="0"/>
                <w:sz w:val="20"/>
                <w:szCs w:val="20"/>
                <w:lang w:bidi="ar"/>
              </w:rPr>
              <w:br/>
              <w:t>1）、输入输出空开要求：总输入空开容量≥400A/3P、UPS输入输出空开容量≥250A/3P、空调空开容量≥63A/3P、IT空开容量≥40A/1P、照明空开容量≥10A/1P。</w:t>
            </w:r>
            <w:r>
              <w:rPr>
                <w:rFonts w:ascii="微软雅黑" w:eastAsia="微软雅黑" w:hAnsi="微软雅黑" w:cs="微软雅黑" w:hint="eastAsia"/>
                <w:color w:val="000000"/>
                <w:kern w:val="0"/>
                <w:sz w:val="20"/>
                <w:szCs w:val="20"/>
                <w:lang w:bidi="ar"/>
              </w:rPr>
              <w:br/>
              <w:t>2）、集成UPS电源：模块化UPS主机框≥120KVA，当前配置3个功率模块，形成2+1的架构，单个模块功率≥30KVA。</w:t>
            </w:r>
            <w:r>
              <w:rPr>
                <w:rFonts w:ascii="微软雅黑" w:eastAsia="微软雅黑" w:hAnsi="微软雅黑" w:cs="微软雅黑" w:hint="eastAsia"/>
                <w:color w:val="000000"/>
                <w:kern w:val="0"/>
                <w:sz w:val="20"/>
                <w:szCs w:val="20"/>
                <w:lang w:bidi="ar"/>
              </w:rPr>
              <w:br/>
              <w:t>3）浪涌保护器采用C</w:t>
            </w:r>
            <w:proofErr w:type="gramStart"/>
            <w:r>
              <w:rPr>
                <w:rFonts w:ascii="微软雅黑" w:eastAsia="微软雅黑" w:hAnsi="微软雅黑" w:cs="微软雅黑" w:hint="eastAsia"/>
                <w:color w:val="000000"/>
                <w:kern w:val="0"/>
                <w:sz w:val="20"/>
                <w:szCs w:val="20"/>
                <w:lang w:bidi="ar"/>
              </w:rPr>
              <w:t>级浪涌</w:t>
            </w:r>
            <w:proofErr w:type="gramEnd"/>
            <w:r>
              <w:rPr>
                <w:rFonts w:ascii="微软雅黑" w:eastAsia="微软雅黑" w:hAnsi="微软雅黑" w:cs="微软雅黑" w:hint="eastAsia"/>
                <w:color w:val="000000"/>
                <w:kern w:val="0"/>
                <w:sz w:val="20"/>
                <w:szCs w:val="20"/>
                <w:lang w:bidi="ar"/>
              </w:rPr>
              <w:t>保护器，耐冲击过电压额定值</w:t>
            </w:r>
            <w:proofErr w:type="gramStart"/>
            <w:r>
              <w:rPr>
                <w:rFonts w:ascii="微软雅黑" w:eastAsia="微软雅黑" w:hAnsi="微软雅黑" w:cs="微软雅黑" w:hint="eastAsia"/>
                <w:color w:val="000000"/>
                <w:kern w:val="0"/>
                <w:sz w:val="20"/>
                <w:szCs w:val="20"/>
                <w:lang w:bidi="ar"/>
              </w:rPr>
              <w:t>〈</w:t>
            </w:r>
            <w:proofErr w:type="gramEnd"/>
            <w:r>
              <w:rPr>
                <w:rFonts w:ascii="微软雅黑" w:eastAsia="微软雅黑" w:hAnsi="微软雅黑" w:cs="微软雅黑" w:hint="eastAsia"/>
                <w:color w:val="000000"/>
                <w:kern w:val="0"/>
                <w:sz w:val="20"/>
                <w:szCs w:val="20"/>
                <w:lang w:bidi="ar"/>
              </w:rPr>
              <w:t>1.8KV，标称放电电流≥20KA，并配置MCB后备保护。</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空调配电模块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24路三相空调配电模块-C63/3P*4-ABB-集成控制模块</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组</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5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功率模块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功能模块-30kVA功率模块-2U</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FC5672">
        <w:trPr>
          <w:trHeight w:val="65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3.4</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锂电池机柜</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1.机柜含围框尺寸（宽*深 *高）为600*1200*2000mm；</w:t>
            </w:r>
            <w:r>
              <w:rPr>
                <w:rFonts w:ascii="微软雅黑" w:eastAsia="微软雅黑" w:hAnsi="微软雅黑" w:cs="微软雅黑" w:hint="eastAsia"/>
                <w:color w:val="000000"/>
                <w:kern w:val="0"/>
                <w:sz w:val="20"/>
                <w:szCs w:val="20"/>
                <w:lang w:bidi="ar"/>
              </w:rPr>
              <w:br/>
              <w:t>2.每个锂电池机柜都配置有BMS系统，用于监测机柜内每节电池的电压和温度状态。在发生短路、过充、过放时，BMS系统能跳开机</w:t>
            </w:r>
            <w:r>
              <w:rPr>
                <w:rFonts w:ascii="微软雅黑" w:eastAsia="微软雅黑" w:hAnsi="微软雅黑" w:cs="微软雅黑" w:hint="eastAsia"/>
                <w:color w:val="000000"/>
                <w:kern w:val="0"/>
                <w:sz w:val="20"/>
                <w:szCs w:val="20"/>
                <w:lang w:bidi="ar"/>
              </w:rPr>
              <w:lastRenderedPageBreak/>
              <w:t>柜侧的断路器。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FC5672">
        <w:trPr>
          <w:trHeight w:val="8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Pr="00FC5672" w:rsidRDefault="008827A1" w:rsidP="008827A1">
            <w:pPr>
              <w:widowControl/>
              <w:jc w:val="center"/>
              <w:textAlignment w:val="center"/>
              <w:rPr>
                <w:rFonts w:ascii="微软雅黑" w:eastAsia="微软雅黑" w:hAnsi="微软雅黑" w:cs="微软雅黑"/>
                <w:color w:val="000000"/>
                <w:sz w:val="20"/>
                <w:szCs w:val="20"/>
              </w:rPr>
            </w:pPr>
            <w:r w:rsidRPr="00FC5672">
              <w:rPr>
                <w:rFonts w:ascii="微软雅黑" w:eastAsia="微软雅黑" w:hAnsi="微软雅黑" w:cs="微软雅黑" w:hint="eastAsia"/>
                <w:color w:val="000000"/>
                <w:kern w:val="0"/>
                <w:sz w:val="20"/>
                <w:szCs w:val="20"/>
                <w:lang w:bidi="ar"/>
              </w:rPr>
              <w:lastRenderedPageBreak/>
              <w:t>3.5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Pr="00FC5672" w:rsidRDefault="008827A1" w:rsidP="008827A1">
            <w:pPr>
              <w:widowControl/>
              <w:jc w:val="left"/>
              <w:textAlignment w:val="center"/>
              <w:rPr>
                <w:rFonts w:ascii="微软雅黑" w:eastAsia="微软雅黑" w:hAnsi="微软雅黑" w:cs="微软雅黑"/>
                <w:color w:val="000000"/>
                <w:sz w:val="20"/>
                <w:szCs w:val="20"/>
              </w:rPr>
            </w:pPr>
            <w:r w:rsidRPr="00FC5672">
              <w:rPr>
                <w:rFonts w:ascii="微软雅黑" w:eastAsia="微软雅黑" w:hAnsi="微软雅黑" w:cs="微软雅黑" w:hint="eastAsia"/>
                <w:color w:val="000000"/>
                <w:kern w:val="0"/>
                <w:sz w:val="20"/>
                <w:szCs w:val="20"/>
                <w:lang w:bidi="ar"/>
              </w:rPr>
              <w:t>储能模块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Pr="00FC5672" w:rsidRDefault="008827A1" w:rsidP="008827A1">
            <w:pPr>
              <w:widowControl/>
              <w:jc w:val="left"/>
              <w:textAlignment w:val="center"/>
              <w:rPr>
                <w:rFonts w:ascii="微软雅黑" w:eastAsia="微软雅黑" w:hAnsi="微软雅黑" w:cs="微软雅黑"/>
                <w:color w:val="000000"/>
                <w:sz w:val="20"/>
                <w:szCs w:val="20"/>
              </w:rPr>
            </w:pPr>
            <w:r w:rsidRPr="00FC5672">
              <w:rPr>
                <w:rFonts w:ascii="微软雅黑" w:eastAsia="微软雅黑" w:hAnsi="微软雅黑" w:cs="微软雅黑" w:hint="eastAsia"/>
                <w:color w:val="000000"/>
                <w:kern w:val="0"/>
                <w:sz w:val="20"/>
                <w:szCs w:val="20"/>
                <w:lang w:bidi="ar"/>
              </w:rPr>
              <w:t>1.锂电模块自带监控，负责电池的采样、均压和通信等功能。</w:t>
            </w:r>
            <w:r w:rsidRPr="00FC5672">
              <w:rPr>
                <w:rFonts w:ascii="微软雅黑" w:eastAsia="微软雅黑" w:hAnsi="微软雅黑" w:cs="微软雅黑" w:hint="eastAsia"/>
                <w:color w:val="000000"/>
                <w:kern w:val="0"/>
                <w:sz w:val="20"/>
                <w:szCs w:val="20"/>
                <w:lang w:bidi="ar"/>
              </w:rPr>
              <w:br/>
              <w:t>2.64V,40Ah,200mm*592mm*155mm</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Pr="00FC5672" w:rsidRDefault="008827A1" w:rsidP="008827A1">
            <w:pPr>
              <w:widowControl/>
              <w:jc w:val="center"/>
              <w:textAlignment w:val="center"/>
              <w:rPr>
                <w:rFonts w:ascii="微软雅黑" w:eastAsia="微软雅黑" w:hAnsi="微软雅黑" w:cs="微软雅黑"/>
                <w:color w:val="000000"/>
                <w:sz w:val="20"/>
                <w:szCs w:val="20"/>
              </w:rPr>
            </w:pPr>
            <w:proofErr w:type="gramStart"/>
            <w:r w:rsidRPr="00FC5672">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Pr="00FC5672" w:rsidRDefault="008827A1" w:rsidP="008827A1">
            <w:pPr>
              <w:widowControl/>
              <w:jc w:val="center"/>
              <w:textAlignment w:val="center"/>
              <w:rPr>
                <w:rFonts w:ascii="微软雅黑" w:eastAsia="微软雅黑" w:hAnsi="微软雅黑" w:cs="微软雅黑"/>
                <w:color w:val="000000"/>
                <w:sz w:val="20"/>
                <w:szCs w:val="20"/>
              </w:rPr>
            </w:pPr>
            <w:r w:rsidRPr="00FC5672">
              <w:rPr>
                <w:rFonts w:ascii="微软雅黑" w:eastAsia="微软雅黑" w:hAnsi="微软雅黑" w:cs="微软雅黑" w:hint="eastAsia"/>
                <w:color w:val="000000"/>
                <w:kern w:val="0"/>
                <w:sz w:val="20"/>
                <w:szCs w:val="20"/>
                <w:lang w:bidi="ar"/>
              </w:rPr>
              <w:t>8</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Pr="00FC5672" w:rsidRDefault="008827A1" w:rsidP="008827A1">
            <w:pPr>
              <w:widowControl/>
              <w:jc w:val="center"/>
              <w:textAlignment w:val="center"/>
              <w:rPr>
                <w:rFonts w:ascii="微软雅黑" w:eastAsia="微软雅黑" w:hAnsi="微软雅黑" w:cs="微软雅黑"/>
                <w:b/>
                <w:bCs/>
                <w:color w:val="FF0000"/>
                <w:sz w:val="20"/>
                <w:szCs w:val="20"/>
              </w:rPr>
            </w:pPr>
            <w:r w:rsidRPr="00FC5672">
              <w:rPr>
                <w:rFonts w:ascii="微软雅黑" w:eastAsia="微软雅黑" w:hAnsi="微软雅黑" w:cs="微软雅黑" w:hint="eastAsia"/>
                <w:b/>
                <w:bCs/>
                <w:color w:val="FF0000"/>
                <w:kern w:val="0"/>
                <w:sz w:val="20"/>
                <w:szCs w:val="20"/>
                <w:lang w:bidi="ar"/>
              </w:rPr>
              <w:t>不含电池更换</w:t>
            </w:r>
          </w:p>
        </w:tc>
      </w:tr>
      <w:tr w:rsidR="008827A1" w:rsidTr="00FC5672">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4</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微模块温控系统</w:t>
            </w:r>
          </w:p>
        </w:tc>
        <w:tc>
          <w:tcPr>
            <w:tcW w:w="7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FC5672">
        <w:trPr>
          <w:trHeight w:val="89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行级精密空调室内机、室外机</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★1.行级送风精密空调，</w:t>
            </w:r>
            <w:proofErr w:type="gramStart"/>
            <w:r>
              <w:rPr>
                <w:rFonts w:ascii="微软雅黑" w:eastAsia="微软雅黑" w:hAnsi="微软雅黑" w:cs="微软雅黑" w:hint="eastAsia"/>
                <w:color w:val="000000"/>
                <w:kern w:val="0"/>
                <w:sz w:val="20"/>
                <w:szCs w:val="20"/>
                <w:lang w:bidi="ar"/>
              </w:rPr>
              <w:t>总冷量</w:t>
            </w:r>
            <w:proofErr w:type="gramEnd"/>
            <w:r>
              <w:rPr>
                <w:rFonts w:ascii="微软雅黑" w:eastAsia="微软雅黑" w:hAnsi="微软雅黑" w:cs="微软雅黑" w:hint="eastAsia"/>
                <w:color w:val="000000"/>
                <w:kern w:val="0"/>
                <w:sz w:val="20"/>
                <w:szCs w:val="20"/>
                <w:lang w:bidi="ar"/>
              </w:rPr>
              <w:t>：≥35kW；显冷量：≥35kW；风量：≥6000 m3/h；提供加盖原厂公章的彩页证明；</w:t>
            </w:r>
            <w:r>
              <w:rPr>
                <w:rFonts w:ascii="微软雅黑" w:eastAsia="微软雅黑" w:hAnsi="微软雅黑" w:cs="微软雅黑" w:hint="eastAsia"/>
                <w:color w:val="000000"/>
                <w:kern w:val="0"/>
                <w:sz w:val="20"/>
                <w:szCs w:val="20"/>
                <w:lang w:bidi="ar"/>
              </w:rPr>
              <w:br/>
              <w:t>2.行级精密空调尺寸为300*1200*2000mm，与微模块整体外观统一；</w:t>
            </w:r>
            <w:r>
              <w:rPr>
                <w:rFonts w:ascii="微软雅黑" w:eastAsia="微软雅黑" w:hAnsi="微软雅黑" w:cs="微软雅黑" w:hint="eastAsia"/>
                <w:color w:val="000000"/>
                <w:kern w:val="0"/>
                <w:sz w:val="20"/>
                <w:szCs w:val="20"/>
                <w:lang w:bidi="ar"/>
              </w:rPr>
              <w:br/>
              <w:t>3.精密空调采用高效工业用直流变频涡旋压缩机，20%~100%无极调节，按需输出冷量，大幅降低能耗；</w:t>
            </w:r>
            <w:r>
              <w:rPr>
                <w:rFonts w:ascii="微软雅黑" w:eastAsia="微软雅黑" w:hAnsi="微软雅黑" w:cs="微软雅黑" w:hint="eastAsia"/>
                <w:color w:val="000000"/>
                <w:kern w:val="0"/>
                <w:sz w:val="20"/>
                <w:szCs w:val="20"/>
                <w:lang w:bidi="ar"/>
              </w:rPr>
              <w:br/>
              <w:t>★4.精密空调可以实现最低10%的IT负载及95%室内高湿度的情况下的稳定除湿功能，降低高湿环境下机房低载运行的IT设备结露风险，提供第三方检测报告复印件并加盖原厂公章。</w:t>
            </w:r>
            <w:r>
              <w:rPr>
                <w:rFonts w:ascii="微软雅黑" w:eastAsia="微软雅黑" w:hAnsi="微软雅黑" w:cs="微软雅黑" w:hint="eastAsia"/>
                <w:color w:val="000000"/>
                <w:kern w:val="0"/>
                <w:sz w:val="20"/>
                <w:szCs w:val="20"/>
                <w:lang w:bidi="ar"/>
              </w:rPr>
              <w:br/>
              <w:t>★5.为降低机房能耗，配置加湿功能的机组，应采用节能型加湿器，加湿功率应不大于50W，提供第三方检测报告复印件并加盖原厂公章。</w:t>
            </w:r>
            <w:r>
              <w:rPr>
                <w:rFonts w:ascii="微软雅黑" w:eastAsia="微软雅黑" w:hAnsi="微软雅黑" w:cs="微软雅黑" w:hint="eastAsia"/>
                <w:color w:val="000000"/>
                <w:kern w:val="0"/>
                <w:sz w:val="20"/>
                <w:szCs w:val="20"/>
                <w:lang w:bidi="ar"/>
              </w:rPr>
              <w:br/>
              <w:t>6.精密空调控制器采用7英寸真彩触屏，可实时显示冷量、风量等关键参数信息，易于操作和运维管理。</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kern w:val="0"/>
                <w:sz w:val="20"/>
                <w:szCs w:val="20"/>
                <w:lang w:bidi="ar"/>
              </w:rPr>
              <w:t>不含制冷剂更换</w:t>
            </w:r>
          </w:p>
        </w:tc>
      </w:tr>
      <w:tr w:rsidR="008827A1" w:rsidTr="00FC5672">
        <w:trPr>
          <w:trHeight w:val="6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行级精密空调室内机、室外机</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★1.行级送风精密空调，</w:t>
            </w:r>
            <w:proofErr w:type="gramStart"/>
            <w:r>
              <w:rPr>
                <w:rFonts w:ascii="微软雅黑" w:eastAsia="微软雅黑" w:hAnsi="微软雅黑" w:cs="微软雅黑" w:hint="eastAsia"/>
                <w:color w:val="000000"/>
                <w:kern w:val="0"/>
                <w:sz w:val="20"/>
                <w:szCs w:val="20"/>
                <w:lang w:bidi="ar"/>
              </w:rPr>
              <w:t>总冷量</w:t>
            </w:r>
            <w:proofErr w:type="gramEnd"/>
            <w:r>
              <w:rPr>
                <w:rFonts w:ascii="微软雅黑" w:eastAsia="微软雅黑" w:hAnsi="微软雅黑" w:cs="微软雅黑" w:hint="eastAsia"/>
                <w:color w:val="000000"/>
                <w:kern w:val="0"/>
                <w:sz w:val="20"/>
                <w:szCs w:val="20"/>
                <w:lang w:bidi="ar"/>
              </w:rPr>
              <w:t>：≥35kW；显冷量：≥35kW；风量：≥6000 m3/h；带加热加湿功能的行级空调需满足加热量≥4KW，</w:t>
            </w:r>
            <w:proofErr w:type="gramStart"/>
            <w:r>
              <w:rPr>
                <w:rFonts w:ascii="微软雅黑" w:eastAsia="微软雅黑" w:hAnsi="微软雅黑" w:cs="微软雅黑" w:hint="eastAsia"/>
                <w:color w:val="000000"/>
                <w:kern w:val="0"/>
                <w:sz w:val="20"/>
                <w:szCs w:val="20"/>
                <w:lang w:bidi="ar"/>
              </w:rPr>
              <w:lastRenderedPageBreak/>
              <w:t>加湿量</w:t>
            </w:r>
            <w:proofErr w:type="gramEnd"/>
            <w:r>
              <w:rPr>
                <w:rFonts w:ascii="微软雅黑" w:eastAsia="微软雅黑" w:hAnsi="微软雅黑" w:cs="微软雅黑" w:hint="eastAsia"/>
                <w:color w:val="000000"/>
                <w:kern w:val="0"/>
                <w:sz w:val="20"/>
                <w:szCs w:val="20"/>
                <w:lang w:bidi="ar"/>
              </w:rPr>
              <w:t>≥1.5kg/h；提供加盖原厂公章的彩页证明；</w:t>
            </w:r>
            <w:r>
              <w:rPr>
                <w:rFonts w:ascii="微软雅黑" w:eastAsia="微软雅黑" w:hAnsi="微软雅黑" w:cs="微软雅黑" w:hint="eastAsia"/>
                <w:color w:val="000000"/>
                <w:kern w:val="0"/>
                <w:sz w:val="20"/>
                <w:szCs w:val="20"/>
                <w:lang w:bidi="ar"/>
              </w:rPr>
              <w:br/>
              <w:t>2.行级精密空调尺寸为300*1200*2000mm，与微模块整体外观统一；</w:t>
            </w:r>
            <w:r>
              <w:rPr>
                <w:rFonts w:ascii="微软雅黑" w:eastAsia="微软雅黑" w:hAnsi="微软雅黑" w:cs="微软雅黑" w:hint="eastAsia"/>
                <w:color w:val="000000"/>
                <w:kern w:val="0"/>
                <w:sz w:val="20"/>
                <w:szCs w:val="20"/>
                <w:lang w:bidi="ar"/>
              </w:rPr>
              <w:br/>
              <w:t>3.精密空调采用高效工业用直流变频涡旋压缩机，20%~100%无极调节，按需输出冷量，大幅降低能耗；</w:t>
            </w:r>
            <w:r>
              <w:rPr>
                <w:rFonts w:ascii="微软雅黑" w:eastAsia="微软雅黑" w:hAnsi="微软雅黑" w:cs="微软雅黑" w:hint="eastAsia"/>
                <w:color w:val="000000"/>
                <w:kern w:val="0"/>
                <w:sz w:val="20"/>
                <w:szCs w:val="20"/>
                <w:lang w:bidi="ar"/>
              </w:rPr>
              <w:br/>
              <w:t>★4.精密空调可以实现最低10%的IT负载及95%室内高湿度的情况下的稳定除湿功能，降低高湿环境下机房低载运行的IT设备结露风险，提供第三方检测报告复印件并加盖原厂公章。</w:t>
            </w:r>
            <w:r>
              <w:rPr>
                <w:rFonts w:ascii="微软雅黑" w:eastAsia="微软雅黑" w:hAnsi="微软雅黑" w:cs="微软雅黑" w:hint="eastAsia"/>
                <w:color w:val="000000"/>
                <w:kern w:val="0"/>
                <w:sz w:val="20"/>
                <w:szCs w:val="20"/>
                <w:lang w:bidi="ar"/>
              </w:rPr>
              <w:br/>
              <w:t>★5.为降低机房能耗，配置加湿功能的机组，应采用节能型加湿器，加湿功率应不大于50W，提供第三方检测报告复印件并加盖原厂公章。</w:t>
            </w:r>
            <w:r>
              <w:rPr>
                <w:rFonts w:ascii="微软雅黑" w:eastAsia="微软雅黑" w:hAnsi="微软雅黑" w:cs="微软雅黑" w:hint="eastAsia"/>
                <w:color w:val="000000"/>
                <w:kern w:val="0"/>
                <w:sz w:val="20"/>
                <w:szCs w:val="20"/>
                <w:lang w:bidi="ar"/>
              </w:rPr>
              <w:br/>
              <w:t>6.精密空调控制器采用7英寸真彩触屏，可实时显示冷量、风量等关键参数信息，易于操作和运维管理。</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kern w:val="0"/>
                <w:sz w:val="20"/>
                <w:szCs w:val="20"/>
                <w:lang w:bidi="ar"/>
              </w:rPr>
              <w:t>不含制冷</w:t>
            </w:r>
            <w:r>
              <w:rPr>
                <w:rFonts w:ascii="微软雅黑" w:eastAsia="微软雅黑" w:hAnsi="微软雅黑" w:cs="微软雅黑" w:hint="eastAsia"/>
                <w:b/>
                <w:bCs/>
                <w:color w:val="FF0000"/>
                <w:kern w:val="0"/>
                <w:sz w:val="20"/>
                <w:szCs w:val="20"/>
                <w:lang w:bidi="ar"/>
              </w:rPr>
              <w:lastRenderedPageBreak/>
              <w:t>剂更换</w:t>
            </w: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lastRenderedPageBreak/>
              <w:t>5</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微模块监控系统</w:t>
            </w:r>
          </w:p>
        </w:tc>
        <w:tc>
          <w:tcPr>
            <w:tcW w:w="7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微模块监控采集器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微模块控制器-支持短信功能</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智能ETH插座</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网络配件-48VDC-4个POE接口</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本地显示屏</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本地显示屏和</w:t>
            </w:r>
            <w:proofErr w:type="spellStart"/>
            <w:r>
              <w:rPr>
                <w:rFonts w:ascii="微软雅黑" w:eastAsia="微软雅黑" w:hAnsi="微软雅黑" w:cs="微软雅黑" w:hint="eastAsia"/>
                <w:color w:val="000000"/>
                <w:kern w:val="0"/>
                <w:sz w:val="20"/>
                <w:szCs w:val="20"/>
                <w:lang w:bidi="ar"/>
              </w:rPr>
              <w:t>Wifi</w:t>
            </w:r>
            <w:proofErr w:type="spellEnd"/>
            <w:r>
              <w:rPr>
                <w:rFonts w:ascii="微软雅黑" w:eastAsia="微软雅黑" w:hAnsi="微软雅黑" w:cs="微软雅黑" w:hint="eastAsia"/>
                <w:color w:val="000000"/>
                <w:kern w:val="0"/>
                <w:sz w:val="20"/>
                <w:szCs w:val="20"/>
                <w:lang w:bidi="ar"/>
              </w:rPr>
              <w:t>信号转换组件-不含PAD安装件</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天窗翻转开启系统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天窗执行器-POE+天窗磁力锁-12VDC供电-8kg</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通道内视频监控系统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红外彩色半球摄像机+SD卡</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5.6</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通道内照明系统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LED灯+交流执行器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5.7</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通道门禁系统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指纹/密码/刷卡门禁系统、出门按钮等</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5.8</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多功能传感器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烟感/温度/湿度检测-POE/</w:t>
            </w:r>
            <w:proofErr w:type="spellStart"/>
            <w:r>
              <w:rPr>
                <w:rFonts w:ascii="微软雅黑" w:eastAsia="微软雅黑" w:hAnsi="微软雅黑" w:cs="微软雅黑" w:hint="eastAsia"/>
                <w:color w:val="000000"/>
                <w:kern w:val="0"/>
                <w:sz w:val="20"/>
                <w:szCs w:val="20"/>
                <w:lang w:bidi="ar"/>
              </w:rPr>
              <w:t>Zigbee</w:t>
            </w:r>
            <w:proofErr w:type="spellEnd"/>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5.9</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空调漏水检测系统</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非定位式水浸传感器+非定位式水浸传感器检测绳-5m</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5.10</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温湿度传感器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温湿度传感器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其它配套附件</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束线座</w:t>
            </w:r>
            <w:proofErr w:type="gramEnd"/>
            <w:r>
              <w:rPr>
                <w:rFonts w:ascii="微软雅黑" w:eastAsia="微软雅黑" w:hAnsi="微软雅黑" w:cs="微软雅黑" w:hint="eastAsia"/>
                <w:color w:val="000000"/>
                <w:kern w:val="0"/>
                <w:sz w:val="20"/>
                <w:szCs w:val="20"/>
                <w:lang w:bidi="ar"/>
              </w:rPr>
              <w:t>+蜂鸣器等</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信号线缆</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微模块内使用的信号线缆</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二</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机房供配电系统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3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照明配电箱</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主要元器件采用施耐德或ABB品牌</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嵌入式节能LED</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left"/>
              <w:rPr>
                <w:rFonts w:ascii="微软雅黑" w:eastAsia="微软雅黑" w:hAnsi="微软雅黑" w:cs="微软雅黑"/>
                <w:color w:val="000000"/>
                <w:sz w:val="20"/>
                <w:szCs w:val="20"/>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安全出口指示灯</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门头安装</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86型开关</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单/双联单控开关</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市电二、三级插座</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二眼带三眼，10A</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三</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机房防雷接地系统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三级防雷器</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20KA</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接地端子箱</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left"/>
              <w:rPr>
                <w:rFonts w:ascii="微软雅黑" w:eastAsia="微软雅黑" w:hAnsi="微软雅黑" w:cs="微软雅黑"/>
                <w:color w:val="000000"/>
                <w:sz w:val="20"/>
                <w:szCs w:val="20"/>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个</w:t>
            </w:r>
            <w:proofErr w:type="gramEnd"/>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四</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机房消防系统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8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柜式七氟丙烷</w:t>
            </w:r>
            <w:proofErr w:type="gramEnd"/>
            <w:r>
              <w:rPr>
                <w:rFonts w:ascii="微软雅黑" w:eastAsia="微软雅黑" w:hAnsi="微软雅黑" w:cs="微软雅黑" w:hint="eastAsia"/>
                <w:color w:val="000000"/>
                <w:kern w:val="0"/>
                <w:sz w:val="20"/>
                <w:szCs w:val="20"/>
                <w:lang w:bidi="ar"/>
              </w:rPr>
              <w:t>瓶组</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120L单瓶组，贮存压力4.2+0.1MPa。控制方式：自动、手动。喷放时间：8~10秒。</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系统标牌</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配件，铜质材料</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FC5672">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泄压装置</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配套</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FC5672">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七氟丙烷</w:t>
            </w:r>
            <w:proofErr w:type="gramEnd"/>
            <w:r>
              <w:rPr>
                <w:rFonts w:ascii="微软雅黑" w:eastAsia="微软雅黑" w:hAnsi="微软雅黑" w:cs="微软雅黑" w:hint="eastAsia"/>
                <w:color w:val="000000"/>
                <w:kern w:val="0"/>
                <w:sz w:val="20"/>
                <w:szCs w:val="20"/>
                <w:lang w:bidi="ar"/>
              </w:rPr>
              <w:t>药剂</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七氟丙烷</w:t>
            </w:r>
            <w:proofErr w:type="gramEnd"/>
            <w:r>
              <w:rPr>
                <w:rFonts w:ascii="微软雅黑" w:eastAsia="微软雅黑" w:hAnsi="微软雅黑" w:cs="微软雅黑" w:hint="eastAsia"/>
                <w:color w:val="000000"/>
                <w:kern w:val="0"/>
                <w:sz w:val="20"/>
                <w:szCs w:val="20"/>
                <w:lang w:bidi="ar"/>
              </w:rPr>
              <w:t>药剂：纯度&gt;99.6%。悬浮或沉淀物不可见</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公斤</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kern w:val="0"/>
                <w:sz w:val="20"/>
                <w:szCs w:val="20"/>
                <w:lang w:bidi="ar"/>
              </w:rPr>
              <w:t>不含气体更换</w:t>
            </w: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气体灭火控制盘 </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气体喷洒输出：各区DC24V/3A，脉冲方式/持续方式，可调。</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台</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6</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智能电源盘</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MY-24V5A</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点型光电感烟火灾探测器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JTY-GM-TX3100A</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点型感温火灾探测器（A2）</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JTW-ZDM-TX3110A</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探测器底座</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使用类别：通用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6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气体释放显示灯</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闪光频率：每分钟闪亮60±6次;编码方式：电子编码方式，编码范围可在11～20之间任意设定;线制：与气体灭火控制器采用四线连接。</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6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紧急启停按钮</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启动方式：击碎玻璃罩后，按下“按下喷洒”按键 启动零件类型：重复使用型 “按下喷洒”按键复位方式：用专用钥匙复位</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7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12</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编码声光警报器</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启动时为24V，无极性，</w:t>
            </w:r>
            <w:proofErr w:type="gramStart"/>
            <w:r>
              <w:rPr>
                <w:rFonts w:ascii="微软雅黑" w:eastAsia="微软雅黑" w:hAnsi="微软雅黑" w:cs="微软雅黑" w:hint="eastAsia"/>
                <w:color w:val="000000"/>
                <w:kern w:val="0"/>
                <w:sz w:val="20"/>
                <w:szCs w:val="20"/>
                <w:lang w:bidi="ar"/>
              </w:rPr>
              <w:t>非启动</w:t>
            </w:r>
            <w:proofErr w:type="gramEnd"/>
            <w:r>
              <w:rPr>
                <w:rFonts w:ascii="微软雅黑" w:eastAsia="微软雅黑" w:hAnsi="微软雅黑" w:cs="微软雅黑" w:hint="eastAsia"/>
                <w:color w:val="000000"/>
                <w:kern w:val="0"/>
                <w:sz w:val="20"/>
                <w:szCs w:val="20"/>
                <w:lang w:bidi="ar"/>
              </w:rPr>
              <w:t>时无电压；9.外壳防护等级：IP43；安装孔距：65mm。</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13</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气体灭火模块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MY-TX3470</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14</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输入模块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MY-TX3200</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15</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输出模块</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模块接收到启动命令后，依次发出脉冲信号触发连接的所有设备。</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只</w:t>
            </w:r>
          </w:p>
        </w:tc>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五</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机房安防系统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lastRenderedPageBreak/>
              <w:t>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摄像机</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室内半球摄像机；200W像素</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录像机</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录像机</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硬盘</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大容量硬盘</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块</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门禁控制器</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门禁控制器</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读卡器（密码+刷卡）</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黑色</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电磁锁及附件（带门磁）</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280KG</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开门按钮</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86式</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六</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机房新风系统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新风主机</w:t>
            </w:r>
          </w:p>
        </w:tc>
        <w:tc>
          <w:tcPr>
            <w:tcW w:w="6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风量：400m3/h，吊式新风机。</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台</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七</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机房内综合布线系统</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标识更新</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检查机房设备标示、标签，保持标示、标签清晰牢固，及时更新</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年</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1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八</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8EA9DB"/>
            <w:noWrap/>
            <w:vAlign w:val="center"/>
          </w:tcPr>
          <w:p w:rsidR="008827A1" w:rsidRDefault="008827A1" w:rsidP="008827A1">
            <w:pPr>
              <w:widowControl/>
              <w:jc w:val="left"/>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机房清理</w:t>
            </w:r>
          </w:p>
        </w:tc>
        <w:tc>
          <w:tcPr>
            <w:tcW w:w="775"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8827A1" w:rsidRDefault="008827A1" w:rsidP="008827A1">
            <w:pPr>
              <w:jc w:val="center"/>
              <w:rPr>
                <w:rFonts w:ascii="微软雅黑" w:eastAsia="微软雅黑" w:hAnsi="微软雅黑" w:cs="微软雅黑"/>
                <w:b/>
                <w:bCs/>
                <w:color w:val="000000"/>
                <w:sz w:val="20"/>
                <w:szCs w:val="20"/>
              </w:rPr>
            </w:pPr>
          </w:p>
        </w:tc>
      </w:tr>
      <w:tr w:rsidR="008827A1" w:rsidTr="00B9068F">
        <w:trPr>
          <w:trHeight w:val="40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机房清理</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机房清理</w:t>
            </w:r>
          </w:p>
        </w:tc>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次</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12 </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7A1" w:rsidRDefault="008827A1" w:rsidP="008827A1">
            <w:pPr>
              <w:jc w:val="center"/>
              <w:rPr>
                <w:rFonts w:ascii="微软雅黑" w:eastAsia="微软雅黑" w:hAnsi="微软雅黑" w:cs="微软雅黑"/>
                <w:color w:val="000000"/>
                <w:sz w:val="20"/>
                <w:szCs w:val="20"/>
              </w:rPr>
            </w:pPr>
          </w:p>
        </w:tc>
      </w:tr>
      <w:tr w:rsidR="008827A1" w:rsidTr="00B9068F">
        <w:trPr>
          <w:trHeight w:val="560"/>
          <w:jc w:val="center"/>
        </w:trPr>
        <w:tc>
          <w:tcPr>
            <w:tcW w:w="10867" w:type="dxa"/>
            <w:gridSpan w:val="6"/>
            <w:tcBorders>
              <w:top w:val="single" w:sz="4" w:space="0" w:color="000000"/>
              <w:left w:val="nil"/>
              <w:bottom w:val="nil"/>
              <w:right w:val="nil"/>
            </w:tcBorders>
            <w:shd w:val="clear" w:color="auto" w:fill="auto"/>
            <w:noWrap/>
            <w:vAlign w:val="center"/>
          </w:tcPr>
          <w:p w:rsidR="008827A1" w:rsidRDefault="008827A1" w:rsidP="008827A1">
            <w:pPr>
              <w:widowControl/>
              <w:jc w:val="left"/>
              <w:textAlignment w:val="center"/>
              <w:rPr>
                <w:rFonts w:ascii="微软雅黑" w:eastAsia="微软雅黑" w:hAnsi="微软雅黑" w:cs="微软雅黑"/>
                <w:b/>
                <w:bCs/>
                <w:color w:val="FF0000"/>
                <w:sz w:val="24"/>
              </w:rPr>
            </w:pPr>
          </w:p>
        </w:tc>
      </w:tr>
    </w:tbl>
    <w:p w:rsidR="00B9068F" w:rsidRDefault="00B9068F" w:rsidP="00B9068F">
      <w:pPr>
        <w:pStyle w:val="af4"/>
        <w:ind w:firstLineChars="200" w:firstLine="482"/>
        <w:rPr>
          <w:rFonts w:ascii="Times New Roman" w:hAnsi="Times New Roman" w:cs="宋体"/>
          <w:b/>
          <w:kern w:val="2"/>
          <w:sz w:val="21"/>
          <w:szCs w:val="21"/>
        </w:rPr>
      </w:pPr>
      <w:r>
        <w:rPr>
          <w:rFonts w:ascii="Times New Roman" w:hAnsi="Times New Roman" w:cs="宋体" w:hint="eastAsia"/>
          <w:b/>
          <w:kern w:val="2"/>
        </w:rPr>
        <w:t>（八）评标方法</w:t>
      </w:r>
    </w:p>
    <w:p w:rsidR="00B9068F" w:rsidRDefault="00B9068F" w:rsidP="00B9068F">
      <w:pPr>
        <w:spacing w:line="360" w:lineRule="auto"/>
        <w:ind w:firstLineChars="200" w:firstLine="420"/>
        <w:rPr>
          <w:rFonts w:ascii="宋体" w:hAnsi="宋体"/>
        </w:rPr>
      </w:pPr>
      <w:r>
        <w:rPr>
          <w:rFonts w:ascii="宋体" w:hAnsi="宋体"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hint="eastAsia"/>
        </w:rPr>
        <w:t>且按照</w:t>
      </w:r>
      <w:proofErr w:type="gramEnd"/>
      <w:r>
        <w:rPr>
          <w:rFonts w:ascii="宋体" w:hAnsi="宋体" w:hint="eastAsia"/>
        </w:rPr>
        <w:t>评审因素的量化指标评审得分最高的投标人为排名第一的中标候选人。</w:t>
      </w:r>
    </w:p>
    <w:p w:rsidR="00B9068F" w:rsidRDefault="00B9068F" w:rsidP="00B9068F">
      <w:pPr>
        <w:rPr>
          <w:rFonts w:ascii="宋体" w:hAnsi="宋体"/>
          <w:szCs w:val="21"/>
        </w:rPr>
      </w:pP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63"/>
        <w:gridCol w:w="925"/>
        <w:gridCol w:w="6637"/>
      </w:tblGrid>
      <w:tr w:rsidR="00B9068F" w:rsidTr="00A14711">
        <w:trPr>
          <w:trHeight w:val="20"/>
          <w:jc w:val="center"/>
        </w:trPr>
        <w:tc>
          <w:tcPr>
            <w:tcW w:w="659" w:type="pct"/>
          </w:tcPr>
          <w:p w:rsidR="00B9068F" w:rsidRDefault="00B9068F" w:rsidP="00A14711">
            <w:pPr>
              <w:jc w:val="center"/>
              <w:rPr>
                <w:rFonts w:ascii="宋体" w:hAnsi="宋体" w:cs="仿宋"/>
                <w:b/>
                <w:bCs/>
                <w:color w:val="000000"/>
                <w:szCs w:val="21"/>
              </w:rPr>
            </w:pPr>
            <w:r>
              <w:rPr>
                <w:rFonts w:ascii="宋体" w:hAnsi="宋体" w:cs="仿宋" w:hint="eastAsia"/>
                <w:b/>
                <w:bCs/>
                <w:color w:val="000000"/>
                <w:szCs w:val="21"/>
              </w:rPr>
              <w:t>项目</w:t>
            </w:r>
          </w:p>
        </w:tc>
        <w:tc>
          <w:tcPr>
            <w:tcW w:w="663" w:type="pct"/>
          </w:tcPr>
          <w:p w:rsidR="00B9068F" w:rsidRDefault="00B9068F" w:rsidP="00A14711">
            <w:pPr>
              <w:jc w:val="center"/>
              <w:rPr>
                <w:rFonts w:ascii="宋体" w:hAnsi="宋体" w:cs="仿宋"/>
                <w:b/>
                <w:bCs/>
                <w:color w:val="000000"/>
                <w:szCs w:val="21"/>
              </w:rPr>
            </w:pPr>
            <w:r>
              <w:rPr>
                <w:rFonts w:ascii="宋体" w:hAnsi="宋体" w:cs="仿宋" w:hint="eastAsia"/>
                <w:b/>
                <w:bCs/>
                <w:color w:val="000000"/>
                <w:szCs w:val="21"/>
              </w:rPr>
              <w:t>组成</w:t>
            </w:r>
          </w:p>
        </w:tc>
        <w:tc>
          <w:tcPr>
            <w:tcW w:w="450" w:type="pct"/>
          </w:tcPr>
          <w:p w:rsidR="00B9068F" w:rsidRDefault="00B9068F" w:rsidP="00A14711">
            <w:pPr>
              <w:jc w:val="center"/>
              <w:rPr>
                <w:rFonts w:ascii="宋体" w:hAnsi="宋体" w:cs="仿宋"/>
                <w:b/>
                <w:bCs/>
                <w:color w:val="000000"/>
                <w:szCs w:val="21"/>
              </w:rPr>
            </w:pPr>
            <w:r>
              <w:rPr>
                <w:rFonts w:ascii="宋体" w:hAnsi="宋体" w:cs="仿宋" w:hint="eastAsia"/>
                <w:b/>
                <w:bCs/>
                <w:color w:val="000000"/>
                <w:szCs w:val="21"/>
              </w:rPr>
              <w:t>分值</w:t>
            </w:r>
          </w:p>
        </w:tc>
        <w:tc>
          <w:tcPr>
            <w:tcW w:w="3228" w:type="pct"/>
          </w:tcPr>
          <w:p w:rsidR="00B9068F" w:rsidRDefault="00B9068F" w:rsidP="00A14711">
            <w:pPr>
              <w:jc w:val="center"/>
              <w:rPr>
                <w:rFonts w:ascii="宋体" w:hAnsi="宋体" w:cs="仿宋"/>
                <w:b/>
                <w:bCs/>
                <w:color w:val="000000"/>
                <w:szCs w:val="21"/>
              </w:rPr>
            </w:pPr>
            <w:r>
              <w:rPr>
                <w:rFonts w:ascii="宋体" w:hAnsi="宋体" w:cs="仿宋" w:hint="eastAsia"/>
                <w:b/>
                <w:bCs/>
                <w:color w:val="000000"/>
                <w:szCs w:val="21"/>
              </w:rPr>
              <w:t>评分标准</w:t>
            </w:r>
          </w:p>
        </w:tc>
      </w:tr>
      <w:tr w:rsidR="00B9068F" w:rsidTr="00A14711">
        <w:trPr>
          <w:trHeight w:val="20"/>
          <w:jc w:val="center"/>
        </w:trPr>
        <w:tc>
          <w:tcPr>
            <w:tcW w:w="659" w:type="pct"/>
            <w:vAlign w:val="center"/>
          </w:tcPr>
          <w:p w:rsidR="00B9068F" w:rsidRDefault="00B9068F" w:rsidP="00A14711">
            <w:pPr>
              <w:tabs>
                <w:tab w:val="left" w:pos="293"/>
              </w:tabs>
              <w:rPr>
                <w:rFonts w:ascii="宋体" w:hAnsi="宋体" w:cs="仿宋"/>
                <w:color w:val="000000"/>
                <w:szCs w:val="21"/>
              </w:rPr>
            </w:pPr>
            <w:r>
              <w:rPr>
                <w:rFonts w:ascii="宋体" w:hAnsi="宋体" w:cs="仿宋" w:hint="eastAsia"/>
                <w:color w:val="000000"/>
                <w:szCs w:val="21"/>
              </w:rPr>
              <w:t>投标报价</w:t>
            </w:r>
          </w:p>
          <w:p w:rsidR="00B9068F" w:rsidRDefault="00B9068F" w:rsidP="00A14711">
            <w:pPr>
              <w:tabs>
                <w:tab w:val="left" w:pos="293"/>
              </w:tabs>
              <w:rPr>
                <w:rFonts w:ascii="宋体" w:hAnsi="宋体" w:cs="仿宋"/>
                <w:color w:val="000000"/>
                <w:szCs w:val="21"/>
              </w:rPr>
            </w:pPr>
            <w:r>
              <w:rPr>
                <w:rFonts w:ascii="宋体" w:hAnsi="宋体" w:cs="仿宋" w:hint="eastAsia"/>
                <w:color w:val="000000"/>
                <w:szCs w:val="21"/>
              </w:rPr>
              <w:t>（</w:t>
            </w:r>
            <w:r>
              <w:rPr>
                <w:rFonts w:ascii="宋体" w:hAnsi="宋体" w:cs="仿宋"/>
                <w:color w:val="000000"/>
                <w:szCs w:val="21"/>
              </w:rPr>
              <w:t>3</w:t>
            </w:r>
            <w:r>
              <w:rPr>
                <w:rFonts w:ascii="宋体" w:hAnsi="宋体" w:cs="仿宋" w:hint="eastAsia"/>
                <w:color w:val="000000"/>
                <w:szCs w:val="21"/>
              </w:rPr>
              <w:t>0分）</w:t>
            </w:r>
          </w:p>
        </w:tc>
        <w:tc>
          <w:tcPr>
            <w:tcW w:w="663" w:type="pct"/>
            <w:vAlign w:val="center"/>
          </w:tcPr>
          <w:p w:rsidR="00B9068F" w:rsidRDefault="00B9068F" w:rsidP="00A14711">
            <w:pPr>
              <w:jc w:val="center"/>
              <w:rPr>
                <w:rFonts w:ascii="宋体" w:hAnsi="宋体" w:cs="仿宋"/>
                <w:color w:val="000000"/>
                <w:szCs w:val="21"/>
              </w:rPr>
            </w:pPr>
            <w:r>
              <w:rPr>
                <w:rFonts w:ascii="宋体" w:hAnsi="宋体" w:cs="仿宋" w:hint="eastAsia"/>
                <w:color w:val="000000"/>
                <w:szCs w:val="21"/>
              </w:rPr>
              <w:t>价格分</w:t>
            </w:r>
          </w:p>
        </w:tc>
        <w:tc>
          <w:tcPr>
            <w:tcW w:w="450" w:type="pct"/>
            <w:vAlign w:val="center"/>
          </w:tcPr>
          <w:p w:rsidR="00B9068F" w:rsidRDefault="00B9068F" w:rsidP="00A14711">
            <w:pPr>
              <w:jc w:val="center"/>
              <w:rPr>
                <w:rFonts w:ascii="宋体" w:hAnsi="宋体" w:cs="仿宋"/>
                <w:szCs w:val="21"/>
              </w:rPr>
            </w:pPr>
            <w:r>
              <w:rPr>
                <w:rFonts w:ascii="宋体" w:hAnsi="宋体" w:cs="仿宋"/>
                <w:szCs w:val="21"/>
              </w:rPr>
              <w:t>3</w:t>
            </w:r>
            <w:r>
              <w:rPr>
                <w:rFonts w:ascii="宋体" w:hAnsi="宋体" w:cs="仿宋" w:hint="eastAsia"/>
                <w:szCs w:val="21"/>
              </w:rPr>
              <w:t>0</w:t>
            </w:r>
          </w:p>
        </w:tc>
        <w:tc>
          <w:tcPr>
            <w:tcW w:w="3228" w:type="pct"/>
            <w:vAlign w:val="center"/>
          </w:tcPr>
          <w:p w:rsidR="00B9068F" w:rsidRDefault="00B9068F" w:rsidP="00A14711">
            <w:pPr>
              <w:jc w:val="left"/>
              <w:rPr>
                <w:rFonts w:ascii="宋体" w:hAnsi="宋体" w:cs="仿宋"/>
                <w:szCs w:val="21"/>
              </w:rPr>
            </w:pPr>
            <w:r>
              <w:rPr>
                <w:rFonts w:ascii="宋体" w:hAnsi="宋体" w:cs="仿宋"/>
                <w:szCs w:val="21"/>
              </w:rPr>
              <w:t>1</w:t>
            </w:r>
            <w:r>
              <w:rPr>
                <w:rFonts w:ascii="宋体" w:hAnsi="宋体" w:cs="仿宋" w:hint="eastAsia"/>
                <w:szCs w:val="21"/>
              </w:rPr>
              <w:t>、采用低价优先法计算，投标评审价为通过初步评审的有效投标人的投标总报价。</w:t>
            </w:r>
            <w:r>
              <w:rPr>
                <w:rFonts w:ascii="宋体" w:hAnsi="宋体" w:cs="仿宋"/>
                <w:szCs w:val="21"/>
              </w:rPr>
              <w:br/>
              <w:t>2</w:t>
            </w:r>
            <w:r>
              <w:rPr>
                <w:rFonts w:ascii="宋体" w:hAnsi="宋体" w:cs="仿宋" w:hint="eastAsia"/>
                <w:szCs w:val="21"/>
              </w:rPr>
              <w:t>、评审基准价：</w:t>
            </w:r>
            <w:r>
              <w:rPr>
                <w:rFonts w:ascii="宋体" w:hAnsi="宋体" w:cs="仿宋"/>
                <w:szCs w:val="21"/>
              </w:rPr>
              <w:br/>
            </w:r>
            <w:r>
              <w:rPr>
                <w:rFonts w:ascii="宋体" w:hAnsi="宋体" w:cs="仿宋" w:hint="eastAsia"/>
                <w:szCs w:val="21"/>
              </w:rPr>
              <w:lastRenderedPageBreak/>
              <w:t>评审基准价</w:t>
            </w:r>
            <w:r>
              <w:rPr>
                <w:rFonts w:ascii="宋体" w:hAnsi="宋体" w:cs="仿宋"/>
                <w:szCs w:val="21"/>
              </w:rPr>
              <w:t>=</w:t>
            </w:r>
            <w:r>
              <w:rPr>
                <w:rFonts w:ascii="宋体" w:hAnsi="宋体" w:cs="仿宋" w:hint="eastAsia"/>
                <w:szCs w:val="21"/>
              </w:rPr>
              <w:t>所有有效投标单位的最低投标报价。</w:t>
            </w:r>
            <w:r>
              <w:rPr>
                <w:rFonts w:ascii="宋体" w:hAnsi="宋体" w:cs="仿宋"/>
                <w:szCs w:val="21"/>
              </w:rPr>
              <w:br/>
              <w:t>3</w:t>
            </w:r>
            <w:r>
              <w:rPr>
                <w:rFonts w:ascii="宋体" w:hAnsi="宋体" w:cs="仿宋" w:hint="eastAsia"/>
                <w:szCs w:val="21"/>
              </w:rPr>
              <w:t>、计算方法</w:t>
            </w:r>
            <w:r>
              <w:rPr>
                <w:rFonts w:ascii="宋体" w:hAnsi="宋体" w:cs="仿宋"/>
                <w:szCs w:val="21"/>
              </w:rPr>
              <w:br/>
            </w:r>
            <w:r>
              <w:rPr>
                <w:rFonts w:ascii="宋体" w:hAnsi="宋体" w:cs="仿宋" w:hint="eastAsia"/>
                <w:szCs w:val="21"/>
              </w:rPr>
              <w:t>投标报价得分</w:t>
            </w:r>
            <w:r>
              <w:rPr>
                <w:rFonts w:ascii="宋体" w:hAnsi="宋体" w:cs="仿宋"/>
                <w:szCs w:val="21"/>
              </w:rPr>
              <w:t>=(</w:t>
            </w:r>
            <w:r>
              <w:rPr>
                <w:rFonts w:ascii="宋体" w:hAnsi="宋体" w:cs="仿宋" w:hint="eastAsia"/>
                <w:szCs w:val="21"/>
              </w:rPr>
              <w:t>评标基准价</w:t>
            </w:r>
            <w:r>
              <w:rPr>
                <w:rFonts w:ascii="宋体" w:hAnsi="宋体" w:cs="仿宋"/>
                <w:szCs w:val="21"/>
              </w:rPr>
              <w:t>/</w:t>
            </w:r>
            <w:r>
              <w:rPr>
                <w:rFonts w:ascii="宋体" w:hAnsi="宋体" w:cs="仿宋" w:hint="eastAsia"/>
                <w:szCs w:val="21"/>
              </w:rPr>
              <w:t>投标报价</w:t>
            </w:r>
            <w:r>
              <w:rPr>
                <w:rFonts w:ascii="宋体" w:hAnsi="宋体" w:cs="仿宋"/>
                <w:szCs w:val="21"/>
              </w:rPr>
              <w:t>)</w:t>
            </w:r>
            <w:r>
              <w:rPr>
                <w:rFonts w:ascii="宋体" w:hAnsi="宋体" w:cs="仿宋" w:hint="eastAsia"/>
                <w:szCs w:val="21"/>
              </w:rPr>
              <w:t>×</w:t>
            </w:r>
            <w:r>
              <w:rPr>
                <w:rFonts w:ascii="宋体" w:hAnsi="宋体" w:cs="仿宋"/>
                <w:szCs w:val="21"/>
              </w:rPr>
              <w:t>3</w:t>
            </w:r>
            <w:r>
              <w:rPr>
                <w:rFonts w:ascii="宋体" w:hAnsi="宋体" w:cs="仿宋" w:hint="eastAsia"/>
                <w:szCs w:val="21"/>
              </w:rPr>
              <w:t>0</w:t>
            </w:r>
            <w:r>
              <w:rPr>
                <w:rFonts w:ascii="宋体" w:hAnsi="宋体" w:cs="仿宋"/>
                <w:szCs w:val="21"/>
              </w:rPr>
              <w:t>.00</w:t>
            </w:r>
            <w:r>
              <w:rPr>
                <w:rFonts w:ascii="宋体" w:hAnsi="宋体" w:cs="仿宋"/>
                <w:szCs w:val="21"/>
              </w:rPr>
              <w:br/>
              <w:t>4</w:t>
            </w:r>
            <w:r>
              <w:rPr>
                <w:rFonts w:ascii="宋体" w:hAnsi="宋体" w:cs="仿宋" w:hint="eastAsia"/>
                <w:szCs w:val="21"/>
              </w:rPr>
              <w:t>、评分过程中，数据的计算过程和计算结果均保留两位小数，小数点后第三位四舍五入</w:t>
            </w:r>
          </w:p>
        </w:tc>
      </w:tr>
      <w:tr w:rsidR="00B9068F" w:rsidTr="00A14711">
        <w:trPr>
          <w:trHeight w:val="20"/>
          <w:jc w:val="center"/>
        </w:trPr>
        <w:tc>
          <w:tcPr>
            <w:tcW w:w="659" w:type="pct"/>
            <w:vMerge w:val="restart"/>
            <w:vAlign w:val="center"/>
          </w:tcPr>
          <w:p w:rsidR="00B9068F" w:rsidRDefault="00B9068F" w:rsidP="00A14711">
            <w:pPr>
              <w:rPr>
                <w:rFonts w:ascii="宋体" w:hAnsi="宋体" w:cs="仿宋"/>
                <w:color w:val="000000"/>
                <w:szCs w:val="21"/>
              </w:rPr>
            </w:pPr>
            <w:r>
              <w:rPr>
                <w:rFonts w:ascii="宋体" w:hAnsi="宋体" w:cs="仿宋" w:hint="eastAsia"/>
                <w:color w:val="000000"/>
                <w:szCs w:val="21"/>
              </w:rPr>
              <w:lastRenderedPageBreak/>
              <w:t>商务部分（</w:t>
            </w:r>
            <w:r>
              <w:rPr>
                <w:rFonts w:ascii="宋体" w:hAnsi="宋体" w:cs="仿宋"/>
                <w:color w:val="000000"/>
                <w:szCs w:val="21"/>
              </w:rPr>
              <w:t>3</w:t>
            </w:r>
            <w:r w:rsidR="00827C32">
              <w:rPr>
                <w:rFonts w:ascii="宋体" w:hAnsi="宋体" w:cs="仿宋"/>
                <w:color w:val="000000"/>
                <w:szCs w:val="21"/>
              </w:rPr>
              <w:t>0</w:t>
            </w:r>
            <w:r>
              <w:rPr>
                <w:rFonts w:ascii="宋体" w:hAnsi="宋体" w:cs="仿宋" w:hint="eastAsia"/>
                <w:color w:val="000000"/>
                <w:szCs w:val="21"/>
              </w:rPr>
              <w:t>分）</w:t>
            </w:r>
          </w:p>
        </w:tc>
        <w:tc>
          <w:tcPr>
            <w:tcW w:w="663" w:type="pct"/>
            <w:vAlign w:val="center"/>
          </w:tcPr>
          <w:p w:rsidR="00B9068F" w:rsidRDefault="00B9068F" w:rsidP="00A14711">
            <w:pPr>
              <w:snapToGrid w:val="0"/>
              <w:jc w:val="center"/>
              <w:rPr>
                <w:rFonts w:ascii="宋体" w:hAnsi="宋体" w:cs="仿宋"/>
                <w:szCs w:val="21"/>
              </w:rPr>
            </w:pPr>
            <w:r>
              <w:rPr>
                <w:rFonts w:ascii="宋体" w:hAnsi="宋体" w:cs="仿宋" w:hint="eastAsia"/>
                <w:szCs w:val="21"/>
              </w:rPr>
              <w:t>服务响应</w:t>
            </w:r>
          </w:p>
        </w:tc>
        <w:tc>
          <w:tcPr>
            <w:tcW w:w="450" w:type="pct"/>
            <w:vAlign w:val="center"/>
          </w:tcPr>
          <w:p w:rsidR="00B9068F" w:rsidRDefault="00B9068F" w:rsidP="00A14711">
            <w:pPr>
              <w:snapToGrid w:val="0"/>
              <w:jc w:val="center"/>
              <w:rPr>
                <w:rFonts w:ascii="宋体" w:hAnsi="宋体" w:cs="仿宋"/>
                <w:szCs w:val="21"/>
              </w:rPr>
            </w:pPr>
            <w:r>
              <w:rPr>
                <w:rFonts w:ascii="宋体" w:hAnsi="宋体"/>
                <w:szCs w:val="21"/>
              </w:rPr>
              <w:t>6</w:t>
            </w:r>
          </w:p>
        </w:tc>
        <w:tc>
          <w:tcPr>
            <w:tcW w:w="3228" w:type="pct"/>
            <w:vAlign w:val="center"/>
          </w:tcPr>
          <w:p w:rsidR="00B9068F" w:rsidRDefault="00B9068F" w:rsidP="00A14711">
            <w:pPr>
              <w:rPr>
                <w:rFonts w:ascii="宋体" w:hAnsi="宋体" w:cs="仿宋"/>
                <w:szCs w:val="21"/>
              </w:rPr>
            </w:pPr>
            <w:r>
              <w:rPr>
                <w:rFonts w:ascii="宋体" w:hAnsi="宋体" w:cs="仿宋" w:hint="eastAsia"/>
                <w:szCs w:val="21"/>
              </w:rPr>
              <w:t>1、投标人在扬州地区已设立服务机构的得</w:t>
            </w:r>
            <w:r>
              <w:rPr>
                <w:rFonts w:ascii="宋体" w:hAnsi="宋体" w:cs="仿宋"/>
                <w:szCs w:val="21"/>
              </w:rPr>
              <w:t>3</w:t>
            </w:r>
            <w:r>
              <w:rPr>
                <w:rFonts w:ascii="宋体" w:hAnsi="宋体" w:cs="仿宋" w:hint="eastAsia"/>
                <w:szCs w:val="21"/>
              </w:rPr>
              <w:t>分，未设立服务机构的不得分。（投标时需提供营业执照证明文件并加盖投标人公章）</w:t>
            </w:r>
          </w:p>
          <w:p w:rsidR="00B9068F" w:rsidRDefault="00B9068F" w:rsidP="00A14711">
            <w:pPr>
              <w:rPr>
                <w:rFonts w:ascii="宋体" w:hAnsi="宋体" w:cs="宋体"/>
                <w:kern w:val="0"/>
                <w:szCs w:val="21"/>
              </w:rPr>
            </w:pPr>
            <w:r>
              <w:rPr>
                <w:rFonts w:ascii="宋体" w:hAnsi="宋体" w:cs="宋体" w:hint="eastAsia"/>
                <w:kern w:val="0"/>
                <w:szCs w:val="21"/>
              </w:rPr>
              <w:t>2、投标人承诺接到采购人通知后半小时内能到场得</w:t>
            </w:r>
            <w:r>
              <w:rPr>
                <w:rFonts w:ascii="宋体" w:hAnsi="宋体" w:cs="宋体"/>
                <w:kern w:val="0"/>
                <w:szCs w:val="21"/>
              </w:rPr>
              <w:t>3</w:t>
            </w:r>
            <w:r>
              <w:rPr>
                <w:rFonts w:ascii="宋体" w:hAnsi="宋体" w:cs="宋体" w:hint="eastAsia"/>
                <w:kern w:val="0"/>
                <w:szCs w:val="21"/>
              </w:rPr>
              <w:t>分；</w:t>
            </w:r>
          </w:p>
          <w:p w:rsidR="00B9068F" w:rsidRDefault="00B9068F" w:rsidP="00A14711">
            <w:pPr>
              <w:rPr>
                <w:rFonts w:ascii="宋体" w:hAnsi="宋体" w:cs="仿宋"/>
                <w:szCs w:val="21"/>
              </w:rPr>
            </w:pPr>
            <w:r>
              <w:rPr>
                <w:rFonts w:ascii="宋体" w:hAnsi="宋体" w:cs="宋体"/>
                <w:kern w:val="0"/>
                <w:szCs w:val="21"/>
              </w:rPr>
              <w:t>1</w:t>
            </w:r>
            <w:r>
              <w:rPr>
                <w:rFonts w:ascii="宋体" w:hAnsi="宋体" w:cs="宋体" w:hint="eastAsia"/>
                <w:kern w:val="0"/>
                <w:szCs w:val="21"/>
              </w:rPr>
              <w:t>小时外能到场得</w:t>
            </w:r>
            <w:r>
              <w:rPr>
                <w:rFonts w:ascii="宋体" w:hAnsi="宋体" w:cs="宋体"/>
                <w:kern w:val="0"/>
                <w:szCs w:val="21"/>
              </w:rPr>
              <w:t>2</w:t>
            </w:r>
            <w:r>
              <w:rPr>
                <w:rFonts w:ascii="宋体" w:hAnsi="宋体" w:cs="宋体" w:hint="eastAsia"/>
                <w:kern w:val="0"/>
                <w:szCs w:val="21"/>
              </w:rPr>
              <w:t>分；2小时内能到场得</w:t>
            </w:r>
            <w:r>
              <w:rPr>
                <w:rFonts w:ascii="宋体" w:hAnsi="宋体" w:cs="宋体"/>
                <w:kern w:val="0"/>
                <w:szCs w:val="21"/>
              </w:rPr>
              <w:t>1</w:t>
            </w:r>
            <w:r>
              <w:rPr>
                <w:rFonts w:ascii="宋体" w:hAnsi="宋体" w:cs="宋体" w:hint="eastAsia"/>
                <w:kern w:val="0"/>
                <w:szCs w:val="21"/>
              </w:rPr>
              <w:t>分</w:t>
            </w:r>
            <w:r>
              <w:rPr>
                <w:rFonts w:ascii="宋体" w:hAnsi="宋体" w:cs="宋体" w:hint="eastAsia"/>
                <w:szCs w:val="21"/>
              </w:rPr>
              <w:t>；</w:t>
            </w:r>
            <w:r>
              <w:rPr>
                <w:rFonts w:ascii="宋体" w:hAnsi="宋体" w:cs="宋体" w:hint="eastAsia"/>
                <w:kern w:val="0"/>
                <w:szCs w:val="21"/>
              </w:rPr>
              <w:t>不提供不得分。</w:t>
            </w:r>
            <w:r>
              <w:rPr>
                <w:rFonts w:ascii="宋体" w:hAnsi="宋体" w:cs="仿宋" w:hint="eastAsia"/>
                <w:szCs w:val="21"/>
              </w:rPr>
              <w:t>（投标时需提供路线证明并加盖投标人公章）</w:t>
            </w:r>
          </w:p>
        </w:tc>
      </w:tr>
      <w:tr w:rsidR="00B9068F" w:rsidTr="00A14711">
        <w:trPr>
          <w:trHeight w:val="20"/>
          <w:jc w:val="center"/>
        </w:trPr>
        <w:tc>
          <w:tcPr>
            <w:tcW w:w="659" w:type="pct"/>
            <w:vMerge/>
            <w:vAlign w:val="center"/>
          </w:tcPr>
          <w:p w:rsidR="00B9068F" w:rsidRDefault="00B9068F" w:rsidP="00A14711">
            <w:pPr>
              <w:snapToGrid w:val="0"/>
              <w:rPr>
                <w:rFonts w:ascii="宋体" w:hAnsi="宋体" w:cs="仿宋"/>
                <w:color w:val="000000"/>
                <w:szCs w:val="21"/>
              </w:rPr>
            </w:pPr>
          </w:p>
        </w:tc>
        <w:tc>
          <w:tcPr>
            <w:tcW w:w="663" w:type="pct"/>
            <w:vAlign w:val="center"/>
          </w:tcPr>
          <w:p w:rsidR="00B9068F" w:rsidRDefault="00B9068F" w:rsidP="00A14711">
            <w:pPr>
              <w:snapToGrid w:val="0"/>
              <w:jc w:val="center"/>
              <w:rPr>
                <w:rFonts w:ascii="宋体" w:hAnsi="宋体" w:cs="仿宋"/>
                <w:szCs w:val="21"/>
              </w:rPr>
            </w:pPr>
            <w:r>
              <w:rPr>
                <w:rFonts w:ascii="宋体" w:hAnsi="宋体" w:cs="仿宋" w:hint="eastAsia"/>
                <w:szCs w:val="21"/>
              </w:rPr>
              <w:t>团队</w:t>
            </w:r>
            <w:bookmarkStart w:id="4" w:name="_GoBack"/>
            <w:bookmarkEnd w:id="4"/>
            <w:r>
              <w:rPr>
                <w:rFonts w:ascii="宋体" w:hAnsi="宋体" w:cs="仿宋" w:hint="eastAsia"/>
                <w:szCs w:val="21"/>
              </w:rPr>
              <w:t>配置</w:t>
            </w:r>
          </w:p>
        </w:tc>
        <w:tc>
          <w:tcPr>
            <w:tcW w:w="450" w:type="pct"/>
            <w:vAlign w:val="center"/>
          </w:tcPr>
          <w:p w:rsidR="00B9068F" w:rsidRDefault="00B9068F" w:rsidP="00A14711">
            <w:pPr>
              <w:snapToGrid w:val="0"/>
              <w:jc w:val="center"/>
              <w:rPr>
                <w:rFonts w:ascii="宋体" w:hAnsi="宋体" w:cs="仿宋"/>
                <w:szCs w:val="21"/>
              </w:rPr>
            </w:pPr>
            <w:r>
              <w:rPr>
                <w:rFonts w:ascii="宋体" w:hAnsi="宋体" w:cs="仿宋"/>
                <w:szCs w:val="21"/>
              </w:rPr>
              <w:t>12</w:t>
            </w:r>
          </w:p>
        </w:tc>
        <w:tc>
          <w:tcPr>
            <w:tcW w:w="3228" w:type="pct"/>
            <w:vAlign w:val="center"/>
          </w:tcPr>
          <w:p w:rsidR="00B9068F" w:rsidRDefault="00B9068F" w:rsidP="00A14711">
            <w:pPr>
              <w:rPr>
                <w:rFonts w:ascii="宋体" w:hAnsi="宋体" w:cs="仿宋"/>
                <w:szCs w:val="21"/>
              </w:rPr>
            </w:pPr>
            <w:r>
              <w:rPr>
                <w:rFonts w:ascii="宋体" w:hAnsi="宋体" w:cs="仿宋"/>
                <w:szCs w:val="21"/>
              </w:rPr>
              <w:t>1</w:t>
            </w:r>
            <w:r>
              <w:rPr>
                <w:rFonts w:ascii="宋体" w:hAnsi="宋体" w:cs="仿宋" w:hint="eastAsia"/>
                <w:szCs w:val="21"/>
              </w:rPr>
              <w:t>、投标人拟配备本项目的服务人员具有华为H</w:t>
            </w:r>
            <w:r>
              <w:rPr>
                <w:rFonts w:ascii="宋体" w:hAnsi="宋体" w:cs="仿宋"/>
                <w:szCs w:val="21"/>
              </w:rPr>
              <w:t>CIA</w:t>
            </w:r>
            <w:r>
              <w:rPr>
                <w:rFonts w:ascii="宋体" w:hAnsi="宋体" w:cs="宋体" w:hint="eastAsia"/>
                <w:kern w:val="0"/>
                <w:szCs w:val="21"/>
              </w:rPr>
              <w:t>证书的得</w:t>
            </w:r>
            <w:r>
              <w:rPr>
                <w:rFonts w:ascii="宋体" w:hAnsi="宋体" w:cs="宋体"/>
                <w:kern w:val="0"/>
                <w:szCs w:val="21"/>
              </w:rPr>
              <w:t>2</w:t>
            </w:r>
            <w:r>
              <w:rPr>
                <w:rFonts w:ascii="宋体" w:hAnsi="宋体" w:cs="宋体" w:hint="eastAsia"/>
                <w:kern w:val="0"/>
                <w:szCs w:val="21"/>
              </w:rPr>
              <w:t>分</w:t>
            </w:r>
            <w:r>
              <w:rPr>
                <w:rFonts w:ascii="宋体" w:hAnsi="宋体" w:cs="宋体" w:hint="eastAsia"/>
                <w:szCs w:val="21"/>
              </w:rPr>
              <w:t>；</w:t>
            </w:r>
            <w:r>
              <w:rPr>
                <w:rFonts w:ascii="宋体" w:hAnsi="宋体" w:cs="宋体" w:hint="eastAsia"/>
                <w:kern w:val="0"/>
                <w:szCs w:val="21"/>
              </w:rPr>
              <w:t>不提供不得分。</w:t>
            </w:r>
          </w:p>
          <w:p w:rsidR="00B9068F" w:rsidRDefault="00B9068F" w:rsidP="00A14711">
            <w:pPr>
              <w:rPr>
                <w:rFonts w:ascii="宋体" w:hAnsi="宋体" w:cs="仿宋"/>
                <w:szCs w:val="21"/>
              </w:rPr>
            </w:pPr>
            <w:r>
              <w:rPr>
                <w:rFonts w:ascii="宋体" w:hAnsi="宋体" w:cs="仿宋"/>
                <w:szCs w:val="21"/>
              </w:rPr>
              <w:t>2、</w:t>
            </w:r>
            <w:r>
              <w:rPr>
                <w:rFonts w:ascii="宋体" w:hAnsi="宋体" w:cs="仿宋" w:hint="eastAsia"/>
                <w:szCs w:val="21"/>
              </w:rPr>
              <w:t>投标人承诺拟配备本项目的服务人员数量不少于</w:t>
            </w:r>
            <w:r>
              <w:rPr>
                <w:rFonts w:ascii="宋体" w:hAnsi="宋体" w:cs="仿宋"/>
                <w:szCs w:val="21"/>
              </w:rPr>
              <w:t>1</w:t>
            </w:r>
            <w:r>
              <w:rPr>
                <w:rFonts w:ascii="宋体" w:hAnsi="宋体" w:cs="仿宋" w:hint="eastAsia"/>
                <w:szCs w:val="21"/>
              </w:rPr>
              <w:t>人，在此基础上，每多配备1人得</w:t>
            </w:r>
            <w:r>
              <w:rPr>
                <w:rFonts w:ascii="宋体" w:hAnsi="宋体" w:cs="仿宋"/>
                <w:szCs w:val="21"/>
              </w:rPr>
              <w:t>2</w:t>
            </w:r>
            <w:r>
              <w:rPr>
                <w:rFonts w:ascii="宋体" w:hAnsi="宋体" w:cs="仿宋" w:hint="eastAsia"/>
                <w:szCs w:val="21"/>
              </w:rPr>
              <w:t>分，本项最多得</w:t>
            </w:r>
            <w:r>
              <w:rPr>
                <w:rFonts w:ascii="宋体" w:hAnsi="宋体" w:cs="仿宋"/>
                <w:szCs w:val="21"/>
              </w:rPr>
              <w:t>4</w:t>
            </w:r>
            <w:r>
              <w:rPr>
                <w:rFonts w:ascii="宋体" w:hAnsi="宋体" w:cs="仿宋" w:hint="eastAsia"/>
                <w:szCs w:val="21"/>
              </w:rPr>
              <w:t>分。</w:t>
            </w:r>
          </w:p>
          <w:p w:rsidR="00B9068F" w:rsidRDefault="00B9068F" w:rsidP="00A14711">
            <w:pPr>
              <w:rPr>
                <w:rFonts w:ascii="宋体" w:hAnsi="宋体" w:cs="宋体"/>
                <w:kern w:val="0"/>
                <w:szCs w:val="21"/>
              </w:rPr>
            </w:pPr>
            <w:r>
              <w:rPr>
                <w:rFonts w:ascii="宋体" w:hAnsi="宋体" w:cs="仿宋"/>
                <w:szCs w:val="21"/>
              </w:rPr>
              <w:t>3</w:t>
            </w:r>
            <w:r>
              <w:rPr>
                <w:rFonts w:ascii="宋体" w:hAnsi="宋体" w:cs="仿宋" w:hint="eastAsia"/>
                <w:szCs w:val="21"/>
              </w:rPr>
              <w:t>、</w:t>
            </w:r>
            <w:r>
              <w:rPr>
                <w:rFonts w:ascii="宋体" w:hAnsi="宋体" w:cs="宋体" w:hint="eastAsia"/>
                <w:kern w:val="0"/>
                <w:szCs w:val="21"/>
              </w:rPr>
              <w:t>投标人具有ITSS服务工程师或ITSS服务经理证书的，每提供一个得2分，最高得4分；不提供不得分。</w:t>
            </w:r>
          </w:p>
          <w:p w:rsidR="00B9068F" w:rsidRDefault="00B9068F" w:rsidP="00A14711">
            <w:pPr>
              <w:rPr>
                <w:rFonts w:ascii="宋体" w:hAnsi="宋体" w:cs="宋体"/>
                <w:szCs w:val="21"/>
              </w:rPr>
            </w:pPr>
            <w:r>
              <w:rPr>
                <w:rFonts w:ascii="宋体" w:hAnsi="宋体" w:cs="宋体"/>
                <w:szCs w:val="21"/>
              </w:rPr>
              <w:t>4</w:t>
            </w:r>
            <w:r>
              <w:rPr>
                <w:rFonts w:ascii="宋体" w:hAnsi="宋体" w:cs="宋体" w:hint="eastAsia"/>
                <w:szCs w:val="21"/>
              </w:rPr>
              <w:t>、项目经理具有有效期内一级机电建造师及相应的安全员证书的得2分；具有有效期内二级机电建造师及相应的安全员证书的得</w:t>
            </w:r>
            <w:r>
              <w:rPr>
                <w:rFonts w:ascii="宋体" w:hAnsi="宋体" w:cs="宋体"/>
                <w:szCs w:val="21"/>
              </w:rPr>
              <w:t>1</w:t>
            </w:r>
            <w:r>
              <w:rPr>
                <w:rFonts w:ascii="宋体" w:hAnsi="宋体" w:cs="宋体" w:hint="eastAsia"/>
                <w:szCs w:val="21"/>
              </w:rPr>
              <w:t>分；</w:t>
            </w:r>
            <w:r>
              <w:rPr>
                <w:rFonts w:ascii="宋体" w:hAnsi="宋体" w:cs="宋体" w:hint="eastAsia"/>
                <w:kern w:val="0"/>
                <w:szCs w:val="21"/>
              </w:rPr>
              <w:t>不提供不得分。</w:t>
            </w:r>
          </w:p>
          <w:p w:rsidR="00B9068F" w:rsidRDefault="00B9068F" w:rsidP="00A14711">
            <w:pPr>
              <w:rPr>
                <w:rFonts w:ascii="宋体" w:hAnsi="宋体" w:cs="仿宋"/>
                <w:szCs w:val="21"/>
              </w:rPr>
            </w:pPr>
            <w:r>
              <w:rPr>
                <w:rFonts w:ascii="宋体" w:hAnsi="宋体" w:cs="仿宋" w:hint="eastAsia"/>
                <w:szCs w:val="21"/>
              </w:rPr>
              <w:t>注：</w:t>
            </w:r>
            <w:r>
              <w:rPr>
                <w:rFonts w:ascii="宋体" w:hAnsi="宋体" w:cs="仿宋"/>
                <w:szCs w:val="21"/>
              </w:rPr>
              <w:t>均须提供本项目拟投入人员近三个月社保缴费证明、证书证明等材料复印件</w:t>
            </w:r>
            <w:r>
              <w:rPr>
                <w:rFonts w:ascii="宋体" w:hAnsi="宋体" w:cs="仿宋" w:hint="eastAsia"/>
                <w:szCs w:val="21"/>
              </w:rPr>
              <w:t>并加盖投标人公章</w:t>
            </w:r>
            <w:r>
              <w:rPr>
                <w:rFonts w:ascii="宋体" w:hAnsi="宋体" w:cs="仿宋"/>
                <w:szCs w:val="21"/>
              </w:rPr>
              <w:t>，否则不得分。</w:t>
            </w:r>
          </w:p>
        </w:tc>
      </w:tr>
      <w:tr w:rsidR="00B9068F" w:rsidTr="00A14711">
        <w:trPr>
          <w:trHeight w:val="20"/>
          <w:jc w:val="center"/>
        </w:trPr>
        <w:tc>
          <w:tcPr>
            <w:tcW w:w="659" w:type="pct"/>
            <w:vMerge/>
            <w:vAlign w:val="center"/>
          </w:tcPr>
          <w:p w:rsidR="00B9068F" w:rsidRDefault="00B9068F" w:rsidP="00A14711">
            <w:pPr>
              <w:snapToGrid w:val="0"/>
              <w:rPr>
                <w:rFonts w:ascii="宋体" w:hAnsi="宋体" w:cs="仿宋"/>
                <w:szCs w:val="21"/>
              </w:rPr>
            </w:pPr>
          </w:p>
        </w:tc>
        <w:tc>
          <w:tcPr>
            <w:tcW w:w="663" w:type="pct"/>
            <w:tcBorders>
              <w:top w:val="single" w:sz="4" w:space="0" w:color="auto"/>
              <w:left w:val="single" w:sz="4" w:space="0" w:color="000000"/>
              <w:bottom w:val="single" w:sz="4" w:space="0" w:color="000000"/>
              <w:right w:val="single" w:sz="4" w:space="0" w:color="auto"/>
            </w:tcBorders>
            <w:vAlign w:val="center"/>
          </w:tcPr>
          <w:p w:rsidR="00B9068F" w:rsidRDefault="00B9068F" w:rsidP="00A14711">
            <w:pPr>
              <w:snapToGrid w:val="0"/>
              <w:rPr>
                <w:rFonts w:ascii="宋体" w:hAnsi="宋体" w:cs="仿宋"/>
                <w:szCs w:val="21"/>
              </w:rPr>
            </w:pPr>
            <w:r>
              <w:rPr>
                <w:rFonts w:ascii="宋体" w:hAnsi="宋体" w:cs="仿宋" w:hint="eastAsia"/>
                <w:szCs w:val="21"/>
              </w:rPr>
              <w:t>企业实力</w:t>
            </w:r>
          </w:p>
        </w:tc>
        <w:tc>
          <w:tcPr>
            <w:tcW w:w="450" w:type="pct"/>
            <w:tcBorders>
              <w:top w:val="single" w:sz="4" w:space="0" w:color="000000"/>
              <w:left w:val="single" w:sz="4" w:space="0" w:color="auto"/>
              <w:right w:val="single" w:sz="4" w:space="0" w:color="000000"/>
            </w:tcBorders>
            <w:vAlign w:val="center"/>
          </w:tcPr>
          <w:p w:rsidR="00B9068F" w:rsidRDefault="00687A8D" w:rsidP="00A14711">
            <w:pPr>
              <w:snapToGrid w:val="0"/>
              <w:jc w:val="center"/>
              <w:rPr>
                <w:rFonts w:ascii="宋体" w:hAnsi="宋体" w:cs="仿宋"/>
                <w:szCs w:val="21"/>
              </w:rPr>
            </w:pPr>
            <w:r>
              <w:rPr>
                <w:rFonts w:ascii="宋体" w:hAnsi="宋体" w:cs="仿宋"/>
                <w:szCs w:val="21"/>
              </w:rPr>
              <w:t>6</w:t>
            </w:r>
          </w:p>
        </w:tc>
        <w:tc>
          <w:tcPr>
            <w:tcW w:w="3228" w:type="pct"/>
            <w:vAlign w:val="center"/>
          </w:tcPr>
          <w:p w:rsidR="00687A8D" w:rsidRPr="00687A8D" w:rsidRDefault="00B9068F" w:rsidP="00687A8D">
            <w:pPr>
              <w:rPr>
                <w:rFonts w:ascii="宋体" w:hAnsi="宋体" w:cs="宋体"/>
                <w:kern w:val="0"/>
                <w:szCs w:val="21"/>
              </w:rPr>
            </w:pPr>
            <w:r>
              <w:rPr>
                <w:rFonts w:ascii="宋体" w:hAnsi="宋体" w:cs="宋体"/>
                <w:kern w:val="0"/>
                <w:szCs w:val="21"/>
              </w:rPr>
              <w:t>1</w:t>
            </w:r>
            <w:r>
              <w:rPr>
                <w:rFonts w:ascii="宋体" w:hAnsi="宋体" w:cs="宋体" w:hint="eastAsia"/>
                <w:kern w:val="0"/>
                <w:szCs w:val="21"/>
              </w:rPr>
              <w:t>、投标人具有有效期ISO9001质量管理体系认证、ISO45001职业健康</w:t>
            </w:r>
            <w:r w:rsidR="00687A8D">
              <w:rPr>
                <w:rFonts w:ascii="宋体" w:hAnsi="宋体" w:cs="宋体" w:hint="eastAsia"/>
                <w:kern w:val="0"/>
                <w:szCs w:val="21"/>
              </w:rPr>
              <w:t>安</w:t>
            </w:r>
            <w:r w:rsidR="00687A8D" w:rsidRPr="00687A8D">
              <w:rPr>
                <w:rFonts w:ascii="宋体" w:hAnsi="宋体" w:cs="宋体" w:hint="eastAsia"/>
                <w:kern w:val="0"/>
                <w:szCs w:val="21"/>
              </w:rPr>
              <w:t>全管理体系认证、IS027001 信息安全管理体系认证、S014001环境理体系认证，每个得1分，满分3分。</w:t>
            </w:r>
            <w:proofErr w:type="gramStart"/>
            <w:r w:rsidR="00687A8D" w:rsidRPr="00687A8D">
              <w:rPr>
                <w:rFonts w:ascii="宋体" w:hAnsi="宋体" w:cs="宋体" w:hint="eastAsia"/>
                <w:kern w:val="0"/>
                <w:szCs w:val="21"/>
              </w:rPr>
              <w:t>《</w:t>
            </w:r>
            <w:proofErr w:type="gramEnd"/>
            <w:r w:rsidR="00687A8D" w:rsidRPr="00687A8D">
              <w:rPr>
                <w:rFonts w:ascii="宋体" w:hAnsi="宋体" w:cs="宋体" w:hint="eastAsia"/>
                <w:kern w:val="0"/>
                <w:szCs w:val="21"/>
              </w:rPr>
              <w:t>须提供证书复印件并加盖标人公章)4</w:t>
            </w:r>
          </w:p>
          <w:p w:rsidR="00B9068F" w:rsidRDefault="00687A8D" w:rsidP="00687A8D">
            <w:pPr>
              <w:rPr>
                <w:rFonts w:ascii="宋体" w:hAnsi="宋体" w:cs="宋体"/>
                <w:kern w:val="0"/>
                <w:szCs w:val="21"/>
              </w:rPr>
            </w:pPr>
            <w:r w:rsidRPr="00687A8D">
              <w:rPr>
                <w:rFonts w:ascii="宋体" w:hAnsi="宋体" w:cs="宋体" w:hint="eastAsia"/>
                <w:kern w:val="0"/>
                <w:szCs w:val="21"/>
              </w:rPr>
              <w:t>2标人具有 ITSS信息技术服务运行维护标准符合性证书《成熟度等参级及以上》，得3分;不提供不得分。</w:t>
            </w:r>
            <w:proofErr w:type="gramStart"/>
            <w:r w:rsidRPr="00687A8D">
              <w:rPr>
                <w:rFonts w:ascii="宋体" w:hAnsi="宋体" w:cs="宋体" w:hint="eastAsia"/>
                <w:kern w:val="0"/>
                <w:szCs w:val="21"/>
              </w:rPr>
              <w:t>《</w:t>
            </w:r>
            <w:proofErr w:type="gramEnd"/>
            <w:r w:rsidRPr="00687A8D">
              <w:rPr>
                <w:rFonts w:ascii="宋体" w:hAnsi="宋体" w:cs="宋体" w:hint="eastAsia"/>
                <w:kern w:val="0"/>
                <w:szCs w:val="21"/>
              </w:rPr>
              <w:t>须提供证书复印件并加投标人公章)</w:t>
            </w:r>
          </w:p>
        </w:tc>
      </w:tr>
      <w:tr w:rsidR="00B9068F" w:rsidTr="00A14711">
        <w:trPr>
          <w:trHeight w:val="20"/>
          <w:jc w:val="center"/>
        </w:trPr>
        <w:tc>
          <w:tcPr>
            <w:tcW w:w="659" w:type="pct"/>
            <w:vMerge/>
            <w:vAlign w:val="center"/>
          </w:tcPr>
          <w:p w:rsidR="00B9068F" w:rsidRDefault="00B9068F" w:rsidP="00A14711">
            <w:pPr>
              <w:snapToGrid w:val="0"/>
              <w:rPr>
                <w:rFonts w:ascii="宋体" w:hAnsi="宋体" w:cs="仿宋"/>
                <w:szCs w:val="21"/>
              </w:rPr>
            </w:pPr>
          </w:p>
        </w:tc>
        <w:tc>
          <w:tcPr>
            <w:tcW w:w="663" w:type="pct"/>
            <w:tcBorders>
              <w:top w:val="single" w:sz="4" w:space="0" w:color="auto"/>
              <w:left w:val="single" w:sz="4" w:space="0" w:color="000000"/>
              <w:bottom w:val="single" w:sz="4" w:space="0" w:color="000000"/>
              <w:right w:val="single" w:sz="4" w:space="0" w:color="auto"/>
            </w:tcBorders>
            <w:vAlign w:val="center"/>
          </w:tcPr>
          <w:p w:rsidR="00B9068F" w:rsidRDefault="00B9068F" w:rsidP="00A14711">
            <w:pPr>
              <w:snapToGrid w:val="0"/>
              <w:jc w:val="center"/>
              <w:rPr>
                <w:rFonts w:ascii="宋体" w:hAnsi="宋体" w:cs="仿宋"/>
                <w:szCs w:val="21"/>
              </w:rPr>
            </w:pPr>
            <w:r>
              <w:rPr>
                <w:rFonts w:ascii="宋体" w:hAnsi="宋体" w:cs="宋体" w:hint="eastAsia"/>
                <w:szCs w:val="21"/>
              </w:rPr>
              <w:t>业绩</w:t>
            </w:r>
          </w:p>
        </w:tc>
        <w:tc>
          <w:tcPr>
            <w:tcW w:w="450" w:type="pct"/>
            <w:tcBorders>
              <w:top w:val="single" w:sz="4" w:space="0" w:color="000000"/>
              <w:left w:val="single" w:sz="4" w:space="0" w:color="auto"/>
              <w:right w:val="single" w:sz="4" w:space="0" w:color="000000"/>
            </w:tcBorders>
            <w:vAlign w:val="center"/>
          </w:tcPr>
          <w:p w:rsidR="00B9068F" w:rsidRDefault="00B9068F" w:rsidP="00A14711">
            <w:pPr>
              <w:snapToGrid w:val="0"/>
              <w:jc w:val="center"/>
              <w:rPr>
                <w:rFonts w:ascii="宋体" w:hAnsi="宋体" w:cs="仿宋"/>
                <w:szCs w:val="21"/>
              </w:rPr>
            </w:pPr>
            <w:r>
              <w:rPr>
                <w:rFonts w:ascii="宋体" w:hAnsi="宋体" w:cs="仿宋"/>
                <w:szCs w:val="21"/>
              </w:rPr>
              <w:t>6</w:t>
            </w:r>
          </w:p>
        </w:tc>
        <w:tc>
          <w:tcPr>
            <w:tcW w:w="3228" w:type="pct"/>
            <w:vAlign w:val="center"/>
          </w:tcPr>
          <w:p w:rsidR="00B9068F" w:rsidRDefault="00B9068F" w:rsidP="00A14711">
            <w:pPr>
              <w:rPr>
                <w:rFonts w:ascii="宋体" w:hAnsi="宋体" w:cs="宋体"/>
                <w:kern w:val="0"/>
                <w:szCs w:val="21"/>
              </w:rPr>
            </w:pPr>
            <w:r>
              <w:rPr>
                <w:rFonts w:ascii="宋体" w:hAnsi="宋体" w:cs="宋体" w:hint="eastAsia"/>
                <w:kern w:val="0"/>
                <w:szCs w:val="21"/>
              </w:rPr>
              <w:t>投标人自20</w:t>
            </w:r>
            <w:r>
              <w:rPr>
                <w:rFonts w:ascii="宋体" w:hAnsi="宋体" w:cs="宋体"/>
                <w:kern w:val="0"/>
                <w:szCs w:val="21"/>
              </w:rPr>
              <w:t>20</w:t>
            </w:r>
            <w:r>
              <w:rPr>
                <w:rFonts w:ascii="宋体" w:hAnsi="宋体" w:cs="宋体" w:hint="eastAsia"/>
                <w:kern w:val="0"/>
                <w:szCs w:val="21"/>
              </w:rPr>
              <w:t>年</w:t>
            </w:r>
            <w:r>
              <w:rPr>
                <w:rFonts w:ascii="宋体" w:hAnsi="宋体" w:cs="宋体"/>
                <w:kern w:val="0"/>
                <w:szCs w:val="21"/>
              </w:rPr>
              <w:t>4</w:t>
            </w:r>
            <w:r>
              <w:rPr>
                <w:rFonts w:ascii="宋体" w:hAnsi="宋体" w:cs="宋体" w:hint="eastAsia"/>
                <w:kern w:val="0"/>
                <w:szCs w:val="21"/>
              </w:rPr>
              <w:t>月1日年以来，承担过机房项目业绩的，每提供一个得</w:t>
            </w:r>
            <w:r>
              <w:rPr>
                <w:rFonts w:ascii="宋体" w:hAnsi="宋体" w:cs="宋体"/>
                <w:kern w:val="0"/>
                <w:szCs w:val="21"/>
              </w:rPr>
              <w:t>2</w:t>
            </w:r>
            <w:r>
              <w:rPr>
                <w:rFonts w:ascii="宋体" w:hAnsi="宋体" w:cs="宋体" w:hint="eastAsia"/>
                <w:kern w:val="0"/>
                <w:szCs w:val="21"/>
              </w:rPr>
              <w:t>分，本项最高得分</w:t>
            </w:r>
            <w:r>
              <w:rPr>
                <w:rFonts w:ascii="宋体" w:hAnsi="宋体" w:cs="宋体"/>
                <w:kern w:val="0"/>
                <w:szCs w:val="21"/>
              </w:rPr>
              <w:t>6</w:t>
            </w:r>
            <w:r>
              <w:rPr>
                <w:rFonts w:ascii="宋体" w:hAnsi="宋体" w:cs="宋体" w:hint="eastAsia"/>
                <w:kern w:val="0"/>
                <w:szCs w:val="21"/>
              </w:rPr>
              <w:t>分。</w:t>
            </w:r>
          </w:p>
          <w:p w:rsidR="00B9068F" w:rsidRDefault="00B9068F" w:rsidP="00A14711">
            <w:pPr>
              <w:rPr>
                <w:rFonts w:ascii="宋体" w:hAnsi="宋体" w:cs="宋体"/>
                <w:kern w:val="0"/>
                <w:szCs w:val="21"/>
              </w:rPr>
            </w:pPr>
            <w:r>
              <w:rPr>
                <w:rFonts w:ascii="宋体" w:hAnsi="宋体" w:cs="宋体" w:hint="eastAsia"/>
                <w:kern w:val="0"/>
                <w:szCs w:val="21"/>
              </w:rPr>
              <w:t>（需提供合同复印件</w:t>
            </w:r>
            <w:r>
              <w:rPr>
                <w:rFonts w:ascii="宋体" w:hAnsi="宋体" w:cs="仿宋" w:hint="eastAsia"/>
                <w:szCs w:val="21"/>
              </w:rPr>
              <w:t>并加盖投标人公章</w:t>
            </w:r>
            <w:r>
              <w:rPr>
                <w:rFonts w:ascii="宋体" w:hAnsi="宋体" w:cs="宋体" w:hint="eastAsia"/>
                <w:kern w:val="0"/>
                <w:szCs w:val="21"/>
              </w:rPr>
              <w:t>）</w:t>
            </w:r>
          </w:p>
        </w:tc>
      </w:tr>
      <w:tr w:rsidR="00687A8D" w:rsidTr="00A14711">
        <w:trPr>
          <w:trHeight w:val="20"/>
          <w:jc w:val="center"/>
        </w:trPr>
        <w:tc>
          <w:tcPr>
            <w:tcW w:w="659" w:type="pct"/>
            <w:vMerge w:val="restart"/>
            <w:vAlign w:val="center"/>
          </w:tcPr>
          <w:p w:rsidR="00687A8D" w:rsidRDefault="00687A8D" w:rsidP="00A14711">
            <w:pPr>
              <w:snapToGrid w:val="0"/>
              <w:rPr>
                <w:rFonts w:ascii="宋体" w:hAnsi="宋体" w:cs="仿宋"/>
                <w:szCs w:val="21"/>
              </w:rPr>
            </w:pPr>
            <w:r>
              <w:rPr>
                <w:rFonts w:ascii="宋体" w:hAnsi="宋体" w:cs="仿宋" w:hint="eastAsia"/>
                <w:szCs w:val="21"/>
              </w:rPr>
              <w:t>技术及服务部分（</w:t>
            </w:r>
            <w:r>
              <w:rPr>
                <w:rFonts w:ascii="宋体" w:hAnsi="宋体" w:cs="仿宋"/>
                <w:szCs w:val="21"/>
              </w:rPr>
              <w:t>40</w:t>
            </w:r>
            <w:r>
              <w:rPr>
                <w:rFonts w:ascii="宋体" w:hAnsi="宋体" w:cs="仿宋" w:hint="eastAsia"/>
                <w:szCs w:val="21"/>
              </w:rPr>
              <w:t>分）</w:t>
            </w:r>
          </w:p>
        </w:tc>
        <w:tc>
          <w:tcPr>
            <w:tcW w:w="663" w:type="pct"/>
            <w:tcBorders>
              <w:top w:val="single" w:sz="4" w:space="0" w:color="auto"/>
              <w:left w:val="single" w:sz="4" w:space="0" w:color="000000"/>
              <w:bottom w:val="single" w:sz="4" w:space="0" w:color="000000"/>
              <w:right w:val="single" w:sz="4" w:space="0" w:color="auto"/>
            </w:tcBorders>
            <w:vAlign w:val="center"/>
          </w:tcPr>
          <w:p w:rsidR="00687A8D" w:rsidRDefault="00687A8D" w:rsidP="00A14711">
            <w:pPr>
              <w:snapToGrid w:val="0"/>
              <w:jc w:val="center"/>
              <w:rPr>
                <w:rFonts w:ascii="宋体" w:hAnsi="宋体" w:cs="仿宋"/>
                <w:szCs w:val="21"/>
              </w:rPr>
            </w:pPr>
            <w:r>
              <w:rPr>
                <w:rFonts w:ascii="宋体" w:hAnsi="宋体" w:cs="仿宋" w:hint="eastAsia"/>
                <w:szCs w:val="21"/>
              </w:rPr>
              <w:t>技术响应</w:t>
            </w:r>
          </w:p>
        </w:tc>
        <w:tc>
          <w:tcPr>
            <w:tcW w:w="450" w:type="pct"/>
            <w:tcBorders>
              <w:top w:val="single" w:sz="4" w:space="0" w:color="000000"/>
              <w:left w:val="single" w:sz="4" w:space="0" w:color="auto"/>
              <w:right w:val="single" w:sz="4" w:space="0" w:color="000000"/>
            </w:tcBorders>
            <w:vAlign w:val="center"/>
          </w:tcPr>
          <w:p w:rsidR="00687A8D" w:rsidRDefault="00687A8D" w:rsidP="00A14711">
            <w:pPr>
              <w:snapToGrid w:val="0"/>
              <w:jc w:val="center"/>
              <w:rPr>
                <w:rFonts w:ascii="宋体" w:hAnsi="宋体" w:cs="仿宋"/>
                <w:szCs w:val="21"/>
              </w:rPr>
            </w:pPr>
            <w:r>
              <w:rPr>
                <w:rFonts w:ascii="宋体" w:hAnsi="宋体" w:cs="仿宋" w:hint="eastAsia"/>
                <w:szCs w:val="21"/>
              </w:rPr>
              <w:t>10</w:t>
            </w:r>
          </w:p>
        </w:tc>
        <w:tc>
          <w:tcPr>
            <w:tcW w:w="3228" w:type="pct"/>
            <w:vAlign w:val="center"/>
          </w:tcPr>
          <w:p w:rsidR="00687A8D" w:rsidRDefault="00687A8D" w:rsidP="00A14711">
            <w:pPr>
              <w:rPr>
                <w:rFonts w:ascii="宋体" w:hAnsi="宋体" w:cs="仿宋"/>
                <w:szCs w:val="21"/>
              </w:rPr>
            </w:pPr>
            <w:r>
              <w:rPr>
                <w:rFonts w:ascii="宋体" w:hAnsi="宋体" w:cs="仿宋" w:hint="eastAsia"/>
                <w:szCs w:val="21"/>
              </w:rPr>
              <w:t>投标人需对需求中的维护要求进行响应，全部满足得10分，如有负偏离每一项扣2分，扣完为止。</w:t>
            </w:r>
          </w:p>
        </w:tc>
      </w:tr>
      <w:tr w:rsidR="00687A8D" w:rsidTr="00A14711">
        <w:trPr>
          <w:trHeight w:val="20"/>
          <w:jc w:val="center"/>
        </w:trPr>
        <w:tc>
          <w:tcPr>
            <w:tcW w:w="659" w:type="pct"/>
            <w:vMerge/>
            <w:vAlign w:val="center"/>
          </w:tcPr>
          <w:p w:rsidR="00687A8D" w:rsidRDefault="00687A8D" w:rsidP="00A14711">
            <w:pPr>
              <w:snapToGrid w:val="0"/>
              <w:rPr>
                <w:rFonts w:ascii="宋体" w:hAnsi="宋体" w:cs="仿宋"/>
                <w:szCs w:val="21"/>
              </w:rPr>
            </w:pPr>
          </w:p>
        </w:tc>
        <w:tc>
          <w:tcPr>
            <w:tcW w:w="663" w:type="pct"/>
            <w:tcBorders>
              <w:top w:val="single" w:sz="4" w:space="0" w:color="auto"/>
              <w:left w:val="single" w:sz="4" w:space="0" w:color="000000"/>
              <w:bottom w:val="single" w:sz="4" w:space="0" w:color="000000"/>
              <w:right w:val="single" w:sz="4" w:space="0" w:color="auto"/>
            </w:tcBorders>
            <w:vAlign w:val="center"/>
          </w:tcPr>
          <w:p w:rsidR="00687A8D" w:rsidRDefault="00687A8D" w:rsidP="00A14711">
            <w:pPr>
              <w:jc w:val="center"/>
              <w:rPr>
                <w:rFonts w:ascii="宋体" w:hAnsi="宋体"/>
                <w:szCs w:val="21"/>
              </w:rPr>
            </w:pPr>
            <w:r>
              <w:rPr>
                <w:rFonts w:ascii="宋体" w:hAnsi="宋体" w:hint="eastAsia"/>
                <w:szCs w:val="21"/>
              </w:rPr>
              <w:t>服务方案</w:t>
            </w:r>
          </w:p>
        </w:tc>
        <w:tc>
          <w:tcPr>
            <w:tcW w:w="450" w:type="pct"/>
            <w:tcBorders>
              <w:top w:val="single" w:sz="4" w:space="0" w:color="000000"/>
              <w:left w:val="single" w:sz="4" w:space="0" w:color="auto"/>
              <w:right w:val="single" w:sz="4" w:space="0" w:color="000000"/>
            </w:tcBorders>
            <w:vAlign w:val="center"/>
          </w:tcPr>
          <w:p w:rsidR="00687A8D" w:rsidRDefault="00687A8D" w:rsidP="00A14711">
            <w:pPr>
              <w:jc w:val="center"/>
              <w:rPr>
                <w:rFonts w:ascii="宋体" w:hAnsi="宋体" w:cs="仿宋"/>
                <w:szCs w:val="21"/>
              </w:rPr>
            </w:pPr>
            <w:r>
              <w:rPr>
                <w:rFonts w:ascii="宋体" w:hAnsi="宋体" w:cs="仿宋"/>
                <w:szCs w:val="21"/>
              </w:rPr>
              <w:t>15</w:t>
            </w:r>
          </w:p>
        </w:tc>
        <w:tc>
          <w:tcPr>
            <w:tcW w:w="3228" w:type="pct"/>
            <w:vAlign w:val="center"/>
          </w:tcPr>
          <w:p w:rsidR="00687A8D" w:rsidRDefault="00687A8D" w:rsidP="00A14711">
            <w:pPr>
              <w:rPr>
                <w:rFonts w:ascii="宋体" w:hAnsi="宋体" w:cs="仿宋"/>
                <w:szCs w:val="21"/>
              </w:rPr>
            </w:pPr>
            <w:r>
              <w:rPr>
                <w:rFonts w:ascii="宋体" w:hAnsi="宋体" w:cs="仿宋"/>
                <w:szCs w:val="21"/>
              </w:rPr>
              <w:t>根据</w:t>
            </w:r>
            <w:r>
              <w:rPr>
                <w:rFonts w:ascii="宋体" w:hAnsi="宋体" w:cs="仿宋" w:hint="eastAsia"/>
                <w:szCs w:val="21"/>
              </w:rPr>
              <w:t>机房例行维护</w:t>
            </w:r>
            <w:r>
              <w:rPr>
                <w:rFonts w:ascii="宋体" w:hAnsi="宋体" w:cs="仿宋"/>
                <w:szCs w:val="21"/>
              </w:rPr>
              <w:t>的检查方法及异常处理</w:t>
            </w:r>
            <w:r>
              <w:rPr>
                <w:rFonts w:ascii="宋体" w:hAnsi="宋体" w:cs="仿宋" w:hint="eastAsia"/>
                <w:szCs w:val="21"/>
              </w:rPr>
              <w:t>、</w:t>
            </w:r>
            <w:r>
              <w:rPr>
                <w:rFonts w:ascii="宋体" w:hAnsi="宋体" w:cs="仿宋"/>
                <w:szCs w:val="21"/>
              </w:rPr>
              <w:t>服务方案合理可行性和针对性进行打分</w:t>
            </w:r>
            <w:r>
              <w:rPr>
                <w:rFonts w:ascii="宋体" w:hAnsi="宋体" w:cs="仿宋" w:hint="eastAsia"/>
                <w:szCs w:val="21"/>
              </w:rPr>
              <w:t>，A（优）</w:t>
            </w:r>
            <w:r>
              <w:rPr>
                <w:rFonts w:ascii="宋体" w:hAnsi="宋体" w:cs="仿宋"/>
                <w:szCs w:val="21"/>
              </w:rPr>
              <w:t>：方案合理可行且具有针对性</w:t>
            </w:r>
            <w:r>
              <w:rPr>
                <w:rFonts w:ascii="宋体" w:hAnsi="宋体" w:cs="仿宋" w:hint="eastAsia"/>
                <w:szCs w:val="21"/>
              </w:rPr>
              <w:t>，得</w:t>
            </w:r>
            <w:r>
              <w:rPr>
                <w:rFonts w:ascii="宋体" w:hAnsi="宋体" w:cs="仿宋"/>
                <w:szCs w:val="21"/>
              </w:rPr>
              <w:t>15</w:t>
            </w:r>
            <w:r>
              <w:rPr>
                <w:rFonts w:ascii="宋体" w:hAnsi="宋体" w:cs="仿宋" w:hint="eastAsia"/>
                <w:szCs w:val="21"/>
              </w:rPr>
              <w:t>分；B（良）：</w:t>
            </w:r>
            <w:r>
              <w:rPr>
                <w:rFonts w:ascii="宋体" w:hAnsi="宋体" w:cs="仿宋"/>
                <w:szCs w:val="21"/>
              </w:rPr>
              <w:t>方案合理可行但针对性不强的</w:t>
            </w:r>
            <w:r>
              <w:rPr>
                <w:rFonts w:ascii="宋体" w:hAnsi="宋体" w:cs="仿宋" w:hint="eastAsia"/>
                <w:szCs w:val="21"/>
              </w:rPr>
              <w:t>，得</w:t>
            </w:r>
            <w:r>
              <w:rPr>
                <w:rFonts w:ascii="宋体" w:hAnsi="宋体" w:cs="仿宋"/>
                <w:szCs w:val="21"/>
              </w:rPr>
              <w:t>10</w:t>
            </w:r>
            <w:r>
              <w:rPr>
                <w:rFonts w:ascii="宋体" w:hAnsi="宋体" w:cs="仿宋" w:hint="eastAsia"/>
                <w:szCs w:val="21"/>
              </w:rPr>
              <w:t>分；C（</w:t>
            </w:r>
            <w:r>
              <w:rPr>
                <w:rFonts w:ascii="宋体" w:hAnsi="宋体" w:cs="仿宋"/>
                <w:szCs w:val="21"/>
              </w:rPr>
              <w:t>一般</w:t>
            </w:r>
            <w:r>
              <w:rPr>
                <w:rFonts w:ascii="宋体" w:hAnsi="宋体" w:cs="仿宋" w:hint="eastAsia"/>
                <w:szCs w:val="21"/>
              </w:rPr>
              <w:t>）</w:t>
            </w:r>
            <w:r>
              <w:rPr>
                <w:rFonts w:ascii="宋体" w:hAnsi="宋体" w:cs="仿宋"/>
                <w:szCs w:val="21"/>
              </w:rPr>
              <w:t>：方案合理可行性、针对性一般的</w:t>
            </w:r>
            <w:r>
              <w:rPr>
                <w:rFonts w:ascii="宋体" w:hAnsi="宋体" w:cs="仿宋" w:hint="eastAsia"/>
                <w:szCs w:val="21"/>
              </w:rPr>
              <w:t>，得</w:t>
            </w:r>
            <w:r>
              <w:rPr>
                <w:rFonts w:ascii="宋体" w:hAnsi="宋体" w:cs="仿宋"/>
                <w:szCs w:val="21"/>
              </w:rPr>
              <w:t>6</w:t>
            </w:r>
            <w:r>
              <w:rPr>
                <w:rFonts w:ascii="宋体" w:hAnsi="宋体" w:cs="仿宋" w:hint="eastAsia"/>
                <w:szCs w:val="21"/>
              </w:rPr>
              <w:t>分。不提供不得分。</w:t>
            </w:r>
          </w:p>
        </w:tc>
      </w:tr>
      <w:tr w:rsidR="00687A8D" w:rsidTr="00A14711">
        <w:trPr>
          <w:trHeight w:val="20"/>
          <w:jc w:val="center"/>
        </w:trPr>
        <w:tc>
          <w:tcPr>
            <w:tcW w:w="659" w:type="pct"/>
            <w:vMerge/>
            <w:vAlign w:val="center"/>
          </w:tcPr>
          <w:p w:rsidR="00687A8D" w:rsidRDefault="00687A8D" w:rsidP="00A14711">
            <w:pPr>
              <w:snapToGrid w:val="0"/>
              <w:rPr>
                <w:rFonts w:ascii="宋体" w:hAnsi="宋体" w:cs="仿宋"/>
                <w:szCs w:val="21"/>
              </w:rPr>
            </w:pPr>
          </w:p>
        </w:tc>
        <w:tc>
          <w:tcPr>
            <w:tcW w:w="663" w:type="pct"/>
            <w:tcBorders>
              <w:top w:val="single" w:sz="4" w:space="0" w:color="auto"/>
              <w:left w:val="single" w:sz="4" w:space="0" w:color="000000"/>
              <w:bottom w:val="single" w:sz="4" w:space="0" w:color="auto"/>
              <w:right w:val="single" w:sz="4" w:space="0" w:color="auto"/>
            </w:tcBorders>
            <w:vAlign w:val="center"/>
          </w:tcPr>
          <w:p w:rsidR="00687A8D" w:rsidRDefault="00687A8D" w:rsidP="00A14711">
            <w:pPr>
              <w:jc w:val="center"/>
              <w:rPr>
                <w:rFonts w:ascii="宋体" w:hAnsi="宋体"/>
                <w:szCs w:val="21"/>
              </w:rPr>
            </w:pPr>
            <w:r>
              <w:rPr>
                <w:rFonts w:ascii="宋体" w:hAnsi="宋体" w:hint="eastAsia"/>
                <w:szCs w:val="21"/>
              </w:rPr>
              <w:t>安全措施应急预案</w:t>
            </w:r>
          </w:p>
        </w:tc>
        <w:tc>
          <w:tcPr>
            <w:tcW w:w="450" w:type="pct"/>
            <w:tcBorders>
              <w:top w:val="single" w:sz="4" w:space="0" w:color="000000"/>
              <w:left w:val="single" w:sz="4" w:space="0" w:color="auto"/>
              <w:bottom w:val="single" w:sz="4" w:space="0" w:color="000000"/>
              <w:right w:val="single" w:sz="4" w:space="0" w:color="000000"/>
            </w:tcBorders>
            <w:vAlign w:val="center"/>
          </w:tcPr>
          <w:p w:rsidR="00687A8D" w:rsidRDefault="00687A8D" w:rsidP="00A14711">
            <w:pPr>
              <w:snapToGrid w:val="0"/>
              <w:jc w:val="center"/>
              <w:rPr>
                <w:rFonts w:ascii="宋体" w:hAnsi="宋体"/>
                <w:szCs w:val="21"/>
              </w:rPr>
            </w:pPr>
            <w:r>
              <w:rPr>
                <w:rFonts w:ascii="宋体" w:hAnsi="宋体"/>
                <w:szCs w:val="21"/>
              </w:rPr>
              <w:t>10</w:t>
            </w:r>
          </w:p>
        </w:tc>
        <w:tc>
          <w:tcPr>
            <w:tcW w:w="3228" w:type="pct"/>
            <w:vAlign w:val="center"/>
          </w:tcPr>
          <w:p w:rsidR="00687A8D" w:rsidRDefault="00687A8D" w:rsidP="00A14711">
            <w:pPr>
              <w:rPr>
                <w:rFonts w:ascii="宋体" w:hAnsi="宋体" w:cs="仿宋"/>
                <w:szCs w:val="21"/>
              </w:rPr>
            </w:pPr>
            <w:r>
              <w:rPr>
                <w:rFonts w:ascii="宋体" w:hAnsi="宋体" w:cs="仿宋" w:hint="eastAsia"/>
                <w:szCs w:val="21"/>
              </w:rPr>
              <w:t>考察投标单位提供安全应急预案包括：安全生产事故应急预案、应急救援预案、突发事件应急预案等，应急预</w:t>
            </w:r>
            <w:r>
              <w:rPr>
                <w:rFonts w:ascii="宋体" w:hAnsi="宋体" w:cs="仿宋"/>
                <w:szCs w:val="21"/>
              </w:rPr>
              <w:t>案合理可行且具有针对性</w:t>
            </w:r>
            <w:r>
              <w:rPr>
                <w:rFonts w:ascii="宋体" w:hAnsi="宋体" w:cs="仿宋" w:hint="eastAsia"/>
                <w:szCs w:val="21"/>
              </w:rPr>
              <w:t>，得</w:t>
            </w:r>
            <w:r>
              <w:rPr>
                <w:rFonts w:ascii="宋体" w:hAnsi="宋体" w:cs="仿宋"/>
                <w:szCs w:val="21"/>
              </w:rPr>
              <w:t>10</w:t>
            </w:r>
            <w:r>
              <w:rPr>
                <w:rFonts w:ascii="宋体" w:hAnsi="宋体" w:cs="仿宋" w:hint="eastAsia"/>
                <w:szCs w:val="21"/>
              </w:rPr>
              <w:t>分；B（良）：应急预</w:t>
            </w:r>
            <w:r>
              <w:rPr>
                <w:rFonts w:ascii="宋体" w:hAnsi="宋体" w:cs="仿宋"/>
                <w:szCs w:val="21"/>
              </w:rPr>
              <w:t>案合理可行但针对性不强的</w:t>
            </w:r>
            <w:r>
              <w:rPr>
                <w:rFonts w:ascii="宋体" w:hAnsi="宋体" w:cs="仿宋" w:hint="eastAsia"/>
                <w:szCs w:val="21"/>
              </w:rPr>
              <w:t>，得</w:t>
            </w:r>
            <w:r>
              <w:rPr>
                <w:rFonts w:ascii="宋体" w:hAnsi="宋体" w:cs="仿宋"/>
                <w:szCs w:val="21"/>
              </w:rPr>
              <w:t>7</w:t>
            </w:r>
            <w:r>
              <w:rPr>
                <w:rFonts w:ascii="宋体" w:hAnsi="宋体" w:cs="仿宋" w:hint="eastAsia"/>
                <w:szCs w:val="21"/>
              </w:rPr>
              <w:t>分；C（</w:t>
            </w:r>
            <w:r>
              <w:rPr>
                <w:rFonts w:ascii="宋体" w:hAnsi="宋体" w:cs="仿宋"/>
                <w:szCs w:val="21"/>
              </w:rPr>
              <w:t>一般</w:t>
            </w:r>
            <w:r>
              <w:rPr>
                <w:rFonts w:ascii="宋体" w:hAnsi="宋体" w:cs="仿宋" w:hint="eastAsia"/>
                <w:szCs w:val="21"/>
              </w:rPr>
              <w:t>）</w:t>
            </w:r>
            <w:r>
              <w:rPr>
                <w:rFonts w:ascii="宋体" w:hAnsi="宋体" w:cs="仿宋"/>
                <w:szCs w:val="21"/>
              </w:rPr>
              <w:t>：</w:t>
            </w:r>
            <w:r>
              <w:rPr>
                <w:rFonts w:ascii="宋体" w:hAnsi="宋体" w:cs="仿宋" w:hint="eastAsia"/>
                <w:szCs w:val="21"/>
              </w:rPr>
              <w:t>应急预</w:t>
            </w:r>
            <w:r>
              <w:rPr>
                <w:rFonts w:ascii="宋体" w:hAnsi="宋体" w:cs="仿宋"/>
                <w:szCs w:val="21"/>
              </w:rPr>
              <w:t>案合理可行性、针对性一般的</w:t>
            </w:r>
            <w:r>
              <w:rPr>
                <w:rFonts w:ascii="宋体" w:hAnsi="宋体" w:cs="仿宋" w:hint="eastAsia"/>
                <w:szCs w:val="21"/>
              </w:rPr>
              <w:t>，得</w:t>
            </w:r>
            <w:r>
              <w:rPr>
                <w:rFonts w:ascii="宋体" w:hAnsi="宋体" w:cs="仿宋"/>
                <w:szCs w:val="21"/>
              </w:rPr>
              <w:t>3</w:t>
            </w:r>
            <w:r>
              <w:rPr>
                <w:rFonts w:ascii="宋体" w:hAnsi="宋体" w:cs="仿宋" w:hint="eastAsia"/>
                <w:szCs w:val="21"/>
              </w:rPr>
              <w:t>分，不提供或提供不全、不实不得分，本项满分</w:t>
            </w:r>
            <w:r>
              <w:rPr>
                <w:rFonts w:ascii="宋体" w:hAnsi="宋体" w:cs="仿宋"/>
                <w:szCs w:val="21"/>
              </w:rPr>
              <w:t>10</w:t>
            </w:r>
            <w:r>
              <w:rPr>
                <w:rFonts w:ascii="宋体" w:hAnsi="宋体" w:cs="仿宋" w:hint="eastAsia"/>
                <w:szCs w:val="21"/>
              </w:rPr>
              <w:t>分。</w:t>
            </w:r>
          </w:p>
        </w:tc>
      </w:tr>
      <w:tr w:rsidR="00687A8D" w:rsidTr="00A14711">
        <w:trPr>
          <w:trHeight w:val="20"/>
          <w:jc w:val="center"/>
        </w:trPr>
        <w:tc>
          <w:tcPr>
            <w:tcW w:w="659" w:type="pct"/>
            <w:vMerge/>
            <w:vAlign w:val="center"/>
          </w:tcPr>
          <w:p w:rsidR="00687A8D" w:rsidRDefault="00687A8D" w:rsidP="00A14711">
            <w:pPr>
              <w:snapToGrid w:val="0"/>
              <w:rPr>
                <w:rFonts w:ascii="宋体" w:hAnsi="宋体" w:cs="仿宋"/>
                <w:szCs w:val="21"/>
              </w:rPr>
            </w:pPr>
          </w:p>
        </w:tc>
        <w:tc>
          <w:tcPr>
            <w:tcW w:w="663" w:type="pct"/>
            <w:tcBorders>
              <w:top w:val="single" w:sz="4" w:space="0" w:color="auto"/>
              <w:left w:val="single" w:sz="4" w:space="0" w:color="000000"/>
              <w:bottom w:val="single" w:sz="4" w:space="0" w:color="auto"/>
              <w:right w:val="single" w:sz="4" w:space="0" w:color="auto"/>
            </w:tcBorders>
            <w:vAlign w:val="center"/>
          </w:tcPr>
          <w:p w:rsidR="00687A8D" w:rsidRDefault="00687A8D" w:rsidP="00687A8D">
            <w:pPr>
              <w:jc w:val="center"/>
              <w:rPr>
                <w:rFonts w:ascii="宋体" w:hAnsi="宋体"/>
                <w:szCs w:val="21"/>
              </w:rPr>
            </w:pPr>
            <w:r w:rsidRPr="00687A8D">
              <w:rPr>
                <w:rFonts w:ascii="宋体" w:hAnsi="宋体" w:hint="eastAsia"/>
                <w:szCs w:val="21"/>
              </w:rPr>
              <w:t>协助搬迁</w:t>
            </w:r>
          </w:p>
        </w:tc>
        <w:tc>
          <w:tcPr>
            <w:tcW w:w="450" w:type="pct"/>
            <w:tcBorders>
              <w:top w:val="single" w:sz="4" w:space="0" w:color="000000"/>
              <w:left w:val="single" w:sz="4" w:space="0" w:color="auto"/>
              <w:bottom w:val="single" w:sz="4" w:space="0" w:color="000000"/>
              <w:right w:val="single" w:sz="4" w:space="0" w:color="000000"/>
            </w:tcBorders>
            <w:vAlign w:val="center"/>
          </w:tcPr>
          <w:p w:rsidR="00687A8D" w:rsidRDefault="00687A8D" w:rsidP="00A14711">
            <w:pPr>
              <w:snapToGrid w:val="0"/>
              <w:jc w:val="center"/>
              <w:rPr>
                <w:rFonts w:ascii="宋体" w:hAnsi="宋体"/>
                <w:szCs w:val="21"/>
              </w:rPr>
            </w:pPr>
            <w:r>
              <w:rPr>
                <w:rFonts w:ascii="宋体" w:hAnsi="宋体"/>
                <w:szCs w:val="21"/>
              </w:rPr>
              <w:t>5</w:t>
            </w:r>
          </w:p>
        </w:tc>
        <w:tc>
          <w:tcPr>
            <w:tcW w:w="3228" w:type="pct"/>
            <w:vAlign w:val="center"/>
          </w:tcPr>
          <w:p w:rsidR="00687A8D" w:rsidRDefault="00687A8D" w:rsidP="00A14711">
            <w:pPr>
              <w:rPr>
                <w:rFonts w:ascii="宋体" w:hAnsi="宋体" w:cs="仿宋"/>
                <w:szCs w:val="21"/>
              </w:rPr>
            </w:pPr>
            <w:r w:rsidRPr="00687A8D">
              <w:rPr>
                <w:rFonts w:ascii="宋体" w:hAnsi="宋体" w:cs="仿宋" w:hint="eastAsia"/>
                <w:szCs w:val="21"/>
              </w:rPr>
              <w:t>承诺无条件协助医院整体机房调整，得 5</w:t>
            </w:r>
            <w:r>
              <w:rPr>
                <w:rFonts w:ascii="宋体" w:hAnsi="宋体" w:cs="仿宋" w:hint="eastAsia"/>
                <w:szCs w:val="21"/>
              </w:rPr>
              <w:t>分，不提供不得分</w:t>
            </w:r>
          </w:p>
        </w:tc>
      </w:tr>
      <w:tr w:rsidR="00B9068F" w:rsidTr="00A14711">
        <w:trPr>
          <w:trHeight w:val="20"/>
          <w:jc w:val="center"/>
        </w:trPr>
        <w:tc>
          <w:tcPr>
            <w:tcW w:w="1322" w:type="pct"/>
            <w:gridSpan w:val="2"/>
            <w:vAlign w:val="center"/>
          </w:tcPr>
          <w:p w:rsidR="00B9068F" w:rsidRDefault="00B9068F" w:rsidP="00A14711">
            <w:pPr>
              <w:jc w:val="center"/>
              <w:rPr>
                <w:rFonts w:ascii="宋体" w:hAnsi="宋体" w:cs="仿宋"/>
                <w:color w:val="000000"/>
                <w:szCs w:val="21"/>
              </w:rPr>
            </w:pPr>
            <w:r>
              <w:rPr>
                <w:rFonts w:ascii="宋体" w:hAnsi="宋体" w:cs="仿宋" w:hint="eastAsia"/>
                <w:color w:val="000000"/>
                <w:szCs w:val="21"/>
              </w:rPr>
              <w:t>总分</w:t>
            </w:r>
          </w:p>
        </w:tc>
        <w:tc>
          <w:tcPr>
            <w:tcW w:w="450" w:type="pct"/>
            <w:vAlign w:val="center"/>
          </w:tcPr>
          <w:p w:rsidR="00B9068F" w:rsidRDefault="00B9068F" w:rsidP="00A14711">
            <w:pPr>
              <w:jc w:val="center"/>
              <w:rPr>
                <w:rFonts w:ascii="宋体" w:hAnsi="宋体" w:cs="仿宋"/>
                <w:color w:val="000000"/>
                <w:szCs w:val="21"/>
              </w:rPr>
            </w:pPr>
            <w:r>
              <w:rPr>
                <w:rFonts w:ascii="宋体" w:hAnsi="宋体" w:cs="仿宋" w:hint="eastAsia"/>
                <w:color w:val="000000"/>
                <w:szCs w:val="21"/>
              </w:rPr>
              <w:t>100</w:t>
            </w:r>
          </w:p>
        </w:tc>
        <w:tc>
          <w:tcPr>
            <w:tcW w:w="3228" w:type="pct"/>
          </w:tcPr>
          <w:p w:rsidR="00B9068F" w:rsidRDefault="00B9068F" w:rsidP="00A14711">
            <w:pPr>
              <w:rPr>
                <w:rFonts w:ascii="宋体" w:hAnsi="宋体" w:cs="仿宋"/>
                <w:color w:val="000000"/>
                <w:szCs w:val="21"/>
              </w:rPr>
            </w:pPr>
            <w:r>
              <w:rPr>
                <w:rFonts w:ascii="宋体" w:hAnsi="宋体" w:cs="仿宋" w:hint="eastAsia"/>
                <w:color w:val="000000"/>
                <w:szCs w:val="21"/>
              </w:rPr>
              <w:t xml:space="preserve">　</w:t>
            </w:r>
          </w:p>
        </w:tc>
      </w:tr>
    </w:tbl>
    <w:p w:rsidR="005D4611" w:rsidRDefault="00600B17" w:rsidP="000942C5">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5" w:name="_Toc39744254"/>
      <w:r>
        <w:rPr>
          <w:rFonts w:hint="eastAsia"/>
          <w:b/>
          <w:sz w:val="28"/>
          <w:szCs w:val="28"/>
        </w:rPr>
        <w:t>（二）资格审查要求</w:t>
      </w:r>
      <w:bookmarkEnd w:id="5"/>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000BF9">
        <w:rPr>
          <w:rFonts w:ascii="宋体" w:hAnsi="宋体" w:hint="eastAsia"/>
          <w:b/>
          <w:szCs w:val="21"/>
        </w:rPr>
        <w:t>3</w:t>
      </w:r>
      <w:r>
        <w:rPr>
          <w:rFonts w:ascii="宋体" w:hAnsi="宋体" w:hint="eastAsia"/>
          <w:b/>
          <w:szCs w:val="21"/>
        </w:rPr>
        <w:t>年</w:t>
      </w:r>
      <w:r w:rsidR="00000BF9">
        <w:rPr>
          <w:rFonts w:ascii="宋体" w:hAnsi="宋体" w:hint="eastAsia"/>
          <w:b/>
          <w:szCs w:val="21"/>
        </w:rPr>
        <w:t>4</w:t>
      </w:r>
      <w:r>
        <w:rPr>
          <w:rFonts w:ascii="宋体" w:hAnsi="宋体" w:hint="eastAsia"/>
          <w:b/>
          <w:szCs w:val="21"/>
        </w:rPr>
        <w:t>月</w:t>
      </w:r>
      <w:r w:rsidR="00CA4EC4">
        <w:rPr>
          <w:rFonts w:ascii="宋体" w:hAnsi="宋体" w:hint="eastAsia"/>
          <w:b/>
          <w:szCs w:val="21"/>
        </w:rPr>
        <w:t>21</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5E3495">
        <w:rPr>
          <w:rFonts w:ascii="宋体" w:hAnsi="宋体" w:hint="eastAsia"/>
          <w:b/>
          <w:szCs w:val="21"/>
        </w:rPr>
        <w:t>该</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投标方需具备足够资质的产品技术开发队伍</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w:t>
      </w:r>
      <w:r w:rsidR="00000BF9">
        <w:rPr>
          <w:rFonts w:ascii="宋体" w:hAnsi="宋体" w:hint="eastAsia"/>
          <w:szCs w:val="21"/>
        </w:rPr>
        <w:t>相关</w:t>
      </w:r>
      <w:r w:rsidRPr="0045460B">
        <w:rPr>
          <w:rFonts w:ascii="宋体" w:hAnsi="宋体"/>
          <w:szCs w:val="21"/>
        </w:rPr>
        <w:t>项目一览表，在表中需注明完成该项目的项目经理；</w:t>
      </w:r>
    </w:p>
    <w:p w:rsidR="00907CB1" w:rsidRPr="00907CB1" w:rsidRDefault="00000BF9" w:rsidP="00907CB1">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7</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bookmarkStart w:id="6" w:name="_Toc39744256"/>
      <w:r w:rsidR="00907CB1">
        <w:rPr>
          <w:rFonts w:ascii="宋体" w:hAnsi="宋体"/>
          <w:szCs w:val="21"/>
        </w:rPr>
        <w:t>。</w:t>
      </w:r>
    </w:p>
    <w:p w:rsidR="005D4611" w:rsidRDefault="00907CB1">
      <w:pPr>
        <w:adjustRightInd w:val="0"/>
        <w:snapToGrid w:val="0"/>
        <w:spacing w:line="440" w:lineRule="exact"/>
        <w:ind w:leftChars="202" w:left="424" w:rightChars="253" w:right="531" w:firstLineChars="118" w:firstLine="332"/>
        <w:contextualSpacing/>
        <w:rPr>
          <w:b/>
          <w:sz w:val="28"/>
          <w:szCs w:val="28"/>
        </w:rPr>
      </w:pPr>
      <w:r>
        <w:rPr>
          <w:rFonts w:hint="eastAsia"/>
          <w:b/>
          <w:sz w:val="28"/>
          <w:szCs w:val="28"/>
        </w:rPr>
        <w:t>（三）投标文件要求</w:t>
      </w:r>
      <w:bookmarkEnd w:id="6"/>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t>202</w:t>
      </w:r>
      <w:r w:rsidR="00000BF9">
        <w:rPr>
          <w:rFonts w:ascii="宋体" w:hAnsi="宋体" w:hint="eastAsia"/>
          <w:b/>
          <w:szCs w:val="21"/>
        </w:rPr>
        <w:t>3</w:t>
      </w:r>
      <w:r>
        <w:rPr>
          <w:rFonts w:ascii="宋体" w:hAnsi="宋体" w:hint="eastAsia"/>
          <w:b/>
          <w:szCs w:val="21"/>
        </w:rPr>
        <w:t>年</w:t>
      </w:r>
      <w:r w:rsidR="00471795">
        <w:rPr>
          <w:rFonts w:ascii="宋体" w:hAnsi="宋体" w:hint="eastAsia"/>
          <w:b/>
          <w:szCs w:val="21"/>
        </w:rPr>
        <w:t>2</w:t>
      </w:r>
      <w:r>
        <w:rPr>
          <w:rFonts w:ascii="宋体" w:hAnsi="宋体" w:hint="eastAsia"/>
          <w:b/>
          <w:szCs w:val="21"/>
        </w:rPr>
        <w:t>月至202</w:t>
      </w:r>
      <w:r w:rsidR="00000BF9">
        <w:rPr>
          <w:rFonts w:ascii="宋体" w:hAnsi="宋体" w:hint="eastAsia"/>
          <w:b/>
          <w:szCs w:val="21"/>
        </w:rPr>
        <w:t>3</w:t>
      </w:r>
      <w:r>
        <w:rPr>
          <w:rFonts w:ascii="宋体" w:hAnsi="宋体" w:hint="eastAsia"/>
          <w:b/>
          <w:szCs w:val="21"/>
        </w:rPr>
        <w:t>年</w:t>
      </w:r>
      <w:r w:rsidR="00471795">
        <w:rPr>
          <w:rFonts w:ascii="宋体" w:hAnsi="宋体" w:hint="eastAsia"/>
          <w:b/>
          <w:szCs w:val="21"/>
        </w:rPr>
        <w:t>5</w:t>
      </w:r>
      <w:r>
        <w:rPr>
          <w:rFonts w:ascii="宋体" w:hAnsi="宋体" w:hint="eastAsia"/>
          <w:b/>
          <w:szCs w:val="21"/>
        </w:rPr>
        <w:t>月</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7" w:name="_Toc39744257"/>
      <w:r>
        <w:rPr>
          <w:rFonts w:hint="eastAsia"/>
          <w:b/>
          <w:sz w:val="28"/>
          <w:szCs w:val="28"/>
        </w:rPr>
        <w:t>（四）开标、</w:t>
      </w:r>
      <w:bookmarkEnd w:id="7"/>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3E3614">
        <w:rPr>
          <w:rFonts w:ascii="宋体" w:hAnsi="宋体" w:hint="eastAsia"/>
          <w:szCs w:val="21"/>
        </w:rPr>
        <w:t>竞争性</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B715B">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CB0895">
        <w:rPr>
          <w:rFonts w:ascii="宋体" w:hAnsi="宋体" w:hint="eastAsia"/>
          <w:b/>
          <w:szCs w:val="21"/>
        </w:rPr>
        <w:t>谈判</w:t>
      </w:r>
      <w:r w:rsidR="008B715B">
        <w:rPr>
          <w:rFonts w:ascii="宋体" w:hAnsi="宋体" w:hint="eastAsia"/>
          <w:b/>
          <w:szCs w:val="21"/>
        </w:rPr>
        <w:t>；（4）二次报价。</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170D7C"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w:t>
      </w:r>
      <w:r w:rsidR="008B4C9A">
        <w:rPr>
          <w:rFonts w:asciiTheme="minorEastAsia" w:eastAsiaTheme="minorEastAsia" w:hAnsiTheme="minorEastAsia" w:hint="eastAsia"/>
          <w:szCs w:val="21"/>
        </w:rPr>
        <w:t>综合</w:t>
      </w:r>
      <w:r>
        <w:rPr>
          <w:rFonts w:asciiTheme="minorEastAsia" w:eastAsiaTheme="minorEastAsia" w:hAnsiTheme="minorEastAsia" w:hint="eastAsia"/>
          <w:szCs w:val="21"/>
        </w:rPr>
        <w:t>评分进行排序，排名第一为中标单位</w:t>
      </w:r>
      <w:r w:rsidR="00435F0A">
        <w:rPr>
          <w:rFonts w:asciiTheme="minorEastAsia" w:eastAsiaTheme="minorEastAsia" w:hAnsiTheme="minorEastAsia" w:hint="eastAsia"/>
          <w:szCs w:val="21"/>
        </w:rPr>
        <w:t>。</w:t>
      </w:r>
      <w:bookmarkStart w:id="8" w:name="_Toc39744258"/>
    </w:p>
    <w:p w:rsidR="00B9068F" w:rsidRDefault="00B9068F" w:rsidP="000C35E5">
      <w:pPr>
        <w:pStyle w:val="Default"/>
      </w:pPr>
    </w:p>
    <w:p w:rsidR="000942C5" w:rsidRDefault="000942C5" w:rsidP="000C35E5">
      <w:pPr>
        <w:pStyle w:val="Default"/>
      </w:pPr>
    </w:p>
    <w:p w:rsidR="000942C5" w:rsidRDefault="000942C5"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8"/>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70D7C">
        <w:rPr>
          <w:rFonts w:ascii="宋体" w:hAnsi="宋体" w:hint="eastAsia"/>
          <w:snapToGrid w:val="0"/>
          <w:sz w:val="24"/>
        </w:rPr>
        <w:t>3</w:t>
      </w:r>
      <w:r w:rsidR="00600B17">
        <w:rPr>
          <w:rFonts w:ascii="宋体" w:hAnsi="宋体" w:hint="eastAsia"/>
          <w:snapToGrid w:val="0"/>
          <w:sz w:val="24"/>
        </w:rPr>
        <w:t>年</w:t>
      </w:r>
      <w:r w:rsidR="00B9068F">
        <w:rPr>
          <w:rFonts w:ascii="宋体" w:hAnsi="宋体" w:hint="eastAsia"/>
          <w:snapToGrid w:val="0"/>
          <w:sz w:val="24"/>
        </w:rPr>
        <w:t>3</w:t>
      </w:r>
      <w:r w:rsidR="00600B17">
        <w:rPr>
          <w:rFonts w:ascii="宋体" w:hAnsi="宋体" w:hint="eastAsia"/>
          <w:snapToGrid w:val="0"/>
          <w:sz w:val="24"/>
        </w:rPr>
        <w:t>月-202</w:t>
      </w:r>
      <w:r w:rsidR="00170D7C">
        <w:rPr>
          <w:rFonts w:ascii="宋体" w:hAnsi="宋体" w:hint="eastAsia"/>
          <w:snapToGrid w:val="0"/>
          <w:sz w:val="24"/>
        </w:rPr>
        <w:t>3</w:t>
      </w:r>
      <w:r w:rsidR="00600B17">
        <w:rPr>
          <w:rFonts w:ascii="宋体" w:hAnsi="宋体" w:hint="eastAsia"/>
          <w:snapToGrid w:val="0"/>
          <w:sz w:val="24"/>
        </w:rPr>
        <w:t>年</w:t>
      </w:r>
      <w:r w:rsidR="00B9068F">
        <w:rPr>
          <w:rFonts w:ascii="宋体" w:hAnsi="宋体" w:hint="eastAsia"/>
          <w:snapToGrid w:val="0"/>
          <w:sz w:val="24"/>
        </w:rPr>
        <w:t>5</w:t>
      </w:r>
      <w:r w:rsidR="00600B17">
        <w:rPr>
          <w:rFonts w:ascii="宋体" w:hAnsi="宋体" w:hint="eastAsia"/>
          <w:snapToGrid w:val="0"/>
          <w:sz w:val="24"/>
        </w:rPr>
        <w:t>月养老保险费用的证明材料</w:t>
      </w:r>
      <w:r w:rsidR="00170D7C">
        <w:rPr>
          <w:rFonts w:ascii="宋体" w:hAnsi="宋体" w:hint="eastAsia"/>
          <w:snapToGrid w:val="0"/>
          <w:sz w:val="24"/>
        </w:rPr>
        <w:t>（任意一个月）</w:t>
      </w:r>
      <w:r w:rsidR="00600B17">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0942C5" w:rsidRDefault="000942C5">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B9068F">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sidR="001F6B8E">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B9068F">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170D7C">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B9068F">
        <w:rPr>
          <w:rFonts w:ascii="宋体" w:hAnsi="宋体" w:hint="eastAsia"/>
          <w:bCs/>
          <w:sz w:val="24"/>
        </w:rPr>
        <w:t>院内公开</w:t>
      </w:r>
      <w:r w:rsidR="00063D76">
        <w:rPr>
          <w:rFonts w:ascii="宋体" w:hAnsi="宋体" w:hint="eastAsia"/>
          <w:bCs/>
          <w:sz w:val="24"/>
        </w:rPr>
        <w:t>谈判</w:t>
      </w:r>
      <w:r>
        <w:rPr>
          <w:rFonts w:ascii="宋体" w:hAnsi="宋体" w:hint="eastAsia"/>
          <w:bCs/>
          <w:sz w:val="24"/>
        </w:rPr>
        <w:t>文件，遵照扬州大学</w:t>
      </w:r>
      <w:r w:rsidR="00AB4AEE">
        <w:rPr>
          <w:rFonts w:ascii="宋体" w:hAnsi="宋体" w:hint="eastAsia"/>
          <w:bCs/>
          <w:sz w:val="24"/>
        </w:rPr>
        <w:t>附属医院</w:t>
      </w:r>
      <w:r>
        <w:rPr>
          <w:rFonts w:ascii="宋体" w:hAnsi="宋体" w:hint="eastAsia"/>
          <w:bCs/>
          <w:sz w:val="24"/>
        </w:rPr>
        <w:t>采购管理暂行办法，我单位经研究上述</w:t>
      </w:r>
      <w:r w:rsidR="00B9068F">
        <w:rPr>
          <w:rFonts w:ascii="宋体" w:hAnsi="宋体" w:hint="eastAsia"/>
          <w:bCs/>
          <w:sz w:val="24"/>
        </w:rPr>
        <w:t>院内公开</w:t>
      </w:r>
      <w:r w:rsidR="00063D7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w:t>
      </w:r>
      <w:r w:rsidR="00B9068F">
        <w:rPr>
          <w:rFonts w:asciiTheme="minorEastAsia" w:eastAsiaTheme="minorEastAsia" w:hAnsiTheme="minorEastAsia" w:hint="eastAsia"/>
          <w:bCs/>
          <w:sz w:val="24"/>
        </w:rPr>
        <w:t xml:space="preserve">               </w:t>
      </w:r>
      <w:r w:rsidR="00170D7C">
        <w:rPr>
          <w:rFonts w:asciiTheme="minorEastAsia" w:eastAsiaTheme="minorEastAsia" w:hAnsiTheme="minorEastAsia" w:hint="eastAsia"/>
          <w:bCs/>
          <w:sz w:val="24"/>
        </w:rPr>
        <w:t>采购项目</w:t>
      </w:r>
      <w:r w:rsidR="00B9068F">
        <w:rPr>
          <w:rFonts w:asciiTheme="minorEastAsia" w:eastAsiaTheme="minorEastAsia" w:hAnsiTheme="minorEastAsia" w:hint="eastAsia"/>
          <w:bCs/>
          <w:sz w:val="24"/>
        </w:rPr>
        <w:t>院内公开</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B9068F">
        <w:rPr>
          <w:rFonts w:asciiTheme="minorEastAsia" w:eastAsiaTheme="minorEastAsia" w:hAnsiTheme="minorEastAsia" w:hint="eastAsia"/>
          <w:bCs/>
          <w:sz w:val="24"/>
        </w:rPr>
        <w:t>院内公开</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170D7C">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FC5672">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2F" w:rsidRDefault="001C5C2F">
      <w:r>
        <w:separator/>
      </w:r>
    </w:p>
  </w:endnote>
  <w:endnote w:type="continuationSeparator" w:id="0">
    <w:p w:rsidR="001C5C2F" w:rsidRDefault="001C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ont-weight : 400">
    <w:altName w:val="Segoe Print"/>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Noto Sans CJK JP Regular">
    <w:altName w:val="微软雅黑"/>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14711" w:rsidRDefault="00A14711">
        <w:pPr>
          <w:pStyle w:val="aa"/>
          <w:jc w:val="center"/>
        </w:pPr>
        <w:r>
          <w:fldChar w:fldCharType="begin"/>
        </w:r>
        <w:r>
          <w:instrText>PAGE   \* MERGEFORMAT</w:instrText>
        </w:r>
        <w:r>
          <w:fldChar w:fldCharType="separate"/>
        </w:r>
        <w:r w:rsidR="00827C32" w:rsidRPr="00827C32">
          <w:rPr>
            <w:noProof/>
            <w:lang w:val="zh-CN"/>
          </w:rPr>
          <w:t>17</w:t>
        </w:r>
        <w:r>
          <w:rPr>
            <w:lang w:val="zh-CN"/>
          </w:rPr>
          <w:fldChar w:fldCharType="end"/>
        </w:r>
      </w:p>
    </w:sdtContent>
  </w:sdt>
  <w:p w:rsidR="00A14711" w:rsidRDefault="00A147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2F" w:rsidRDefault="001C5C2F">
      <w:r>
        <w:separator/>
      </w:r>
    </w:p>
  </w:footnote>
  <w:footnote w:type="continuationSeparator" w:id="0">
    <w:p w:rsidR="001C5C2F" w:rsidRDefault="001C5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64FE8"/>
    <w:multiLevelType w:val="singleLevel"/>
    <w:tmpl w:val="9BA64FE8"/>
    <w:lvl w:ilvl="0">
      <w:start w:val="4"/>
      <w:numFmt w:val="chineseCounting"/>
      <w:suff w:val="space"/>
      <w:lvlText w:val="第%1章"/>
      <w:lvlJc w:val="left"/>
      <w:rPr>
        <w:rFonts w:hint="eastAsia"/>
      </w:rPr>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D22E5B81"/>
    <w:multiLevelType w:val="singleLevel"/>
    <w:tmpl w:val="D22E5B81"/>
    <w:lvl w:ilvl="0">
      <w:start w:val="2"/>
      <w:numFmt w:val="chineseCounting"/>
      <w:suff w:val="nothing"/>
      <w:lvlText w:val="（%1）"/>
      <w:lvlJc w:val="left"/>
      <w:rPr>
        <w:rFonts w:hint="eastAsia"/>
      </w:rPr>
    </w:lvl>
  </w:abstractNum>
  <w:abstractNum w:abstractNumId="4">
    <w:nsid w:val="0A7ADCFB"/>
    <w:multiLevelType w:val="singleLevel"/>
    <w:tmpl w:val="0A7ADCFB"/>
    <w:lvl w:ilvl="0">
      <w:start w:val="1"/>
      <w:numFmt w:val="chineseCounting"/>
      <w:suff w:val="nothing"/>
      <w:lvlText w:val="（%1）"/>
      <w:lvlJc w:val="left"/>
      <w:rPr>
        <w:rFonts w:hint="eastAsia"/>
      </w:rPr>
    </w:lvl>
  </w:abstractNum>
  <w:abstractNum w:abstractNumId="5">
    <w:nsid w:val="0D73D102"/>
    <w:multiLevelType w:val="singleLevel"/>
    <w:tmpl w:val="0D73D102"/>
    <w:lvl w:ilvl="0">
      <w:start w:val="6"/>
      <w:numFmt w:val="decimal"/>
      <w:suff w:val="nothing"/>
      <w:lvlText w:val="%1、"/>
      <w:lvlJc w:val="left"/>
    </w:lvl>
  </w:abstractNum>
  <w:abstractNum w:abstractNumId="6">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abstractNum w:abstractNumId="7">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left" w:pos="851"/>
        </w:tabs>
        <w:ind w:left="0" w:firstLine="0"/>
      </w:pPr>
    </w:lvl>
    <w:lvl w:ilvl="2">
      <w:start w:val="1"/>
      <w:numFmt w:val="decimal"/>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8">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0">
    <w:nsid w:val="55A44190"/>
    <w:multiLevelType w:val="multilevel"/>
    <w:tmpl w:val="55A44190"/>
    <w:lvl w:ilvl="0">
      <w:start w:val="1"/>
      <w:numFmt w:val="bullet"/>
      <w:lvlText w:val=""/>
      <w:lvlJc w:val="left"/>
      <w:pPr>
        <w:ind w:left="862" w:hanging="440"/>
      </w:pPr>
      <w:rPr>
        <w:rFonts w:ascii="Wingdings" w:hAnsi="Wingdings" w:hint="default"/>
      </w:rPr>
    </w:lvl>
    <w:lvl w:ilvl="1">
      <w:start w:val="1"/>
      <w:numFmt w:val="bullet"/>
      <w:lvlText w:val=""/>
      <w:lvlJc w:val="left"/>
      <w:pPr>
        <w:ind w:left="1302" w:hanging="440"/>
      </w:pPr>
      <w:rPr>
        <w:rFonts w:ascii="Wingdings" w:hAnsi="Wingdings" w:hint="default"/>
      </w:rPr>
    </w:lvl>
    <w:lvl w:ilvl="2">
      <w:start w:val="1"/>
      <w:numFmt w:val="bullet"/>
      <w:lvlText w:val=""/>
      <w:lvlJc w:val="left"/>
      <w:pPr>
        <w:ind w:left="1742" w:hanging="440"/>
      </w:pPr>
      <w:rPr>
        <w:rFonts w:ascii="Wingdings" w:hAnsi="Wingdings" w:hint="default"/>
      </w:rPr>
    </w:lvl>
    <w:lvl w:ilvl="3">
      <w:start w:val="1"/>
      <w:numFmt w:val="bullet"/>
      <w:lvlText w:val=""/>
      <w:lvlJc w:val="left"/>
      <w:pPr>
        <w:ind w:left="2182" w:hanging="440"/>
      </w:pPr>
      <w:rPr>
        <w:rFonts w:ascii="Wingdings" w:hAnsi="Wingdings" w:hint="default"/>
      </w:rPr>
    </w:lvl>
    <w:lvl w:ilvl="4">
      <w:start w:val="1"/>
      <w:numFmt w:val="bullet"/>
      <w:lvlText w:val=""/>
      <w:lvlJc w:val="left"/>
      <w:pPr>
        <w:ind w:left="2622" w:hanging="440"/>
      </w:pPr>
      <w:rPr>
        <w:rFonts w:ascii="Wingdings" w:hAnsi="Wingdings" w:hint="default"/>
      </w:rPr>
    </w:lvl>
    <w:lvl w:ilvl="5">
      <w:start w:val="1"/>
      <w:numFmt w:val="bullet"/>
      <w:lvlText w:val=""/>
      <w:lvlJc w:val="left"/>
      <w:pPr>
        <w:ind w:left="3062" w:hanging="440"/>
      </w:pPr>
      <w:rPr>
        <w:rFonts w:ascii="Wingdings" w:hAnsi="Wingdings" w:hint="default"/>
      </w:rPr>
    </w:lvl>
    <w:lvl w:ilvl="6">
      <w:start w:val="1"/>
      <w:numFmt w:val="bullet"/>
      <w:lvlText w:val=""/>
      <w:lvlJc w:val="left"/>
      <w:pPr>
        <w:ind w:left="3502" w:hanging="440"/>
      </w:pPr>
      <w:rPr>
        <w:rFonts w:ascii="Wingdings" w:hAnsi="Wingdings" w:hint="default"/>
      </w:rPr>
    </w:lvl>
    <w:lvl w:ilvl="7">
      <w:start w:val="1"/>
      <w:numFmt w:val="bullet"/>
      <w:lvlText w:val=""/>
      <w:lvlJc w:val="left"/>
      <w:pPr>
        <w:ind w:left="3942" w:hanging="440"/>
      </w:pPr>
      <w:rPr>
        <w:rFonts w:ascii="Wingdings" w:hAnsi="Wingdings" w:hint="default"/>
      </w:rPr>
    </w:lvl>
    <w:lvl w:ilvl="8">
      <w:start w:val="1"/>
      <w:numFmt w:val="bullet"/>
      <w:lvlText w:val=""/>
      <w:lvlJc w:val="left"/>
      <w:pPr>
        <w:ind w:left="4382" w:hanging="440"/>
      </w:pPr>
      <w:rPr>
        <w:rFonts w:ascii="Wingdings" w:hAnsi="Wingdings" w:hint="default"/>
      </w:rPr>
    </w:lvl>
  </w:abstractNum>
  <w:abstractNum w:abstractNumId="11">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12">
    <w:nsid w:val="5A712E8D"/>
    <w:multiLevelType w:val="singleLevel"/>
    <w:tmpl w:val="5A712E8D"/>
    <w:lvl w:ilvl="0">
      <w:start w:val="2"/>
      <w:numFmt w:val="chineseCounting"/>
      <w:suff w:val="nothing"/>
      <w:lvlText w:val="%1、"/>
      <w:lvlJc w:val="left"/>
      <w:rPr>
        <w:rFonts w:cs="Times New Roman"/>
      </w:rPr>
    </w:lvl>
  </w:abstractNum>
  <w:abstractNum w:abstractNumId="13">
    <w:nsid w:val="5D9B342A"/>
    <w:multiLevelType w:val="singleLevel"/>
    <w:tmpl w:val="5D9B342A"/>
    <w:lvl w:ilvl="0">
      <w:start w:val="2"/>
      <w:numFmt w:val="decimal"/>
      <w:suff w:val="nothing"/>
      <w:lvlText w:val="%1、"/>
      <w:lvlJc w:val="left"/>
    </w:lvl>
  </w:abstractNum>
  <w:num w:numId="1">
    <w:abstractNumId w:val="1"/>
  </w:num>
  <w:num w:numId="2">
    <w:abstractNumId w:val="9"/>
  </w:num>
  <w:num w:numId="3">
    <w:abstractNumId w:val="5"/>
  </w:num>
  <w:num w:numId="4">
    <w:abstractNumId w:val="8"/>
  </w:num>
  <w:num w:numId="5">
    <w:abstractNumId w:val="2"/>
  </w:num>
  <w:num w:numId="6">
    <w:abstractNumId w:val="4"/>
  </w:num>
  <w:num w:numId="7">
    <w:abstractNumId w:val="11"/>
  </w:num>
  <w:num w:numId="8">
    <w:abstractNumId w:val="7"/>
  </w:num>
  <w:num w:numId="9">
    <w:abstractNumId w:val="12"/>
  </w:num>
  <w:num w:numId="10">
    <w:abstractNumId w:val="3"/>
  </w:num>
  <w:num w:numId="11">
    <w:abstractNumId w:val="0"/>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42C5"/>
    <w:rsid w:val="000967E7"/>
    <w:rsid w:val="00096ADA"/>
    <w:rsid w:val="00096B7B"/>
    <w:rsid w:val="000A2512"/>
    <w:rsid w:val="000A3D4A"/>
    <w:rsid w:val="000A6D0E"/>
    <w:rsid w:val="000A6E49"/>
    <w:rsid w:val="000B1028"/>
    <w:rsid w:val="000B34F4"/>
    <w:rsid w:val="000B3E14"/>
    <w:rsid w:val="000B50D9"/>
    <w:rsid w:val="000B6BE9"/>
    <w:rsid w:val="000B7E71"/>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0F4D"/>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5C2F"/>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1F5CC7"/>
    <w:rsid w:val="001F6B8E"/>
    <w:rsid w:val="002106F1"/>
    <w:rsid w:val="00211F2C"/>
    <w:rsid w:val="00212CBA"/>
    <w:rsid w:val="0021423F"/>
    <w:rsid w:val="0021514D"/>
    <w:rsid w:val="002159EB"/>
    <w:rsid w:val="00217134"/>
    <w:rsid w:val="00220D94"/>
    <w:rsid w:val="00220F6C"/>
    <w:rsid w:val="00223922"/>
    <w:rsid w:val="0022528D"/>
    <w:rsid w:val="00225F53"/>
    <w:rsid w:val="00231AA9"/>
    <w:rsid w:val="00232DE1"/>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06A6"/>
    <w:rsid w:val="002A2324"/>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17CDD"/>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795"/>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4698"/>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51F"/>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5ADE"/>
    <w:rsid w:val="006463E1"/>
    <w:rsid w:val="0065105A"/>
    <w:rsid w:val="00651D84"/>
    <w:rsid w:val="00651E74"/>
    <w:rsid w:val="00652BE1"/>
    <w:rsid w:val="00653D25"/>
    <w:rsid w:val="00655A80"/>
    <w:rsid w:val="00655B93"/>
    <w:rsid w:val="00660885"/>
    <w:rsid w:val="00661054"/>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87A8D"/>
    <w:rsid w:val="00690E90"/>
    <w:rsid w:val="00695435"/>
    <w:rsid w:val="006964F6"/>
    <w:rsid w:val="006A04E1"/>
    <w:rsid w:val="006A1054"/>
    <w:rsid w:val="006A13B9"/>
    <w:rsid w:val="006A22B5"/>
    <w:rsid w:val="006A2331"/>
    <w:rsid w:val="006A7DB1"/>
    <w:rsid w:val="006B1475"/>
    <w:rsid w:val="006B1A94"/>
    <w:rsid w:val="006B1D98"/>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010"/>
    <w:rsid w:val="00770E16"/>
    <w:rsid w:val="00771D22"/>
    <w:rsid w:val="00774516"/>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3A06"/>
    <w:rsid w:val="007A5279"/>
    <w:rsid w:val="007A7340"/>
    <w:rsid w:val="007B24A5"/>
    <w:rsid w:val="007B2D98"/>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27C32"/>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7A1"/>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5B"/>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07CB1"/>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4D09"/>
    <w:rsid w:val="0096641D"/>
    <w:rsid w:val="00966435"/>
    <w:rsid w:val="00966A73"/>
    <w:rsid w:val="00967730"/>
    <w:rsid w:val="00970EDB"/>
    <w:rsid w:val="009717F2"/>
    <w:rsid w:val="0097331B"/>
    <w:rsid w:val="00973E00"/>
    <w:rsid w:val="0098089D"/>
    <w:rsid w:val="00980A5C"/>
    <w:rsid w:val="00981BBE"/>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711"/>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2D1B"/>
    <w:rsid w:val="00AA3894"/>
    <w:rsid w:val="00AA5483"/>
    <w:rsid w:val="00AA5AC2"/>
    <w:rsid w:val="00AA6155"/>
    <w:rsid w:val="00AA6A22"/>
    <w:rsid w:val="00AA6AD8"/>
    <w:rsid w:val="00AB07DC"/>
    <w:rsid w:val="00AB0808"/>
    <w:rsid w:val="00AB1031"/>
    <w:rsid w:val="00AB1D11"/>
    <w:rsid w:val="00AB48F3"/>
    <w:rsid w:val="00AB4AEE"/>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068F"/>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7BC"/>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64B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26294"/>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82A"/>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672"/>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uiPriority="0" w:qFormat="1"/>
    <w:lsdException w:name="List Bullet 2"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w:uiPriority="0" w:qFormat="1"/>
    <w:lsdException w:name="Body Text First Indent 2" w:semiHidden="0" w:uiPriority="0" w:unhideWhenUsed="0" w:qFormat="1"/>
    <w:lsdException w:name="Body Text 2" w:uiPriority="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9"/>
    <w:qFormat/>
    <w:rsid w:val="00415B4D"/>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8827A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15B4D"/>
    <w:pPr>
      <w:keepNext/>
      <w:keepLines/>
      <w:spacing w:before="260" w:after="260" w:line="412" w:lineRule="auto"/>
      <w:outlineLvl w:val="2"/>
    </w:pPr>
    <w:rPr>
      <w:rFonts w:cs="宋体"/>
      <w:b/>
      <w:sz w:val="32"/>
      <w:szCs w:val="20"/>
    </w:rPr>
  </w:style>
  <w:style w:type="paragraph" w:styleId="4">
    <w:name w:val="heading 4"/>
    <w:basedOn w:val="a"/>
    <w:next w:val="a0"/>
    <w:link w:val="4Char"/>
    <w:uiPriority w:val="99"/>
    <w:qFormat/>
    <w:rsid w:val="008827A1"/>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uiPriority w:val="99"/>
    <w:qFormat/>
    <w:rsid w:val="00415B4D"/>
    <w:rPr>
      <w:rFonts w:ascii="宋体" w:eastAsia="宋体" w:hAnsi="宋体" w:cs="宋体"/>
      <w:b/>
      <w:sz w:val="28"/>
      <w:szCs w:val="20"/>
    </w:rPr>
  </w:style>
  <w:style w:type="character" w:customStyle="1" w:styleId="2Char">
    <w:name w:val="标题 2 Char"/>
    <w:basedOn w:val="a1"/>
    <w:link w:val="20"/>
    <w:uiPriority w:val="9"/>
    <w:semiHidden/>
    <w:rsid w:val="008827A1"/>
    <w:rPr>
      <w:rFonts w:asciiTheme="majorHAnsi" w:eastAsiaTheme="majorEastAsia" w:hAnsiTheme="majorHAnsi" w:cstheme="majorBidi"/>
      <w:b/>
      <w:bCs/>
      <w:kern w:val="2"/>
      <w:sz w:val="32"/>
      <w:szCs w:val="32"/>
    </w:rPr>
  </w:style>
  <w:style w:type="character" w:customStyle="1" w:styleId="3Char">
    <w:name w:val="标题 3 Char"/>
    <w:basedOn w:val="a1"/>
    <w:link w:val="3"/>
    <w:semiHidden/>
    <w:qFormat/>
    <w:rsid w:val="00415B4D"/>
    <w:rPr>
      <w:rFonts w:ascii="Calibri" w:eastAsia="宋体" w:hAnsi="Calibri" w:cs="宋体"/>
      <w:b/>
      <w:sz w:val="32"/>
      <w:szCs w:val="20"/>
    </w:rPr>
  </w:style>
  <w:style w:type="paragraph" w:styleId="a0">
    <w:name w:val="Normal Indent"/>
    <w:basedOn w:val="a"/>
    <w:uiPriority w:val="99"/>
    <w:unhideWhenUsed/>
    <w:qFormat/>
    <w:rsid w:val="00415B4D"/>
    <w:pPr>
      <w:ind w:firstLine="420"/>
    </w:pPr>
  </w:style>
  <w:style w:type="character" w:customStyle="1" w:styleId="4Char">
    <w:name w:val="标题 4 Char"/>
    <w:basedOn w:val="a1"/>
    <w:link w:val="4"/>
    <w:uiPriority w:val="99"/>
    <w:qFormat/>
    <w:rsid w:val="008827A1"/>
    <w:rPr>
      <w:rFonts w:ascii="Arial" w:eastAsia="黑体" w:hAnsi="Arial" w:cs="Times New Roman"/>
      <w:b/>
      <w:bCs/>
      <w:sz w:val="28"/>
      <w:szCs w:val="28"/>
    </w:rPr>
  </w:style>
  <w:style w:type="paragraph" w:styleId="a4">
    <w:name w:val="annotation text"/>
    <w:basedOn w:val="a"/>
    <w:link w:val="Char"/>
    <w:uiPriority w:val="99"/>
    <w:semiHidden/>
    <w:unhideWhenUsed/>
    <w:qFormat/>
    <w:rsid w:val="00415B4D"/>
    <w:pPr>
      <w:jc w:val="left"/>
    </w:pPr>
  </w:style>
  <w:style w:type="character" w:customStyle="1" w:styleId="Char">
    <w:name w:val="批注文字 Char"/>
    <w:basedOn w:val="a1"/>
    <w:link w:val="a4"/>
    <w:uiPriority w:val="99"/>
    <w:semiHidden/>
    <w:qFormat/>
    <w:rsid w:val="00415B4D"/>
    <w:rPr>
      <w:rFonts w:ascii="Calibri" w:eastAsia="宋体" w:hAnsi="Calibri" w:cs="Times New Roman"/>
      <w:szCs w:val="24"/>
    </w:rPr>
  </w:style>
  <w:style w:type="paragraph" w:styleId="a5">
    <w:name w:val="Body Text"/>
    <w:basedOn w:val="a"/>
    <w:link w:val="Char0"/>
    <w:uiPriority w:val="99"/>
    <w:unhideWhenUsed/>
    <w:qFormat/>
    <w:rsid w:val="00415B4D"/>
    <w:pPr>
      <w:jc w:val="left"/>
    </w:pPr>
    <w:rPr>
      <w:rFonts w:ascii="楷体_GB2312" w:eastAsia="楷体_GB2312" w:hAnsi="华文楷体"/>
      <w:sz w:val="28"/>
      <w:szCs w:val="28"/>
    </w:rPr>
  </w:style>
  <w:style w:type="character" w:customStyle="1" w:styleId="Char0">
    <w:name w:val="正文文本 Char"/>
    <w:basedOn w:val="a1"/>
    <w:link w:val="a5"/>
    <w:uiPriority w:val="99"/>
    <w:semiHidden/>
    <w:qFormat/>
    <w:rsid w:val="00415B4D"/>
    <w:rPr>
      <w:rFonts w:ascii="楷体_GB2312" w:eastAsia="楷体_GB2312" w:hAnsi="华文楷体" w:cs="Times New Roman"/>
      <w:sz w:val="28"/>
      <w:szCs w:val="28"/>
    </w:rPr>
  </w:style>
  <w:style w:type="paragraph" w:styleId="a6">
    <w:name w:val="Body Text Indent"/>
    <w:basedOn w:val="a"/>
    <w:link w:val="Char1"/>
    <w:uiPriority w:val="99"/>
    <w:unhideWhenUsed/>
    <w:qFormat/>
    <w:rsid w:val="00415B4D"/>
    <w:pPr>
      <w:spacing w:after="120"/>
      <w:ind w:leftChars="200" w:left="420"/>
    </w:pPr>
  </w:style>
  <w:style w:type="character" w:customStyle="1" w:styleId="Char1">
    <w:name w:val="正文文本缩进 Char"/>
    <w:basedOn w:val="a1"/>
    <w:link w:val="a6"/>
    <w:uiPriority w:val="99"/>
    <w:semiHidden/>
    <w:qFormat/>
    <w:rsid w:val="00415B4D"/>
    <w:rPr>
      <w:rFonts w:ascii="Calibri" w:eastAsia="宋体" w:hAnsi="Calibri" w:cs="Times New Roman"/>
      <w:szCs w:val="24"/>
    </w:rPr>
  </w:style>
  <w:style w:type="paragraph" w:styleId="a7">
    <w:name w:val="Plain Text"/>
    <w:basedOn w:val="a"/>
    <w:link w:val="Char2"/>
    <w:uiPriority w:val="99"/>
    <w:unhideWhenUsed/>
    <w:qFormat/>
    <w:rsid w:val="00415B4D"/>
    <w:rPr>
      <w:rFonts w:ascii="宋体" w:hAnsi="Courier New" w:cs="Courier New"/>
      <w:szCs w:val="21"/>
    </w:rPr>
  </w:style>
  <w:style w:type="character" w:customStyle="1" w:styleId="Char2">
    <w:name w:val="纯文本 Char"/>
    <w:basedOn w:val="a1"/>
    <w:link w:val="a7"/>
    <w:uiPriority w:val="99"/>
    <w:qFormat/>
    <w:rsid w:val="00415B4D"/>
    <w:rPr>
      <w:rFonts w:ascii="宋体" w:eastAsia="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character" w:customStyle="1" w:styleId="Char3">
    <w:name w:val="日期 Char"/>
    <w:basedOn w:val="a1"/>
    <w:link w:val="a8"/>
    <w:uiPriority w:val="99"/>
    <w:semiHidden/>
    <w:qFormat/>
    <w:rsid w:val="00415B4D"/>
    <w:rPr>
      <w:rFonts w:ascii="Calibri" w:eastAsia="楷体_GB2312" w:hAnsi="Calibri" w:cs="Times New Roman"/>
      <w:b/>
      <w:bCs/>
      <w:sz w:val="32"/>
      <w:szCs w:val="24"/>
    </w:rPr>
  </w:style>
  <w:style w:type="paragraph" w:styleId="21">
    <w:name w:val="Body Text Indent 2"/>
    <w:basedOn w:val="a"/>
    <w:link w:val="2Char0"/>
    <w:uiPriority w:val="99"/>
    <w:unhideWhenUsed/>
    <w:qFormat/>
    <w:rsid w:val="00415B4D"/>
    <w:pPr>
      <w:spacing w:after="120" w:line="480" w:lineRule="auto"/>
      <w:ind w:leftChars="200" w:left="420"/>
    </w:pPr>
  </w:style>
  <w:style w:type="character" w:customStyle="1" w:styleId="2Char0">
    <w:name w:val="正文文本缩进 2 Char"/>
    <w:basedOn w:val="a1"/>
    <w:link w:val="21"/>
    <w:uiPriority w:val="99"/>
    <w:semiHidden/>
    <w:qFormat/>
    <w:rsid w:val="00415B4D"/>
    <w:rPr>
      <w:rFonts w:ascii="Calibri" w:eastAsia="宋体" w:hAnsi="Calibri" w:cs="Times New Roman"/>
      <w:szCs w:val="24"/>
    </w:rPr>
  </w:style>
  <w:style w:type="paragraph" w:styleId="a9">
    <w:name w:val="Balloon Text"/>
    <w:basedOn w:val="a"/>
    <w:link w:val="Char4"/>
    <w:uiPriority w:val="99"/>
    <w:semiHidden/>
    <w:unhideWhenUsed/>
    <w:qFormat/>
    <w:rsid w:val="00415B4D"/>
    <w:rPr>
      <w:sz w:val="18"/>
      <w:szCs w:val="18"/>
    </w:rPr>
  </w:style>
  <w:style w:type="character" w:customStyle="1" w:styleId="Char4">
    <w:name w:val="批注框文本 Char"/>
    <w:basedOn w:val="a1"/>
    <w:link w:val="a9"/>
    <w:uiPriority w:val="99"/>
    <w:semiHidden/>
    <w:qFormat/>
    <w:rsid w:val="00415B4D"/>
    <w:rPr>
      <w:rFonts w:ascii="Calibri" w:eastAsia="宋体" w:hAnsi="Calibri" w:cs="Times New Roman"/>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character" w:customStyle="1" w:styleId="Char5">
    <w:name w:val="页脚 Char"/>
    <w:basedOn w:val="a1"/>
    <w:link w:val="aa"/>
    <w:uiPriority w:val="99"/>
    <w:qFormat/>
    <w:rsid w:val="00415B4D"/>
    <w:rPr>
      <w:rFonts w:ascii="Calibri" w:eastAsia="宋体" w:hAnsi="Calibri" w:cs="Times New Roman"/>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b"/>
    <w:uiPriority w:val="99"/>
    <w:qFormat/>
    <w:rsid w:val="00415B4D"/>
    <w:rPr>
      <w:rFonts w:ascii="Calibri" w:eastAsia="宋体" w:hAnsi="Calibri" w:cs="Times New Roman"/>
      <w:sz w:val="18"/>
      <w:szCs w:val="18"/>
    </w:rPr>
  </w:style>
  <w:style w:type="paragraph" w:styleId="10">
    <w:name w:val="toc 1"/>
    <w:basedOn w:val="a"/>
    <w:next w:val="a"/>
    <w:uiPriority w:val="99"/>
    <w:unhideWhenUsed/>
    <w:qFormat/>
    <w:rsid w:val="00415B4D"/>
    <w:pPr>
      <w:tabs>
        <w:tab w:val="right" w:leader="dot" w:pos="8296"/>
      </w:tabs>
      <w:spacing w:line="360" w:lineRule="auto"/>
    </w:pPr>
  </w:style>
  <w:style w:type="paragraph" w:styleId="22">
    <w:name w:val="Body Text 2"/>
    <w:basedOn w:val="a"/>
    <w:link w:val="2Char1"/>
    <w:unhideWhenUsed/>
    <w:qFormat/>
    <w:rsid w:val="00415B4D"/>
    <w:pPr>
      <w:spacing w:after="120" w:line="480" w:lineRule="auto"/>
    </w:pPr>
  </w:style>
  <w:style w:type="character" w:customStyle="1" w:styleId="2Char1">
    <w:name w:val="正文文本 2 Char"/>
    <w:basedOn w:val="a1"/>
    <w:link w:val="22"/>
    <w:uiPriority w:val="99"/>
    <w:semiHidden/>
    <w:qFormat/>
    <w:rsid w:val="00415B4D"/>
    <w:rPr>
      <w:rFonts w:ascii="Calibri" w:eastAsia="宋体" w:hAnsi="Calibri" w:cs="Times New Roman"/>
      <w:kern w:val="2"/>
      <w:sz w:val="21"/>
      <w:szCs w:val="24"/>
    </w:rPr>
  </w:style>
  <w:style w:type="paragraph" w:styleId="ac">
    <w:name w:val="Normal (Web)"/>
    <w:basedOn w:val="a"/>
    <w:uiPriority w:val="99"/>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character" w:customStyle="1" w:styleId="Char7">
    <w:name w:val="标题 Char"/>
    <w:basedOn w:val="a1"/>
    <w:link w:val="ad"/>
    <w:uiPriority w:val="99"/>
    <w:qFormat/>
    <w:rsid w:val="00415B4D"/>
    <w:rPr>
      <w:rFonts w:ascii="Arial" w:eastAsia="宋体" w:hAnsi="Arial" w:cs="Times New Roman"/>
      <w:b/>
      <w:kern w:val="0"/>
      <w:sz w:val="32"/>
      <w:szCs w:val="20"/>
    </w:rPr>
  </w:style>
  <w:style w:type="paragraph" w:styleId="ae">
    <w:name w:val="annotation subject"/>
    <w:basedOn w:val="a4"/>
    <w:next w:val="a4"/>
    <w:link w:val="Char8"/>
    <w:uiPriority w:val="99"/>
    <w:semiHidden/>
    <w:unhideWhenUsed/>
    <w:qFormat/>
    <w:rsid w:val="00415B4D"/>
    <w:rPr>
      <w:b/>
      <w:bCs/>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paragraph" w:styleId="23">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2"/>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uiPriority w:val="99"/>
    <w:semiHidden/>
    <w:unhideWhenUsed/>
    <w:qFormat/>
    <w:rsid w:val="00415B4D"/>
    <w:rPr>
      <w:sz w:val="21"/>
      <w:szCs w:val="21"/>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4">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5">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NormalCharacter">
    <w:name w:val="NormalCharacter"/>
    <w:qFormat/>
    <w:rsid w:val="00A21E95"/>
  </w:style>
  <w:style w:type="paragraph" w:customStyle="1" w:styleId="af4">
    <w:name w:val="普通正文"/>
    <w:basedOn w:val="a"/>
    <w:uiPriority w:val="99"/>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sid w:val="0045460B"/>
    <w:rPr>
      <w:rFonts w:ascii="宋体" w:eastAsia="宋体" w:hAnsi="宋体"/>
      <w:color w:val="000000" w:themeColor="text1"/>
      <w:kern w:val="2"/>
      <w:sz w:val="24"/>
      <w:szCs w:val="28"/>
    </w:rPr>
  </w:style>
  <w:style w:type="paragraph" w:styleId="2">
    <w:name w:val="List Bullet 2"/>
    <w:basedOn w:val="a"/>
    <w:uiPriority w:val="99"/>
    <w:semiHidden/>
    <w:unhideWhenUsed/>
    <w:qFormat/>
    <w:rsid w:val="008827A1"/>
    <w:pPr>
      <w:numPr>
        <w:numId w:val="7"/>
      </w:numPr>
    </w:pPr>
    <w:rPr>
      <w:rFonts w:ascii="Times New Roman" w:hAnsi="Times New Roman"/>
      <w:szCs w:val="22"/>
    </w:rPr>
  </w:style>
  <w:style w:type="paragraph" w:styleId="40">
    <w:name w:val="index 4"/>
    <w:basedOn w:val="a"/>
    <w:next w:val="a"/>
    <w:uiPriority w:val="99"/>
    <w:unhideWhenUsed/>
    <w:qFormat/>
    <w:rsid w:val="008827A1"/>
    <w:pPr>
      <w:ind w:leftChars="600" w:left="600"/>
    </w:pPr>
    <w:rPr>
      <w:rFonts w:ascii="等线" w:eastAsia="等线" w:hAnsi="等线" w:cs="宋体"/>
    </w:rPr>
  </w:style>
  <w:style w:type="paragraph" w:styleId="9">
    <w:name w:val="toc 9"/>
    <w:basedOn w:val="a"/>
    <w:next w:val="a"/>
    <w:qFormat/>
    <w:rsid w:val="008827A1"/>
    <w:pPr>
      <w:ind w:leftChars="1600" w:left="3360"/>
    </w:pPr>
    <w:rPr>
      <w:rFonts w:ascii="Times New Roman" w:hAnsi="Times New Roman"/>
      <w:szCs w:val="22"/>
    </w:rPr>
  </w:style>
  <w:style w:type="paragraph" w:styleId="af7">
    <w:name w:val="Body Text First Indent"/>
    <w:basedOn w:val="a"/>
    <w:link w:val="Chara"/>
    <w:qFormat/>
    <w:rsid w:val="008827A1"/>
    <w:pPr>
      <w:spacing w:before="100" w:after="100" w:line="360" w:lineRule="atLeast"/>
      <w:ind w:firstLine="425"/>
      <w:textAlignment w:val="baseline"/>
    </w:pPr>
    <w:rPr>
      <w:rFonts w:ascii="Times New Roman" w:hAnsi="Times New Roman"/>
      <w:szCs w:val="22"/>
    </w:rPr>
  </w:style>
  <w:style w:type="character" w:customStyle="1" w:styleId="Chara">
    <w:name w:val="正文首行缩进 Char"/>
    <w:basedOn w:val="Char0"/>
    <w:link w:val="af7"/>
    <w:rsid w:val="008827A1"/>
    <w:rPr>
      <w:rFonts w:ascii="Times New Roman" w:eastAsia="宋体" w:hAnsi="Times New Roman" w:cs="Times New Roman"/>
      <w:kern w:val="2"/>
      <w:sz w:val="21"/>
      <w:szCs w:val="22"/>
    </w:rPr>
  </w:style>
  <w:style w:type="character" w:styleId="af8">
    <w:name w:val="page number"/>
    <w:basedOn w:val="a1"/>
    <w:qFormat/>
    <w:rsid w:val="008827A1"/>
  </w:style>
  <w:style w:type="paragraph" w:customStyle="1" w:styleId="BodyText1I2">
    <w:name w:val="BodyText1I2"/>
    <w:basedOn w:val="BodyTextIndent"/>
    <w:next w:val="BodyText1I"/>
    <w:qFormat/>
    <w:rsid w:val="008827A1"/>
    <w:pPr>
      <w:ind w:firstLineChars="200" w:firstLine="420"/>
    </w:pPr>
  </w:style>
  <w:style w:type="paragraph" w:customStyle="1" w:styleId="BodyTextIndent">
    <w:name w:val="BodyTextIndent"/>
    <w:basedOn w:val="a"/>
    <w:next w:val="a"/>
    <w:qFormat/>
    <w:rsid w:val="008827A1"/>
    <w:pPr>
      <w:spacing w:after="120"/>
      <w:ind w:leftChars="200" w:left="420"/>
    </w:pPr>
    <w:rPr>
      <w:rFonts w:ascii="Times New Roman" w:hAnsi="Times New Roman"/>
    </w:rPr>
  </w:style>
  <w:style w:type="paragraph" w:customStyle="1" w:styleId="BodyText1I">
    <w:name w:val="BodyText1I"/>
    <w:basedOn w:val="BodyText"/>
    <w:qFormat/>
    <w:rsid w:val="008827A1"/>
    <w:pPr>
      <w:ind w:firstLineChars="100" w:firstLine="420"/>
    </w:pPr>
  </w:style>
  <w:style w:type="paragraph" w:customStyle="1" w:styleId="BodyText">
    <w:name w:val="BodyText"/>
    <w:basedOn w:val="a"/>
    <w:qFormat/>
    <w:rsid w:val="008827A1"/>
    <w:pPr>
      <w:spacing w:after="120"/>
      <w:textAlignment w:val="baseline"/>
    </w:pPr>
    <w:rPr>
      <w:rFonts w:hAnsi="Times New Roman"/>
      <w:szCs w:val="22"/>
    </w:rPr>
  </w:style>
  <w:style w:type="character" w:customStyle="1" w:styleId="font61">
    <w:name w:val="font61"/>
    <w:basedOn w:val="a1"/>
    <w:uiPriority w:val="99"/>
    <w:qFormat/>
    <w:rsid w:val="008827A1"/>
    <w:rPr>
      <w:rFonts w:ascii="宋体" w:eastAsia="宋体" w:hAnsi="宋体" w:cs="宋体"/>
      <w:b/>
      <w:color w:val="000000"/>
      <w:sz w:val="22"/>
      <w:szCs w:val="22"/>
      <w:u w:val="none"/>
    </w:rPr>
  </w:style>
  <w:style w:type="character" w:customStyle="1" w:styleId="font11">
    <w:name w:val="font11"/>
    <w:basedOn w:val="a1"/>
    <w:uiPriority w:val="99"/>
    <w:qFormat/>
    <w:rsid w:val="008827A1"/>
    <w:rPr>
      <w:rFonts w:ascii="宋体" w:eastAsia="宋体" w:hAnsi="宋体" w:cs="宋体"/>
      <w:b/>
      <w:color w:val="000000"/>
      <w:sz w:val="22"/>
      <w:szCs w:val="22"/>
      <w:u w:val="none"/>
    </w:rPr>
  </w:style>
  <w:style w:type="character" w:customStyle="1" w:styleId="font51">
    <w:name w:val="font51"/>
    <w:basedOn w:val="a1"/>
    <w:uiPriority w:val="99"/>
    <w:qFormat/>
    <w:rsid w:val="008827A1"/>
    <w:rPr>
      <w:rFonts w:ascii="宋体" w:eastAsia="宋体" w:hAnsi="宋体" w:cs="宋体"/>
      <w:color w:val="000000"/>
      <w:sz w:val="22"/>
      <w:szCs w:val="22"/>
      <w:u w:val="none"/>
    </w:rPr>
  </w:style>
  <w:style w:type="character" w:customStyle="1" w:styleId="font41">
    <w:name w:val="font41"/>
    <w:basedOn w:val="a1"/>
    <w:uiPriority w:val="99"/>
    <w:qFormat/>
    <w:rsid w:val="008827A1"/>
    <w:rPr>
      <w:rFonts w:ascii="font-weight : 400" w:hAnsi="font-weight : 400" w:cs="font-weight : 400"/>
      <w:color w:val="000000"/>
      <w:sz w:val="22"/>
      <w:szCs w:val="22"/>
      <w:u w:val="none"/>
    </w:rPr>
  </w:style>
  <w:style w:type="character" w:customStyle="1" w:styleId="font01">
    <w:name w:val="font01"/>
    <w:basedOn w:val="a1"/>
    <w:uiPriority w:val="99"/>
    <w:qFormat/>
    <w:rsid w:val="008827A1"/>
    <w:rPr>
      <w:rFonts w:ascii="宋体" w:eastAsia="宋体" w:hAnsi="宋体" w:cs="宋体"/>
      <w:color w:val="000000"/>
      <w:sz w:val="22"/>
      <w:szCs w:val="22"/>
      <w:u w:val="none"/>
    </w:rPr>
  </w:style>
  <w:style w:type="paragraph" w:customStyle="1" w:styleId="01">
    <w:name w:val="纯文本_0"/>
    <w:basedOn w:val="0"/>
    <w:unhideWhenUsed/>
    <w:qFormat/>
    <w:rsid w:val="008827A1"/>
    <w:pPr>
      <w:ind w:firstLine="0"/>
    </w:pPr>
    <w:rPr>
      <w:rFonts w:ascii="宋体" w:hAnsi="Calibri"/>
      <w:szCs w:val="21"/>
    </w:rPr>
  </w:style>
  <w:style w:type="paragraph" w:customStyle="1" w:styleId="02">
    <w:name w:val="正文文本_0"/>
    <w:basedOn w:val="0"/>
    <w:uiPriority w:val="99"/>
    <w:qFormat/>
    <w:rsid w:val="008827A1"/>
    <w:pPr>
      <w:spacing w:line="60" w:lineRule="auto"/>
      <w:ind w:firstLine="0"/>
    </w:pPr>
    <w:rPr>
      <w:rFonts w:ascii="仿宋_GB2312" w:eastAsia="仿宋_GB2312"/>
      <w:sz w:val="32"/>
    </w:rPr>
  </w:style>
  <w:style w:type="paragraph" w:customStyle="1" w:styleId="msolistparagraph0">
    <w:name w:val="msolistparagraph"/>
    <w:basedOn w:val="a"/>
    <w:qFormat/>
    <w:rsid w:val="008827A1"/>
    <w:pPr>
      <w:ind w:left="720"/>
    </w:pPr>
    <w:rPr>
      <w:rFonts w:ascii="Times New Roman" w:hAnsi="Times New Roman"/>
      <w:szCs w:val="21"/>
    </w:rPr>
  </w:style>
  <w:style w:type="paragraph" w:customStyle="1" w:styleId="110">
    <w:name w:val="正文 1.1"/>
    <w:basedOn w:val="a"/>
    <w:next w:val="111"/>
    <w:qFormat/>
    <w:rsid w:val="008827A1"/>
    <w:pPr>
      <w:tabs>
        <w:tab w:val="left" w:pos="851"/>
      </w:tabs>
      <w:ind w:firstLine="550"/>
      <w:outlineLvl w:val="1"/>
    </w:pPr>
    <w:rPr>
      <w:rFonts w:ascii="仿宋" w:hAnsi="仿宋"/>
      <w:b/>
      <w:szCs w:val="22"/>
    </w:rPr>
  </w:style>
  <w:style w:type="paragraph" w:customStyle="1" w:styleId="111">
    <w:name w:val="正文 1.1.1"/>
    <w:basedOn w:val="a"/>
    <w:next w:val="a"/>
    <w:qFormat/>
    <w:rsid w:val="008827A1"/>
    <w:pPr>
      <w:tabs>
        <w:tab w:val="left" w:pos="851"/>
      </w:tabs>
      <w:outlineLvl w:val="2"/>
    </w:pPr>
    <w:rPr>
      <w:rFonts w:ascii="Times New Roman" w:hAnsi="宋体"/>
      <w:color w:val="FF0000"/>
      <w:szCs w:val="22"/>
    </w:rPr>
  </w:style>
  <w:style w:type="character" w:customStyle="1" w:styleId="font21">
    <w:name w:val="font21"/>
    <w:basedOn w:val="a1"/>
    <w:qFormat/>
    <w:rsid w:val="008827A1"/>
    <w:rPr>
      <w:rFonts w:ascii="微软雅黑" w:eastAsia="微软雅黑" w:hAnsi="微软雅黑" w:cs="微软雅黑" w:hint="eastAsia"/>
      <w:color w:val="000000"/>
      <w:sz w:val="20"/>
      <w:szCs w:val="20"/>
      <w:u w:val="none"/>
    </w:rPr>
  </w:style>
  <w:style w:type="paragraph" w:customStyle="1" w:styleId="TableParagraph">
    <w:name w:val="Table Paragraph"/>
    <w:basedOn w:val="a"/>
    <w:uiPriority w:val="1"/>
    <w:qFormat/>
    <w:rsid w:val="008827A1"/>
    <w:pPr>
      <w:spacing w:before="40"/>
      <w:ind w:left="496"/>
    </w:pPr>
    <w:rPr>
      <w:rFonts w:ascii="微软雅黑" w:eastAsia="微软雅黑" w:hAnsi="微软雅黑" w:cs="微软雅黑"/>
      <w:szCs w:val="22"/>
      <w:lang w:val="zh-CN" w:bidi="zh-CN"/>
    </w:rPr>
  </w:style>
  <w:style w:type="paragraph" w:customStyle="1" w:styleId="000">
    <w:name w:val="正文_0_0_0"/>
    <w:qFormat/>
    <w:rsid w:val="008827A1"/>
    <w:pPr>
      <w:widowControl w:val="0"/>
      <w:autoSpaceDE w:val="0"/>
      <w:autoSpaceDN w:val="0"/>
    </w:pPr>
    <w:rPr>
      <w:rFonts w:ascii="Noto Sans CJK JP Regular" w:eastAsia="Noto Sans CJK JP Regular" w:hAnsi="Noto Sans CJK JP Regular" w:cs="Noto Sans CJK JP Regular"/>
      <w:sz w:val="22"/>
      <w:szCs w:val="22"/>
      <w:lang w:eastAsia="en-US"/>
    </w:rPr>
  </w:style>
  <w:style w:type="paragraph" w:customStyle="1" w:styleId="UserStyle5">
    <w:name w:val="UserStyle_5"/>
    <w:qFormat/>
    <w:rsid w:val="008827A1"/>
    <w:pPr>
      <w:jc w:val="both"/>
      <w:textAlignment w:val="baseline"/>
    </w:pPr>
    <w:rPr>
      <w:rFonts w:ascii="Times New Roman" w:eastAsia="宋体" w:hAnsi="Times New Roman" w:cs="Times New Roman"/>
      <w:kern w:val="2"/>
      <w:sz w:val="21"/>
      <w:szCs w:val="24"/>
    </w:rPr>
  </w:style>
  <w:style w:type="paragraph" w:customStyle="1" w:styleId="UserStyle4">
    <w:name w:val="UserStyle_4"/>
    <w:basedOn w:val="a"/>
    <w:qFormat/>
    <w:rsid w:val="008827A1"/>
    <w:pPr>
      <w:ind w:firstLineChars="200" w:firstLine="480"/>
      <w:textAlignment w:val="baseline"/>
    </w:pPr>
    <w:rPr>
      <w:rFonts w:ascii="Times New Roman" w:hAnsi="Times New Roman"/>
      <w:kern w:val="0"/>
      <w:sz w:val="20"/>
    </w:rPr>
  </w:style>
  <w:style w:type="paragraph" w:customStyle="1" w:styleId="af9">
    <w:name w:val="正文（缩进）"/>
    <w:basedOn w:val="a"/>
    <w:next w:val="CharCharCharCharCharCharCharCharChar"/>
    <w:qFormat/>
    <w:rsid w:val="008827A1"/>
    <w:pPr>
      <w:ind w:firstLineChars="200" w:firstLine="480"/>
    </w:pPr>
    <w:rPr>
      <w:rFonts w:ascii="Times New Roman" w:hAnsi="Times New Roman"/>
      <w:szCs w:val="22"/>
    </w:rPr>
  </w:style>
  <w:style w:type="paragraph" w:customStyle="1" w:styleId="CharCharCharCharCharCharCharCharChar">
    <w:name w:val="Char Char Char Char Char Char Char Char Char"/>
    <w:basedOn w:val="a"/>
    <w:next w:val="210"/>
    <w:qFormat/>
    <w:rsid w:val="008827A1"/>
    <w:pPr>
      <w:ind w:left="360" w:firstLine="5784"/>
    </w:pPr>
    <w:rPr>
      <w:rFonts w:ascii="Times New Roman" w:hAnsi="Times New Roman"/>
      <w:szCs w:val="22"/>
    </w:rPr>
  </w:style>
  <w:style w:type="paragraph" w:customStyle="1" w:styleId="210">
    <w:name w:val="正文文本 21"/>
    <w:basedOn w:val="a"/>
    <w:next w:val="ParaCharCharCharCharCharCharChar"/>
    <w:qFormat/>
    <w:rsid w:val="008827A1"/>
    <w:pPr>
      <w:widowControl/>
      <w:autoSpaceDE w:val="0"/>
      <w:autoSpaceDN w:val="0"/>
      <w:ind w:left="720" w:firstLine="5680"/>
    </w:pPr>
    <w:rPr>
      <w:rFonts w:ascii="Times New Roman" w:hAnsi="Times New Roman"/>
      <w:szCs w:val="22"/>
    </w:rPr>
  </w:style>
  <w:style w:type="paragraph" w:customStyle="1" w:styleId="ParaCharCharCharCharCharCharChar">
    <w:name w:val="默认段落字体 Para Char Char Char Char Char Char Char"/>
    <w:basedOn w:val="a"/>
    <w:next w:val="26"/>
    <w:qFormat/>
    <w:rsid w:val="008827A1"/>
    <w:pPr>
      <w:ind w:firstLineChars="200" w:firstLine="200"/>
    </w:pPr>
    <w:rPr>
      <w:rFonts w:ascii="Times New Roman" w:hAnsi="Times New Roman" w:cs="Arial"/>
      <w:szCs w:val="22"/>
    </w:rPr>
  </w:style>
  <w:style w:type="paragraph" w:customStyle="1" w:styleId="26">
    <w:name w:val="样式 首行缩进:  2 字符"/>
    <w:basedOn w:val="a"/>
    <w:next w:val="025"/>
    <w:qFormat/>
    <w:rsid w:val="008827A1"/>
    <w:pPr>
      <w:spacing w:line="360" w:lineRule="auto"/>
      <w:ind w:left="480" w:firstLine="5856"/>
    </w:pPr>
    <w:rPr>
      <w:rFonts w:ascii="Times New Roman" w:hAnsi="Times New Roman"/>
      <w:szCs w:val="22"/>
    </w:rPr>
  </w:style>
  <w:style w:type="paragraph" w:customStyle="1" w:styleId="025">
    <w:name w:val="样式 段后: 0.25 行"/>
    <w:basedOn w:val="a"/>
    <w:next w:val="NewNewNewNewNewNewNewNewNewNewNewNewNewNew"/>
    <w:qFormat/>
    <w:rsid w:val="008827A1"/>
    <w:pPr>
      <w:widowControl/>
      <w:spacing w:line="300" w:lineRule="auto"/>
      <w:ind w:left="420" w:firstLine="5796"/>
    </w:pPr>
    <w:rPr>
      <w:rFonts w:ascii="Times New Roman" w:hAnsi="Times New Roman"/>
      <w:szCs w:val="22"/>
    </w:rPr>
  </w:style>
  <w:style w:type="paragraph" w:customStyle="1" w:styleId="NewNewNewNewNewNewNewNewNewNewNewNewNewNew">
    <w:name w:val="正文 New New New New New New New New New New New New New New"/>
    <w:next w:val="9"/>
    <w:qFormat/>
    <w:rsid w:val="008827A1"/>
    <w:pPr>
      <w:widowControl w:val="0"/>
      <w:ind w:firstLine="2048"/>
      <w:jc w:val="both"/>
    </w:pPr>
    <w:rPr>
      <w:rFonts w:ascii="Calibri" w:eastAsia="宋体" w:hAnsi="Calibri" w:cs="Times New Roman"/>
    </w:rPr>
  </w:style>
  <w:style w:type="table" w:customStyle="1" w:styleId="TableGrid">
    <w:name w:val="TableGrid"/>
    <w:qFormat/>
    <w:rsid w:val="008827A1"/>
    <w:rPr>
      <w:rFonts w:asciiTheme="minorHAnsi" w:eastAsiaTheme="minorEastAsia" w:hAnsiTheme="minorHAnsi"/>
      <w:kern w:val="2"/>
      <w:sz w:val="21"/>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Char5"/>
    <w:qFormat/>
    <w:pPr>
      <w:keepNext/>
      <w:spacing w:line="360" w:lineRule="auto"/>
      <w:jc w:val="center"/>
      <w:outlineLvl w:val="0"/>
    </w:pPr>
    <w:rPr>
      <w:rFonts w:ascii="宋体" w:hAnsi="宋体" w:cs="宋体"/>
      <w:b/>
      <w:sz w:val="28"/>
      <w:szCs w:val="20"/>
    </w:rPr>
  </w:style>
  <w:style w:type="paragraph" w:styleId="3">
    <w:name w:val="heading 3"/>
    <w:basedOn w:val="a"/>
    <w:next w:val="a"/>
    <w:link w:val="ab"/>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1Char">
    <w:name w:val="Normal Indent"/>
    <w:basedOn w:val="a"/>
    <w:uiPriority w:val="99"/>
    <w:semiHidden/>
    <w:unhideWhenUsed/>
    <w:qFormat/>
    <w:pPr>
      <w:ind w:firstLine="420"/>
    </w:pPr>
  </w:style>
  <w:style w:type="paragraph" w:styleId="2Char">
    <w:name w:val="annotation text"/>
    <w:basedOn w:val="a"/>
    <w:link w:val="Char6"/>
    <w:uiPriority w:val="99"/>
    <w:semiHidden/>
    <w:unhideWhenUsed/>
    <w:qFormat/>
    <w:pPr>
      <w:jc w:val="left"/>
    </w:pPr>
  </w:style>
  <w:style w:type="paragraph" w:styleId="3Char">
    <w:name w:val="Body Text"/>
    <w:basedOn w:val="a"/>
    <w:link w:val="ac"/>
    <w:uiPriority w:val="99"/>
    <w:semiHidden/>
    <w:unhideWhenUsed/>
    <w:qFormat/>
    <w:pPr>
      <w:jc w:val="left"/>
    </w:pPr>
    <w:rPr>
      <w:rFonts w:ascii="楷体_GB2312" w:eastAsia="楷体_GB2312" w:hAnsi="华文楷体"/>
      <w:sz w:val="28"/>
      <w:szCs w:val="28"/>
    </w:rPr>
  </w:style>
  <w:style w:type="paragraph" w:styleId="a0">
    <w:name w:val="Body Text Indent"/>
    <w:basedOn w:val="a"/>
    <w:link w:val="ad"/>
    <w:uiPriority w:val="99"/>
    <w:semiHidden/>
    <w:unhideWhenUsed/>
    <w:qFormat/>
    <w:pPr>
      <w:spacing w:after="120"/>
      <w:ind w:leftChars="200" w:left="420"/>
    </w:pPr>
  </w:style>
  <w:style w:type="paragraph" w:styleId="4Char">
    <w:name w:val="Plain Text"/>
    <w:basedOn w:val="a"/>
    <w:link w:val="Char8"/>
    <w:uiPriority w:val="99"/>
    <w:unhideWhenUsed/>
    <w:qFormat/>
    <w:rPr>
      <w:rFonts w:ascii="宋体" w:hAnsi="Courier New" w:cs="Courier New"/>
      <w:szCs w:val="21"/>
    </w:rPr>
  </w:style>
  <w:style w:type="paragraph" w:styleId="a4">
    <w:name w:val="Date"/>
    <w:basedOn w:val="a"/>
    <w:next w:val="a"/>
    <w:link w:val="Char7"/>
    <w:uiPriority w:val="99"/>
    <w:semiHidden/>
    <w:unhideWhenUsed/>
    <w:qFormat/>
    <w:pPr>
      <w:ind w:leftChars="2500" w:left="100"/>
    </w:pPr>
    <w:rPr>
      <w:rFonts w:eastAsia="楷体_GB2312"/>
      <w:b/>
      <w:bCs/>
      <w:sz w:val="32"/>
    </w:rPr>
  </w:style>
  <w:style w:type="paragraph" w:styleId="Char">
    <w:name w:val="Body Text Indent 2"/>
    <w:basedOn w:val="a"/>
    <w:link w:val="ae"/>
    <w:uiPriority w:val="99"/>
    <w:semiHidden/>
    <w:unhideWhenUsed/>
    <w:qFormat/>
    <w:pPr>
      <w:spacing w:after="120" w:line="480" w:lineRule="auto"/>
      <w:ind w:leftChars="200" w:left="420"/>
    </w:pPr>
  </w:style>
  <w:style w:type="paragraph" w:styleId="a5">
    <w:name w:val="Balloon Text"/>
    <w:basedOn w:val="a"/>
    <w:link w:val="af"/>
    <w:uiPriority w:val="99"/>
    <w:semiHidden/>
    <w:unhideWhenUsed/>
    <w:qFormat/>
    <w:rPr>
      <w:sz w:val="18"/>
      <w:szCs w:val="18"/>
    </w:rPr>
  </w:style>
  <w:style w:type="paragraph" w:styleId="Char0">
    <w:name w:val="footer"/>
    <w:basedOn w:val="a"/>
    <w:link w:val="22"/>
    <w:uiPriority w:val="99"/>
    <w:unhideWhenUsed/>
    <w:qFormat/>
    <w:pPr>
      <w:tabs>
        <w:tab w:val="center" w:pos="4153"/>
        <w:tab w:val="right" w:pos="8306"/>
      </w:tabs>
      <w:snapToGrid w:val="0"/>
      <w:jc w:val="left"/>
    </w:pPr>
    <w:rPr>
      <w:sz w:val="18"/>
      <w:szCs w:val="18"/>
    </w:rPr>
  </w:style>
  <w:style w:type="paragraph" w:styleId="a6">
    <w:name w:val="header"/>
    <w:basedOn w:val="a"/>
    <w:link w:val="10"/>
    <w:uiPriority w:val="99"/>
    <w:unhideWhenUsed/>
    <w:qFormat/>
    <w:pPr>
      <w:pBdr>
        <w:bottom w:val="single" w:sz="6" w:space="1" w:color="auto"/>
      </w:pBdr>
      <w:tabs>
        <w:tab w:val="center" w:pos="4153"/>
        <w:tab w:val="right" w:pos="8306"/>
      </w:tabs>
      <w:snapToGrid w:val="0"/>
      <w:jc w:val="center"/>
    </w:pPr>
    <w:rPr>
      <w:sz w:val="18"/>
      <w:szCs w:val="18"/>
    </w:rPr>
  </w:style>
  <w:style w:type="paragraph" w:styleId="Char1">
    <w:name w:val="toc 1"/>
    <w:basedOn w:val="a"/>
    <w:next w:val="a"/>
    <w:uiPriority w:val="39"/>
    <w:unhideWhenUsed/>
    <w:qFormat/>
    <w:pPr>
      <w:tabs>
        <w:tab w:val="right" w:leader="dot" w:pos="8296"/>
      </w:tabs>
      <w:spacing w:line="360" w:lineRule="auto"/>
    </w:pPr>
  </w:style>
  <w:style w:type="paragraph" w:styleId="a7">
    <w:name w:val="Body Text 2"/>
    <w:basedOn w:val="a"/>
    <w:link w:val="Blockquote"/>
    <w:uiPriority w:val="99"/>
    <w:semiHidden/>
    <w:unhideWhenUsed/>
    <w:qFormat/>
    <w:pPr>
      <w:spacing w:after="120" w:line="480" w:lineRule="auto"/>
    </w:pPr>
  </w:style>
  <w:style w:type="paragraph" w:styleId="Char2">
    <w:name w:val="Normal (Web)"/>
    <w:basedOn w:val="a"/>
    <w:unhideWhenUsed/>
    <w:qFormat/>
    <w:pPr>
      <w:spacing w:before="100" w:beforeAutospacing="1" w:after="100" w:afterAutospacing="1"/>
      <w:jc w:val="left"/>
    </w:pPr>
    <w:rPr>
      <w:kern w:val="0"/>
      <w:sz w:val="24"/>
      <w:szCs w:val="20"/>
    </w:rPr>
  </w:style>
  <w:style w:type="paragraph" w:styleId="a8">
    <w:name w:val="Title"/>
    <w:basedOn w:val="a"/>
    <w:link w:val="2Char1"/>
    <w:uiPriority w:val="99"/>
    <w:qFormat/>
    <w:pPr>
      <w:adjustRightInd w:val="0"/>
      <w:spacing w:before="240" w:after="60" w:line="420" w:lineRule="atLeast"/>
      <w:jc w:val="center"/>
      <w:outlineLvl w:val="0"/>
    </w:pPr>
    <w:rPr>
      <w:rFonts w:ascii="Arial" w:hAnsi="Arial"/>
      <w:b/>
      <w:kern w:val="0"/>
      <w:sz w:val="32"/>
      <w:szCs w:val="20"/>
    </w:rPr>
  </w:style>
  <w:style w:type="paragraph" w:styleId="Char3">
    <w:name w:val="annotation subject"/>
    <w:basedOn w:val="2Char"/>
    <w:next w:val="2Char"/>
    <w:link w:val="23"/>
    <w:uiPriority w:val="99"/>
    <w:semiHidden/>
    <w:unhideWhenUsed/>
    <w:qFormat/>
    <w:rPr>
      <w:b/>
      <w:bCs/>
    </w:rPr>
  </w:style>
  <w:style w:type="paragraph" w:styleId="21">
    <w:name w:val="Body Text First Indent 2"/>
    <w:basedOn w:val="a0"/>
    <w:qFormat/>
    <w:pPr>
      <w:tabs>
        <w:tab w:val="left" w:pos="0"/>
        <w:tab w:val="left" w:pos="993"/>
        <w:tab w:val="left" w:pos="1134"/>
      </w:tabs>
      <w:ind w:firstLine="420"/>
    </w:pPr>
    <w:rPr>
      <w:rFonts w:ascii="Times New Roman" w:hAnsi="Times New Roman"/>
    </w:rPr>
  </w:style>
  <w:style w:type="table" w:styleId="2Char0">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1"/>
    <w:uiPriority w:val="99"/>
    <w:semiHidden/>
    <w:unhideWhenUsed/>
    <w:qFormat/>
    <w:rPr>
      <w:color w:val="800080" w:themeColor="followedHyperlink"/>
      <w:u w:val="single"/>
    </w:rPr>
  </w:style>
  <w:style w:type="character" w:styleId="Char4">
    <w:name w:val="Hyperlink"/>
    <w:uiPriority w:val="99"/>
    <w:unhideWhenUsed/>
    <w:qFormat/>
    <w:rPr>
      <w:color w:val="0000FF"/>
      <w:u w:val="single"/>
    </w:rPr>
  </w:style>
  <w:style w:type="character" w:styleId="aa">
    <w:name w:val="annotation reference"/>
    <w:semiHidden/>
    <w:unhideWhenUsed/>
    <w:qFormat/>
    <w:rPr>
      <w:sz w:val="21"/>
      <w:szCs w:val="21"/>
    </w:rPr>
  </w:style>
  <w:style w:type="character" w:customStyle="1" w:styleId="Char5">
    <w:name w:val="标题 1 Char"/>
    <w:basedOn w:val="a1"/>
    <w:link w:val="1"/>
    <w:qFormat/>
    <w:rPr>
      <w:rFonts w:ascii="宋体" w:eastAsia="宋体" w:hAnsi="宋体" w:cs="宋体"/>
      <w:b/>
      <w:sz w:val="28"/>
      <w:szCs w:val="20"/>
    </w:rPr>
  </w:style>
  <w:style w:type="character" w:customStyle="1" w:styleId="ab">
    <w:name w:val="标题 3 Char"/>
    <w:basedOn w:val="a1"/>
    <w:link w:val="3"/>
    <w:semiHidden/>
    <w:qFormat/>
    <w:rPr>
      <w:rFonts w:ascii="Calibri" w:eastAsia="宋体" w:hAnsi="Calibri" w:cs="宋体"/>
      <w:b/>
      <w:sz w:val="32"/>
      <w:szCs w:val="20"/>
    </w:rPr>
  </w:style>
  <w:style w:type="character" w:customStyle="1" w:styleId="Char6">
    <w:name w:val="批注文字 Char"/>
    <w:basedOn w:val="a1"/>
    <w:link w:val="2Char"/>
    <w:uiPriority w:val="99"/>
    <w:semiHidden/>
    <w:qFormat/>
    <w:rPr>
      <w:rFonts w:ascii="Calibri" w:eastAsia="宋体" w:hAnsi="Calibri" w:cs="Times New Roman"/>
      <w:szCs w:val="24"/>
    </w:rPr>
  </w:style>
  <w:style w:type="character" w:customStyle="1" w:styleId="10">
    <w:name w:val="页眉 Char"/>
    <w:basedOn w:val="a1"/>
    <w:link w:val="a6"/>
    <w:uiPriority w:val="99"/>
    <w:qFormat/>
    <w:rPr>
      <w:rFonts w:ascii="Calibri" w:eastAsia="宋体" w:hAnsi="Calibri" w:cs="Times New Roman"/>
      <w:sz w:val="18"/>
      <w:szCs w:val="18"/>
    </w:rPr>
  </w:style>
  <w:style w:type="character" w:customStyle="1" w:styleId="22">
    <w:name w:val="页脚 Char"/>
    <w:basedOn w:val="a1"/>
    <w:link w:val="Char0"/>
    <w:uiPriority w:val="99"/>
    <w:qFormat/>
    <w:rPr>
      <w:rFonts w:ascii="Calibri" w:eastAsia="宋体" w:hAnsi="Calibri" w:cs="Times New Roman"/>
      <w:sz w:val="18"/>
      <w:szCs w:val="18"/>
    </w:rPr>
  </w:style>
  <w:style w:type="character" w:customStyle="1" w:styleId="2Char1">
    <w:name w:val="标题 Char"/>
    <w:basedOn w:val="a1"/>
    <w:link w:val="a8"/>
    <w:uiPriority w:val="99"/>
    <w:qFormat/>
    <w:rPr>
      <w:rFonts w:ascii="Arial" w:eastAsia="宋体" w:hAnsi="Arial" w:cs="Times New Roman"/>
      <w:b/>
      <w:kern w:val="0"/>
      <w:sz w:val="32"/>
      <w:szCs w:val="20"/>
    </w:rPr>
  </w:style>
  <w:style w:type="character" w:customStyle="1" w:styleId="ac">
    <w:name w:val="正文文本 Char"/>
    <w:basedOn w:val="a1"/>
    <w:link w:val="3Char"/>
    <w:uiPriority w:val="99"/>
    <w:semiHidden/>
    <w:qFormat/>
    <w:rPr>
      <w:rFonts w:ascii="楷体_GB2312" w:eastAsia="楷体_GB2312" w:hAnsi="华文楷体" w:cs="Times New Roman"/>
      <w:sz w:val="28"/>
      <w:szCs w:val="28"/>
    </w:rPr>
  </w:style>
  <w:style w:type="character" w:customStyle="1" w:styleId="ad">
    <w:name w:val="正文文本缩进 Char"/>
    <w:basedOn w:val="a1"/>
    <w:link w:val="a0"/>
    <w:uiPriority w:val="99"/>
    <w:semiHidden/>
    <w:qFormat/>
    <w:rPr>
      <w:rFonts w:ascii="Calibri" w:eastAsia="宋体" w:hAnsi="Calibri" w:cs="Times New Roman"/>
      <w:szCs w:val="24"/>
    </w:rPr>
  </w:style>
  <w:style w:type="character" w:customStyle="1" w:styleId="Char7">
    <w:name w:val="日期 Char"/>
    <w:basedOn w:val="a1"/>
    <w:link w:val="a4"/>
    <w:uiPriority w:val="99"/>
    <w:semiHidden/>
    <w:qFormat/>
    <w:rPr>
      <w:rFonts w:ascii="Calibri" w:eastAsia="楷体_GB2312" w:hAnsi="Calibri" w:cs="Times New Roman"/>
      <w:b/>
      <w:bCs/>
      <w:sz w:val="32"/>
      <w:szCs w:val="24"/>
    </w:rPr>
  </w:style>
  <w:style w:type="character" w:customStyle="1" w:styleId="ae">
    <w:name w:val="正文文本缩进 2 Char"/>
    <w:basedOn w:val="a1"/>
    <w:link w:val="Char"/>
    <w:uiPriority w:val="99"/>
    <w:semiHidden/>
    <w:qFormat/>
    <w:rPr>
      <w:rFonts w:ascii="Calibri" w:eastAsia="宋体" w:hAnsi="Calibri" w:cs="Times New Roman"/>
      <w:szCs w:val="24"/>
    </w:rPr>
  </w:style>
  <w:style w:type="character" w:customStyle="1" w:styleId="Char8">
    <w:name w:val="纯文本 Char"/>
    <w:basedOn w:val="a1"/>
    <w:link w:val="4Char"/>
    <w:uiPriority w:val="99"/>
    <w:qFormat/>
    <w:rPr>
      <w:rFonts w:ascii="宋体" w:eastAsia="宋体" w:hAnsi="Courier New" w:cs="Courier New"/>
      <w:szCs w:val="21"/>
    </w:rPr>
  </w:style>
  <w:style w:type="character" w:customStyle="1" w:styleId="23">
    <w:name w:val="批注主题 Char"/>
    <w:basedOn w:val="Char6"/>
    <w:link w:val="Char3"/>
    <w:uiPriority w:val="99"/>
    <w:semiHidden/>
    <w:qFormat/>
    <w:rPr>
      <w:rFonts w:ascii="Calibri" w:eastAsia="宋体" w:hAnsi="Calibri" w:cs="Times New Roman"/>
      <w:b/>
      <w:bCs/>
      <w:szCs w:val="24"/>
    </w:rPr>
  </w:style>
  <w:style w:type="character" w:customStyle="1" w:styleId="af">
    <w:name w:val="批注框文本 Char"/>
    <w:basedOn w:val="a1"/>
    <w:link w:val="a5"/>
    <w:uiPriority w:val="99"/>
    <w:semiHidden/>
    <w:qFormat/>
    <w:rPr>
      <w:rFonts w:ascii="Calibri" w:eastAsia="宋体" w:hAnsi="Calibri" w:cs="Times New Roman"/>
      <w:sz w:val="18"/>
      <w:szCs w:val="18"/>
    </w:rPr>
  </w:style>
  <w:style w:type="paragraph" w:styleId="af0">
    <w:name w:val="List Paragraph"/>
    <w:basedOn w:val="a"/>
    <w:uiPriority w:val="34"/>
    <w:qFormat/>
    <w:pPr>
      <w:ind w:firstLineChars="200" w:firstLine="420"/>
    </w:pPr>
    <w:rPr>
      <w:szCs w:val="20"/>
    </w:rPr>
  </w:style>
  <w:style w:type="paragraph" w:customStyle="1" w:styleId="af1">
    <w:name w:val="Char Char1 Char Char Char Char Char Char"/>
    <w:basedOn w:val="a"/>
    <w:uiPriority w:val="99"/>
    <w:qFormat/>
    <w:pPr>
      <w:widowControl/>
      <w:spacing w:after="160" w:line="240" w:lineRule="exact"/>
      <w:jc w:val="left"/>
    </w:pPr>
    <w:rPr>
      <w:szCs w:val="20"/>
    </w:rPr>
  </w:style>
  <w:style w:type="paragraph" w:customStyle="1" w:styleId="af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3">
    <w:name w:val="列出段落1"/>
    <w:basedOn w:val="a"/>
    <w:uiPriority w:val="99"/>
    <w:qFormat/>
    <w:pPr>
      <w:ind w:firstLineChars="200" w:firstLine="420"/>
    </w:pPr>
  </w:style>
  <w:style w:type="paragraph" w:customStyle="1" w:styleId="CharChar1CharCharCharCharCharChar">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11">
    <w:name w:val="正文_0_0"/>
    <w:uiPriority w:val="99"/>
    <w:qFormat/>
    <w:pPr>
      <w:widowControl w:val="0"/>
      <w:jc w:val="both"/>
    </w:pPr>
    <w:rPr>
      <w:rFonts w:ascii="Calibri" w:eastAsia="宋体" w:hAnsi="Calibri" w:cs="Times New Roman"/>
      <w:kern w:val="2"/>
      <w:sz w:val="21"/>
      <w:szCs w:val="22"/>
    </w:rPr>
  </w:style>
  <w:style w:type="character" w:customStyle="1" w:styleId="Char9">
    <w:name w:val="标题 Char1"/>
    <w:basedOn w:val="a1"/>
    <w:uiPriority w:val="10"/>
    <w:qFormat/>
    <w:rPr>
      <w:rFonts w:asciiTheme="majorHAnsi" w:hAnsiTheme="majorHAnsi" w:cstheme="majorBidi" w:hint="default"/>
      <w:b/>
      <w:bCs/>
      <w:kern w:val="2"/>
      <w:sz w:val="32"/>
      <w:szCs w:val="32"/>
    </w:rPr>
  </w:style>
  <w:style w:type="character" w:customStyle="1" w:styleId="25">
    <w:name w:val="批注文字 Char1"/>
    <w:basedOn w:val="a1"/>
    <w:uiPriority w:val="99"/>
    <w:semiHidden/>
    <w:qFormat/>
    <w:rPr>
      <w:kern w:val="2"/>
      <w:sz w:val="21"/>
      <w:szCs w:val="24"/>
    </w:rPr>
  </w:style>
  <w:style w:type="character" w:customStyle="1" w:styleId="00">
    <w:name w:val="批注主题 Char1"/>
    <w:basedOn w:val="25"/>
    <w:uiPriority w:val="99"/>
    <w:semiHidden/>
    <w:qFormat/>
    <w:rPr>
      <w:b/>
      <w:bCs/>
      <w:kern w:val="2"/>
      <w:sz w:val="21"/>
      <w:szCs w:val="24"/>
    </w:rPr>
  </w:style>
  <w:style w:type="paragraph" w:customStyle="1" w:styleId="Char10">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11">
    <w:name w:val="Blockquote Char Char"/>
    <w:link w:val="Char12"/>
    <w:qFormat/>
    <w:rPr>
      <w:sz w:val="24"/>
    </w:rPr>
  </w:style>
  <w:style w:type="paragraph" w:customStyle="1" w:styleId="Char12">
    <w:name w:val="Blockquote"/>
    <w:basedOn w:val="a"/>
    <w:link w:val="Char11"/>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TOC1">
    <w:name w:val="正文_0_0_0_0"/>
    <w:qFormat/>
    <w:pPr>
      <w:widowControl w:val="0"/>
      <w:jc w:val="both"/>
    </w:pPr>
    <w:rPr>
      <w:rFonts w:ascii="Times New Roman" w:eastAsia="宋体" w:hAnsi="Times New Roman" w:cs="Times New Roman"/>
    </w:rPr>
  </w:style>
  <w:style w:type="paragraph" w:customStyle="1" w:styleId="BlockquoteCharChar">
    <w:name w:val="正文_0"/>
    <w:qFormat/>
    <w:pPr>
      <w:widowControl w:val="0"/>
      <w:ind w:firstLine="360"/>
      <w:jc w:val="both"/>
    </w:pPr>
    <w:rPr>
      <w:rFonts w:ascii="Times New Roman" w:eastAsia="宋体" w:hAnsi="Times New Roman" w:cs="Times New Roman"/>
      <w:kern w:val="2"/>
      <w:sz w:val="21"/>
      <w:szCs w:val="22"/>
    </w:rPr>
  </w:style>
  <w:style w:type="character" w:customStyle="1" w:styleId="Blockquote">
    <w:name w:val="正文文本 2 Char"/>
    <w:basedOn w:val="a1"/>
    <w:link w:val="a7"/>
    <w:uiPriority w:val="99"/>
    <w:semiHidden/>
    <w:qFormat/>
    <w:rPr>
      <w:rFonts w:ascii="Calibri" w:eastAsia="宋体" w:hAnsi="Calibri" w:cs="Times New Roman"/>
      <w:kern w:val="2"/>
      <w:sz w:val="21"/>
      <w:szCs w:val="24"/>
    </w:rPr>
  </w:style>
  <w:style w:type="character" w:customStyle="1" w:styleId="0000">
    <w:name w:val="NormalCharacter"/>
    <w:qFormat/>
    <w:rsid w:val="00A21E95"/>
  </w:style>
  <w:style w:type="paragraph" w:customStyle="1" w:styleId="0">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C49F3-E576-4703-B0AC-3DD17CEF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26</Pages>
  <Words>2164</Words>
  <Characters>12337</Characters>
  <Application>Microsoft Office Word</Application>
  <DocSecurity>0</DocSecurity>
  <Lines>102</Lines>
  <Paragraphs>28</Paragraphs>
  <ScaleCrop>false</ScaleCrop>
  <Company>china</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152</cp:revision>
  <cp:lastPrinted>2020-05-07T09:24:00Z</cp:lastPrinted>
  <dcterms:created xsi:type="dcterms:W3CDTF">2022-05-05T23:35:00Z</dcterms:created>
  <dcterms:modified xsi:type="dcterms:W3CDTF">2023-07-14T01:06:00Z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