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20230902</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东西区二次供水水箱水质检测服务项目（二次）</w:t>
      </w:r>
    </w:p>
    <w:p>
      <w:pPr>
        <w:adjustRightInd w:val="0"/>
        <w:snapToGrid w:val="0"/>
        <w:spacing w:line="800" w:lineRule="exact"/>
        <w:contextualSpacing/>
        <w:jc w:val="center"/>
        <w:rPr>
          <w:b/>
          <w:sz w:val="40"/>
          <w:szCs w:val="40"/>
        </w:rPr>
      </w:pPr>
      <w:r>
        <w:rPr>
          <w:rFonts w:hint="eastAsia"/>
          <w:b/>
          <w:sz w:val="40"/>
          <w:szCs w:val="40"/>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9</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13</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东西区二次供水水箱水质检测服务项目（二次）</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东西区二次供水水箱水质检测服务项目（二次）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9</w:t>
      </w:r>
      <w:r>
        <w:rPr>
          <w:rFonts w:hint="eastAsia" w:ascii="宋体" w:hAnsi="宋体"/>
          <w:b/>
          <w:sz w:val="24"/>
          <w:highlight w:val="none"/>
        </w:rPr>
        <w:t>月</w:t>
      </w:r>
      <w:r>
        <w:rPr>
          <w:rFonts w:hint="eastAsia" w:ascii="宋体" w:hAnsi="宋体"/>
          <w:b/>
          <w:sz w:val="24"/>
          <w:highlight w:val="none"/>
          <w:lang w:val="en-US" w:eastAsia="zh-CN"/>
        </w:rPr>
        <w:t>20</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东西区二次供水水箱水质检测服务项目（二次）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东西区二次供水水箱水质检测服务项目（二次）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9</w:t>
      </w:r>
      <w:r>
        <w:rPr>
          <w:rFonts w:hint="eastAsia" w:cs="微软雅黑"/>
          <w:b/>
          <w:highlight w:val="none"/>
        </w:rPr>
        <w:t>月</w:t>
      </w:r>
      <w:r>
        <w:rPr>
          <w:rFonts w:hint="eastAsia" w:cs="微软雅黑"/>
          <w:b/>
          <w:highlight w:val="none"/>
          <w:lang w:val="en-US" w:eastAsia="zh-CN"/>
        </w:rPr>
        <w:t>20</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highlight w:val="none"/>
        </w:rPr>
        <w:t>202</w:t>
      </w:r>
      <w:r>
        <w:rPr>
          <w:rStyle w:val="32"/>
          <w:rFonts w:hint="eastAsia" w:ascii="宋体" w:hAnsi="宋体"/>
          <w:b/>
          <w:sz w:val="24"/>
          <w:highlight w:val="none"/>
          <w:lang w:val="en-US" w:eastAsia="zh-CN"/>
        </w:rPr>
        <w:t>3</w:t>
      </w:r>
      <w:r>
        <w:rPr>
          <w:rStyle w:val="32"/>
          <w:rFonts w:ascii="宋体" w:hAnsi="宋体"/>
          <w:b/>
          <w:sz w:val="24"/>
          <w:highlight w:val="none"/>
        </w:rPr>
        <w:t>年</w:t>
      </w:r>
      <w:r>
        <w:rPr>
          <w:rStyle w:val="32"/>
          <w:rFonts w:hint="eastAsia" w:ascii="宋体" w:hAnsi="宋体"/>
          <w:b/>
          <w:sz w:val="24"/>
          <w:highlight w:val="none"/>
          <w:lang w:val="en-US" w:eastAsia="zh-CN"/>
        </w:rPr>
        <w:t>9</w:t>
      </w:r>
      <w:r>
        <w:rPr>
          <w:rStyle w:val="32"/>
          <w:rFonts w:ascii="宋体" w:hAnsi="宋体"/>
          <w:b/>
          <w:sz w:val="24"/>
          <w:highlight w:val="none"/>
        </w:rPr>
        <w:t>月</w:t>
      </w:r>
      <w:r>
        <w:rPr>
          <w:rStyle w:val="32"/>
          <w:rFonts w:hint="eastAsia" w:ascii="宋体" w:hAnsi="宋体"/>
          <w:b/>
          <w:sz w:val="24"/>
          <w:highlight w:val="none"/>
          <w:lang w:val="en-US" w:eastAsia="zh-CN"/>
        </w:rPr>
        <w:t>20</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20</w:t>
      </w:r>
      <w:bookmarkStart w:id="4" w:name="_GoBack"/>
      <w:bookmarkEnd w:id="4"/>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东西区二次供水水箱水质检测服务项目（二次）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0.5</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2023年12月1日至2024年11月30日。</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2.2检测依据：根据GB/T5750-2023《生活饮用水标准检验方法》对生活饮用水进行检测并评价。</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2.3检测频次：供应商在合同期内为扬州大学附属医院东西区生活饮用水各提供两次水质检测技术服务，合计检测四次，并出具国家认可的检测报告。</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2.4检测时间：具体检测时间以甲方通知为准，甲方应至少提前2个工作日通知供应商入场检测。乙方必须三天之内响应到位，如未按甲方要求及时响应，每延迟一天按总中标价格的5%进行扣罚。</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3.1投标供应商具有省级及以上质量技术监督部门频发的 CMA 计量认证证书，检测类别包含环境类(请提供证书复印件加盖公章）。</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3.2乙方需根据GB/T5750-2023《生活饮用水标准检验方法》的规定及扬州市生活饮用水水质监督管理需要，制定水质督察监测样品类别及要求。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3.3乙方每次检测并出具水质检测报告，全年东西院区合计四次，出检测报告四份。</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sz w:val="24"/>
        </w:rPr>
        <w:t>3.4未尽事宜，双方协商解决。</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东西区二次供水水箱水质检测服务项目（二次）</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20230902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东西区二次供水水箱水质检测服务项目（二次）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20230902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东西区二次供水水箱水质检测服务项目（二次）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东西区二次供水水箱水质检测服务项目（二次）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w:t>
      </w:r>
      <w:r>
        <w:rPr>
          <w:rFonts w:hint="eastAsia" w:cs="宋体"/>
          <w:snapToGrid w:val="0"/>
          <w:kern w:val="0"/>
          <w:sz w:val="24"/>
          <w:highlight w:val="none"/>
          <w:lang w:val="en-US" w:eastAsia="zh-CN"/>
        </w:rPr>
        <w:t>检测完</w:t>
      </w:r>
      <w:r>
        <w:rPr>
          <w:rFonts w:hint="eastAsia" w:ascii="宋体" w:hAnsi="宋体" w:cs="宋体"/>
          <w:snapToGrid w:val="0"/>
          <w:kern w:val="0"/>
          <w:sz w:val="24"/>
          <w:highlight w:val="none"/>
          <w:lang w:val="en-US" w:eastAsia="zh-CN"/>
        </w:rPr>
        <w:t>并出具国家认可的检测报告，乙方凭</w:t>
      </w:r>
      <w:r>
        <w:rPr>
          <w:rFonts w:hint="eastAsia" w:cs="宋体"/>
          <w:snapToGrid w:val="0"/>
          <w:kern w:val="0"/>
          <w:sz w:val="24"/>
          <w:highlight w:val="none"/>
          <w:lang w:val="en-US" w:eastAsia="zh-CN"/>
        </w:rPr>
        <w:t>检测报告</w:t>
      </w:r>
      <w:r>
        <w:rPr>
          <w:rFonts w:hint="eastAsia" w:ascii="宋体" w:hAnsi="宋体" w:cs="宋体"/>
          <w:snapToGrid w:val="0"/>
          <w:kern w:val="0"/>
          <w:sz w:val="24"/>
          <w:highlight w:val="none"/>
          <w:lang w:val="en-US" w:eastAsia="zh-CN"/>
        </w:rPr>
        <w:t>及开具的正规增值税发票等材料向甲方办理付款手续，甲方凭手续齐全的票据付</w:t>
      </w:r>
      <w:r>
        <w:rPr>
          <w:rFonts w:hint="eastAsia" w:ascii="宋体" w:hAnsi="宋体" w:cs="宋体"/>
          <w:b/>
          <w:bCs/>
          <w:snapToGrid w:val="0"/>
          <w:kern w:val="0"/>
          <w:sz w:val="24"/>
          <w:highlight w:val="none"/>
          <w:lang w:val="en-US" w:eastAsia="zh-CN"/>
        </w:rPr>
        <w:t>单次</w:t>
      </w:r>
      <w:r>
        <w:rPr>
          <w:rFonts w:hint="eastAsia" w:cs="宋体"/>
          <w:b/>
          <w:bCs/>
          <w:snapToGrid w:val="0"/>
          <w:kern w:val="0"/>
          <w:sz w:val="24"/>
          <w:highlight w:val="none"/>
          <w:lang w:val="en-US" w:eastAsia="zh-CN"/>
        </w:rPr>
        <w:t>检测费</w:t>
      </w:r>
      <w:r>
        <w:rPr>
          <w:rFonts w:hint="eastAsia" w:ascii="宋体" w:hAnsi="宋体" w:cs="宋体"/>
          <w:snapToGrid w:val="0"/>
          <w:kern w:val="0"/>
          <w:sz w:val="24"/>
          <w:highlight w:val="none"/>
          <w:lang w:val="en-US" w:eastAsia="zh-CN"/>
        </w:rPr>
        <w:t>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五、质保期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1.商品质保期</w:t>
      </w:r>
      <w:r>
        <w:rPr>
          <w:rFonts w:hint="eastAsia" w:ascii="宋体" w:hAnsi="宋体" w:cs="宋体"/>
          <w:b w:val="0"/>
          <w:bCs w:val="0"/>
          <w:sz w:val="24"/>
          <w:u w:val="single"/>
          <w:lang w:val="en-US" w:eastAsia="zh-CN"/>
        </w:rPr>
        <w:t xml:space="preserve"> / </w:t>
      </w:r>
      <w:r>
        <w:rPr>
          <w:rFonts w:hint="eastAsia" w:ascii="宋体" w:hAnsi="宋体" w:cs="宋体"/>
          <w:b w:val="0"/>
          <w:bCs w:val="0"/>
          <w:sz w:val="24"/>
          <w:lang w:val="en-US" w:eastAsia="zh-CN"/>
        </w:rPr>
        <w:t>年，质保期自甲方验收合格之日起计算。</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2.质保期内，所有维修、更换服务均为上门服务，由此产生的费用乙方自行承担。若同一质量问题经两次维修仍无法修复的，乙方负责包换。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六、交货时间和地点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1.乙方每次在接到甲方通知3日历天内，按照协议约定完成检测出具国家认可的检测报告。</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lang w:val="en-US" w:eastAsia="zh-CN"/>
        </w:rPr>
      </w:pPr>
      <w:r>
        <w:rPr>
          <w:rFonts w:hint="eastAsia" w:ascii="宋体" w:hAnsi="宋体" w:cs="宋体"/>
          <w:b w:val="0"/>
          <w:bCs w:val="0"/>
          <w:sz w:val="24"/>
          <w:lang w:val="en-US" w:eastAsia="zh-CN"/>
        </w:rPr>
        <w:t>2.取样地点分别是东区7号楼负一楼、西区住院楼负一楼、住院楼25楼。</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BE0778"/>
    <w:rsid w:val="110961DE"/>
    <w:rsid w:val="142C57EA"/>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452500"/>
    <w:rsid w:val="49886E6B"/>
    <w:rsid w:val="49AC543C"/>
    <w:rsid w:val="4ACD2A51"/>
    <w:rsid w:val="4B4053E3"/>
    <w:rsid w:val="4B8D08A2"/>
    <w:rsid w:val="4BD6274F"/>
    <w:rsid w:val="4C2279B2"/>
    <w:rsid w:val="4C472E7D"/>
    <w:rsid w:val="4CB85CB5"/>
    <w:rsid w:val="4E295D4C"/>
    <w:rsid w:val="4F717F10"/>
    <w:rsid w:val="4F74407C"/>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12E05C2"/>
    <w:rsid w:val="616C3D5B"/>
    <w:rsid w:val="61806483"/>
    <w:rsid w:val="619072D4"/>
    <w:rsid w:val="61F801D2"/>
    <w:rsid w:val="62422129"/>
    <w:rsid w:val="626E3CB0"/>
    <w:rsid w:val="6283701C"/>
    <w:rsid w:val="63473929"/>
    <w:rsid w:val="65F2258C"/>
    <w:rsid w:val="66A07C1E"/>
    <w:rsid w:val="66AF19DA"/>
    <w:rsid w:val="6710513C"/>
    <w:rsid w:val="675A5AE8"/>
    <w:rsid w:val="677A6507"/>
    <w:rsid w:val="6D231231"/>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一级条标题"/>
    <w:basedOn w:val="35"/>
    <w:next w:val="36"/>
    <w:qFormat/>
    <w:uiPriority w:val="0"/>
    <w:pPr>
      <w:spacing w:line="240" w:lineRule="auto"/>
      <w:ind w:left="420"/>
      <w:outlineLvl w:val="2"/>
    </w:pPr>
  </w:style>
  <w:style w:type="paragraph" w:customStyle="1" w:styleId="3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4538</Words>
  <Characters>4914</Characters>
  <Lines>70</Lines>
  <Paragraphs>19</Paragraphs>
  <TotalTime>11</TotalTime>
  <ScaleCrop>false</ScaleCrop>
  <LinksUpToDate>false</LinksUpToDate>
  <CharactersWithSpaces>5565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2023-09-13T01:04:41Z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E015D578240B4258B099EE7885CF1B49_13</vt:lpwstr>
  </property>
</Properties>
</file>