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Style w:val="4"/>
          <w:rFonts w:ascii="宋体" w:hAnsi="宋体"/>
          <w:kern w:val="0"/>
          <w:szCs w:val="21"/>
        </w:rPr>
      </w:pPr>
      <w:r>
        <w:rPr>
          <w:rStyle w:val="4"/>
          <w:rFonts w:hint="eastAsia" w:ascii="宋体" w:hAnsi="宋体" w:cs="宋体"/>
          <w:b/>
          <w:bCs/>
          <w:kern w:val="44"/>
          <w:sz w:val="36"/>
          <w:szCs w:val="44"/>
        </w:rPr>
        <w:t>西区电梯维保服务项目</w:t>
      </w:r>
    </w:p>
    <w:p>
      <w:pPr>
        <w:snapToGrid w:val="0"/>
        <w:spacing w:line="440" w:lineRule="exact"/>
        <w:ind w:firstLine="482" w:firstLineChars="200"/>
        <w:rPr>
          <w:rFonts w:hint="eastAsia" w:ascii="宋体" w:hAnsi="宋体" w:eastAsia="宋体"/>
          <w:b/>
          <w:bCs/>
          <w:sz w:val="24"/>
          <w:szCs w:val="24"/>
          <w:lang w:eastAsia="zh-CN"/>
        </w:rPr>
      </w:pPr>
      <w:r>
        <w:rPr>
          <w:rFonts w:hint="eastAsia" w:ascii="宋体" w:hAnsi="宋体"/>
          <w:b/>
          <w:bCs/>
          <w:sz w:val="24"/>
          <w:szCs w:val="24"/>
        </w:rPr>
        <w:t>一、</w:t>
      </w:r>
      <w:r>
        <w:rPr>
          <w:rFonts w:hint="eastAsia" w:ascii="宋体" w:hAnsi="宋体"/>
          <w:b/>
          <w:bCs/>
          <w:sz w:val="24"/>
          <w:szCs w:val="24"/>
          <w:lang w:val="en-US" w:eastAsia="zh-CN"/>
        </w:rPr>
        <w:t>项目简介</w:t>
      </w:r>
    </w:p>
    <w:p>
      <w:pPr>
        <w:adjustRightInd w:val="0"/>
        <w:snapToGrid w:val="0"/>
        <w:spacing w:line="440" w:lineRule="exact"/>
        <w:ind w:firstLine="480" w:firstLineChars="200"/>
        <w:contextualSpacing/>
        <w:rPr>
          <w:rStyle w:val="4"/>
          <w:rFonts w:ascii="宋体" w:hAnsi="宋体"/>
          <w:color w:val="000000"/>
          <w:kern w:val="0"/>
          <w:sz w:val="24"/>
        </w:rPr>
      </w:pPr>
      <w:r>
        <w:rPr>
          <w:rFonts w:hint="eastAsia" w:ascii="宋体" w:hAnsi="宋体"/>
          <w:bCs/>
          <w:sz w:val="24"/>
          <w:szCs w:val="24"/>
        </w:rPr>
        <w:t>1.本次</w:t>
      </w:r>
      <w:r>
        <w:rPr>
          <w:rFonts w:hint="eastAsia" w:ascii="宋体" w:hAnsi="宋体"/>
          <w:bCs/>
          <w:sz w:val="24"/>
          <w:szCs w:val="24"/>
          <w:lang w:val="en-US" w:eastAsia="zh-CN"/>
        </w:rPr>
        <w:t>西区</w:t>
      </w:r>
      <w:r>
        <w:rPr>
          <w:rFonts w:hint="eastAsia" w:ascii="宋体" w:hAnsi="宋体"/>
          <w:bCs/>
          <w:sz w:val="24"/>
          <w:szCs w:val="24"/>
        </w:rPr>
        <w:t>医院电梯维保外包服务项目为</w:t>
      </w:r>
      <w:r>
        <w:rPr>
          <w:rStyle w:val="4"/>
          <w:rFonts w:hint="eastAsia" w:ascii="宋体" w:hAnsi="宋体"/>
          <w:color w:val="000000"/>
          <w:kern w:val="0"/>
          <w:sz w:val="24"/>
        </w:rPr>
        <w:t>7*</w:t>
      </w:r>
      <w:r>
        <w:rPr>
          <w:rStyle w:val="4"/>
          <w:rFonts w:ascii="宋体" w:hAnsi="宋体"/>
          <w:color w:val="000000"/>
          <w:kern w:val="0"/>
          <w:sz w:val="24"/>
        </w:rPr>
        <w:t>24小时</w:t>
      </w:r>
      <w:r>
        <w:rPr>
          <w:rFonts w:hint="eastAsia" w:ascii="宋体" w:hAnsi="宋体"/>
          <w:bCs/>
          <w:sz w:val="24"/>
          <w:szCs w:val="24"/>
        </w:rPr>
        <w:t>驻场维保服务和全面包干的形式，</w:t>
      </w:r>
      <w:r>
        <w:rPr>
          <w:rFonts w:hint="eastAsia" w:hAnsi="宋体" w:cs="宋体"/>
          <w:sz w:val="24"/>
          <w:szCs w:val="24"/>
        </w:rPr>
        <w:t>承担维保项目范围内的</w:t>
      </w:r>
      <w:r>
        <w:rPr>
          <w:rFonts w:hint="eastAsia" w:ascii="宋体" w:hAnsi="宋体" w:cs="宋体"/>
          <w:sz w:val="24"/>
          <w:szCs w:val="24"/>
        </w:rPr>
        <w:t>电梯日常维修</w:t>
      </w:r>
      <w:r>
        <w:rPr>
          <w:rFonts w:hint="eastAsia" w:hAnsi="宋体" w:cs="宋体"/>
          <w:sz w:val="24"/>
          <w:szCs w:val="24"/>
        </w:rPr>
        <w:t>、</w:t>
      </w:r>
      <w:r>
        <w:rPr>
          <w:rFonts w:hint="eastAsia" w:ascii="宋体" w:hAnsi="宋体" w:cs="宋体"/>
          <w:sz w:val="24"/>
          <w:szCs w:val="24"/>
        </w:rPr>
        <w:t>保养</w:t>
      </w:r>
      <w:r>
        <w:rPr>
          <w:rFonts w:hint="eastAsia" w:hAnsi="宋体" w:cs="宋体"/>
          <w:sz w:val="24"/>
          <w:szCs w:val="24"/>
        </w:rPr>
        <w:t>、巡检和应急处置等</w:t>
      </w:r>
      <w:r>
        <w:rPr>
          <w:rFonts w:hint="eastAsia" w:ascii="宋体" w:hAnsi="宋体" w:cs="宋体"/>
          <w:sz w:val="24"/>
          <w:szCs w:val="24"/>
        </w:rPr>
        <w:t>工作</w:t>
      </w:r>
      <w:r>
        <w:rPr>
          <w:rFonts w:hint="eastAsia" w:hAnsi="宋体" w:cs="宋体"/>
          <w:sz w:val="24"/>
          <w:szCs w:val="24"/>
        </w:rPr>
        <w:t>，</w:t>
      </w:r>
      <w:r>
        <w:rPr>
          <w:rFonts w:hint="eastAsia" w:ascii="宋体" w:hAnsi="宋体" w:cs="宋体"/>
          <w:sz w:val="24"/>
          <w:szCs w:val="24"/>
        </w:rPr>
        <w:t>自行配备</w:t>
      </w:r>
      <w:r>
        <w:rPr>
          <w:rFonts w:hint="eastAsia" w:ascii="宋体" w:hAnsi="宋体"/>
          <w:bCs/>
          <w:sz w:val="24"/>
          <w:szCs w:val="24"/>
        </w:rPr>
        <w:t>驻场</w:t>
      </w:r>
      <w:r>
        <w:rPr>
          <w:rFonts w:hint="eastAsia" w:ascii="宋体" w:hAnsi="宋体" w:cs="宋体"/>
          <w:sz w:val="24"/>
          <w:szCs w:val="24"/>
        </w:rPr>
        <w:t>维保</w:t>
      </w:r>
      <w:r>
        <w:rPr>
          <w:rFonts w:hint="eastAsia" w:hAnsi="宋体" w:cs="宋体"/>
          <w:sz w:val="24"/>
          <w:szCs w:val="24"/>
        </w:rPr>
        <w:t>人员和</w:t>
      </w:r>
      <w:r>
        <w:rPr>
          <w:rFonts w:hint="eastAsia" w:ascii="宋体" w:hAnsi="宋体" w:cs="宋体"/>
          <w:sz w:val="24"/>
          <w:szCs w:val="24"/>
        </w:rPr>
        <w:t>所需的工具，免费为采购人提供部分电梯原厂零</w:t>
      </w:r>
      <w:r>
        <w:rPr>
          <w:rFonts w:hint="eastAsia" w:hAnsi="宋体" w:cs="宋体"/>
          <w:sz w:val="24"/>
          <w:szCs w:val="24"/>
        </w:rPr>
        <w:t>部件（扶梯不含梯级链、主机、变频器；垂直梯不含主机、变频器、钢丝绳）</w:t>
      </w:r>
      <w:r>
        <w:rPr>
          <w:rFonts w:hint="eastAsia" w:ascii="宋体" w:hAnsi="宋体" w:cs="宋体"/>
          <w:sz w:val="24"/>
          <w:szCs w:val="24"/>
        </w:rPr>
        <w:t>。</w:t>
      </w:r>
      <w:r>
        <w:rPr>
          <w:rStyle w:val="4"/>
          <w:rFonts w:hint="eastAsia" w:ascii="宋体" w:hAnsi="宋体"/>
          <w:color w:val="000000"/>
          <w:kern w:val="0"/>
          <w:sz w:val="24"/>
        </w:rPr>
        <w:t>采购人</w:t>
      </w:r>
      <w:r>
        <w:rPr>
          <w:rStyle w:val="4"/>
          <w:rFonts w:ascii="宋体" w:hAnsi="宋体"/>
          <w:color w:val="000000"/>
          <w:kern w:val="0"/>
          <w:sz w:val="24"/>
        </w:rPr>
        <w:t>提供</w:t>
      </w:r>
      <w:r>
        <w:rPr>
          <w:rFonts w:hint="eastAsia" w:ascii="宋体" w:hAnsi="宋体"/>
          <w:bCs/>
          <w:sz w:val="24"/>
          <w:szCs w:val="24"/>
        </w:rPr>
        <w:t>驻场维保服务人员的</w:t>
      </w:r>
      <w:r>
        <w:rPr>
          <w:rStyle w:val="4"/>
          <w:rFonts w:ascii="宋体" w:hAnsi="宋体"/>
          <w:color w:val="000000"/>
          <w:kern w:val="0"/>
          <w:sz w:val="24"/>
        </w:rPr>
        <w:t>免费宿舍。</w:t>
      </w:r>
    </w:p>
    <w:p>
      <w:pPr>
        <w:adjustRightInd w:val="0"/>
        <w:snapToGrid w:val="0"/>
        <w:spacing w:line="440" w:lineRule="exact"/>
        <w:ind w:firstLine="480" w:firstLineChars="200"/>
        <w:contextualSpacing/>
        <w:rPr>
          <w:rFonts w:hint="eastAsia" w:ascii="宋体" w:hAnsi="宋体"/>
          <w:color w:val="auto"/>
          <w:sz w:val="24"/>
          <w:szCs w:val="24"/>
        </w:rPr>
      </w:pPr>
      <w:r>
        <w:rPr>
          <w:rStyle w:val="4"/>
          <w:rFonts w:hint="eastAsia" w:ascii="宋体" w:hAnsi="宋体"/>
          <w:color w:val="000000"/>
          <w:kern w:val="0"/>
          <w:sz w:val="24"/>
        </w:rPr>
        <w:t>2.</w:t>
      </w:r>
      <w:r>
        <w:rPr>
          <w:rStyle w:val="4"/>
          <w:rFonts w:hint="eastAsia" w:ascii="宋体" w:hAnsi="宋体"/>
          <w:color w:val="auto"/>
          <w:kern w:val="0"/>
          <w:sz w:val="24"/>
        </w:rPr>
        <w:t>维保范围：门诊楼自动扶梯2部、</w:t>
      </w:r>
      <w:r>
        <w:rPr>
          <w:rStyle w:val="4"/>
          <w:rFonts w:hint="eastAsia" w:ascii="宋体" w:hAnsi="宋体"/>
          <w:color w:val="auto"/>
          <w:kern w:val="0"/>
          <w:sz w:val="24"/>
          <w:lang w:eastAsia="zh-CN"/>
        </w:rPr>
        <w:t>曳引</w:t>
      </w:r>
      <w:r>
        <w:rPr>
          <w:rStyle w:val="4"/>
          <w:rFonts w:hint="eastAsia" w:ascii="宋体" w:hAnsi="宋体"/>
          <w:color w:val="auto"/>
          <w:kern w:val="0"/>
          <w:sz w:val="24"/>
        </w:rPr>
        <w:t>式客梯2部；医技楼</w:t>
      </w:r>
      <w:r>
        <w:rPr>
          <w:rStyle w:val="4"/>
          <w:rFonts w:hint="eastAsia" w:ascii="宋体" w:hAnsi="宋体"/>
          <w:color w:val="auto"/>
          <w:kern w:val="0"/>
          <w:sz w:val="24"/>
          <w:lang w:eastAsia="zh-CN"/>
        </w:rPr>
        <w:t>曳引</w:t>
      </w:r>
      <w:r>
        <w:rPr>
          <w:rStyle w:val="4"/>
          <w:rFonts w:hint="eastAsia" w:ascii="宋体" w:hAnsi="宋体"/>
          <w:color w:val="auto"/>
          <w:kern w:val="0"/>
          <w:sz w:val="24"/>
        </w:rPr>
        <w:t>式客梯2部；老行政楼</w:t>
      </w:r>
      <w:r>
        <w:rPr>
          <w:rStyle w:val="4"/>
          <w:rFonts w:hint="eastAsia" w:ascii="宋体" w:hAnsi="宋体"/>
          <w:color w:val="auto"/>
          <w:kern w:val="0"/>
          <w:sz w:val="24"/>
          <w:lang w:eastAsia="zh-CN"/>
        </w:rPr>
        <w:t>曳引</w:t>
      </w:r>
      <w:r>
        <w:rPr>
          <w:rStyle w:val="4"/>
          <w:rFonts w:hint="eastAsia" w:ascii="宋体" w:hAnsi="宋体"/>
          <w:color w:val="auto"/>
          <w:kern w:val="0"/>
          <w:sz w:val="24"/>
        </w:rPr>
        <w:t>式客2梯部；食堂楼</w:t>
      </w:r>
      <w:r>
        <w:rPr>
          <w:rStyle w:val="4"/>
          <w:rFonts w:hint="eastAsia" w:ascii="宋体" w:hAnsi="宋体"/>
          <w:color w:val="auto"/>
          <w:kern w:val="0"/>
          <w:sz w:val="24"/>
          <w:lang w:eastAsia="zh-CN"/>
        </w:rPr>
        <w:t>曳引</w:t>
      </w:r>
      <w:r>
        <w:rPr>
          <w:rStyle w:val="4"/>
          <w:rFonts w:hint="eastAsia" w:ascii="宋体" w:hAnsi="宋体"/>
          <w:color w:val="auto"/>
          <w:kern w:val="0"/>
          <w:sz w:val="24"/>
        </w:rPr>
        <w:t>式客梯2部；洗衣房无机房客梯1部；手术室杂物电梯2部；病房楼</w:t>
      </w:r>
      <w:bookmarkStart w:id="0" w:name="_GoBack"/>
      <w:bookmarkEnd w:id="0"/>
      <w:r>
        <w:rPr>
          <w:rStyle w:val="4"/>
          <w:rFonts w:hint="eastAsia" w:ascii="宋体" w:hAnsi="宋体"/>
          <w:color w:val="auto"/>
          <w:kern w:val="0"/>
          <w:sz w:val="24"/>
          <w:lang w:eastAsia="zh-CN"/>
        </w:rPr>
        <w:t>曳引</w:t>
      </w:r>
      <w:r>
        <w:rPr>
          <w:rStyle w:val="4"/>
          <w:rFonts w:hint="eastAsia" w:ascii="宋体" w:hAnsi="宋体"/>
          <w:color w:val="auto"/>
          <w:kern w:val="0"/>
          <w:sz w:val="24"/>
        </w:rPr>
        <w:t>式客梯10台；新行政楼无机房客梯1台共</w:t>
      </w:r>
      <w:r>
        <w:rPr>
          <w:rFonts w:hint="eastAsia" w:ascii="宋体" w:hAnsi="宋体"/>
          <w:color w:val="auto"/>
          <w:sz w:val="24"/>
          <w:szCs w:val="24"/>
        </w:rPr>
        <w:t>计24部电梯。</w:t>
      </w:r>
    </w:p>
    <w:p>
      <w:pPr>
        <w:adjustRightInd w:val="0"/>
        <w:snapToGrid w:val="0"/>
        <w:spacing w:line="440" w:lineRule="exact"/>
        <w:ind w:firstLine="480" w:firstLineChars="200"/>
        <w:contextualSpacing/>
        <w:rPr>
          <w:rFonts w:hint="eastAsia" w:ascii="宋体" w:hAnsi="宋体"/>
          <w:color w:val="auto"/>
          <w:sz w:val="24"/>
          <w:szCs w:val="24"/>
          <w:lang w:val="en-US" w:eastAsia="zh-CN"/>
        </w:rPr>
      </w:pPr>
      <w:r>
        <w:rPr>
          <w:rFonts w:hint="eastAsia" w:ascii="宋体" w:hAnsi="宋体"/>
          <w:color w:val="auto"/>
          <w:sz w:val="24"/>
          <w:szCs w:val="24"/>
          <w:lang w:val="en-US" w:eastAsia="zh-CN"/>
        </w:rPr>
        <w:t>3.维保期：1年4个月15天，自2024年1月1日至2025年5月15日。</w:t>
      </w:r>
    </w:p>
    <w:p>
      <w:pPr>
        <w:adjustRightInd w:val="0"/>
        <w:snapToGrid w:val="0"/>
        <w:spacing w:line="440" w:lineRule="exact"/>
        <w:ind w:firstLine="480" w:firstLineChars="200"/>
        <w:contextualSpacing/>
        <w:rPr>
          <w:rFonts w:hint="default" w:ascii="宋体" w:hAnsi="宋体"/>
          <w:color w:val="auto"/>
          <w:sz w:val="24"/>
          <w:szCs w:val="24"/>
          <w:lang w:val="en-US" w:eastAsia="zh-CN"/>
        </w:rPr>
      </w:pPr>
      <w:r>
        <w:rPr>
          <w:rFonts w:hint="eastAsia" w:ascii="宋体" w:hAnsi="宋体"/>
          <w:color w:val="auto"/>
          <w:sz w:val="24"/>
          <w:szCs w:val="24"/>
          <w:lang w:val="en-US" w:eastAsia="zh-CN"/>
        </w:rPr>
        <w:t>4.项目预算：38.6万元，各供应商报价不得高出预算价格。</w:t>
      </w:r>
    </w:p>
    <w:p>
      <w:pPr>
        <w:adjustRightInd w:val="0"/>
        <w:snapToGrid w:val="0"/>
        <w:spacing w:line="440" w:lineRule="exact"/>
        <w:ind w:firstLine="482" w:firstLineChars="200"/>
        <w:contextualSpacing/>
        <w:rPr>
          <w:rFonts w:hint="eastAsia"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.维护保养范围电梯清单</w:t>
      </w:r>
    </w:p>
    <w:tbl>
      <w:tblPr>
        <w:tblStyle w:val="2"/>
        <w:tblpPr w:leftFromText="180" w:rightFromText="180" w:vertAnchor="text" w:horzAnchor="margin" w:tblpXSpec="center" w:tblpY="56"/>
        <w:tblOverlap w:val="neve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896"/>
        <w:gridCol w:w="1781"/>
        <w:gridCol w:w="1843"/>
        <w:gridCol w:w="850"/>
        <w:gridCol w:w="70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84" w:type="dxa"/>
            <w:vAlign w:val="center"/>
          </w:tcPr>
          <w:p>
            <w:pPr>
              <w:jc w:val="center"/>
              <w:rPr>
                <w:bCs/>
                <w:sz w:val="21"/>
                <w:szCs w:val="21"/>
              </w:rPr>
            </w:pPr>
            <w:r>
              <w:rPr>
                <w:rFonts w:hint="eastAsia"/>
                <w:bCs/>
                <w:sz w:val="21"/>
                <w:szCs w:val="21"/>
              </w:rPr>
              <w:t>序号</w:t>
            </w:r>
          </w:p>
        </w:tc>
        <w:tc>
          <w:tcPr>
            <w:tcW w:w="1896" w:type="dxa"/>
            <w:vAlign w:val="center"/>
          </w:tcPr>
          <w:p>
            <w:pPr>
              <w:jc w:val="center"/>
              <w:rPr>
                <w:bCs/>
                <w:sz w:val="21"/>
                <w:szCs w:val="21"/>
              </w:rPr>
            </w:pPr>
            <w:r>
              <w:rPr>
                <w:rFonts w:hint="eastAsia"/>
                <w:bCs/>
                <w:sz w:val="21"/>
                <w:szCs w:val="21"/>
              </w:rPr>
              <w:t>设备名称</w:t>
            </w:r>
          </w:p>
        </w:tc>
        <w:tc>
          <w:tcPr>
            <w:tcW w:w="1781" w:type="dxa"/>
            <w:vAlign w:val="center"/>
          </w:tcPr>
          <w:p>
            <w:pPr>
              <w:jc w:val="center"/>
              <w:rPr>
                <w:bCs/>
                <w:sz w:val="21"/>
                <w:szCs w:val="21"/>
              </w:rPr>
            </w:pPr>
            <w:r>
              <w:rPr>
                <w:rFonts w:hint="eastAsia"/>
                <w:bCs/>
                <w:sz w:val="21"/>
                <w:szCs w:val="21"/>
              </w:rPr>
              <w:t>安装场所</w:t>
            </w:r>
          </w:p>
        </w:tc>
        <w:tc>
          <w:tcPr>
            <w:tcW w:w="1843" w:type="dxa"/>
            <w:vAlign w:val="center"/>
          </w:tcPr>
          <w:p>
            <w:pPr>
              <w:jc w:val="center"/>
              <w:rPr>
                <w:bCs/>
                <w:sz w:val="21"/>
                <w:szCs w:val="21"/>
              </w:rPr>
            </w:pPr>
            <w:r>
              <w:rPr>
                <w:rFonts w:hint="eastAsia"/>
                <w:bCs/>
                <w:sz w:val="21"/>
                <w:szCs w:val="21"/>
              </w:rPr>
              <w:t>型号</w:t>
            </w:r>
          </w:p>
        </w:tc>
        <w:tc>
          <w:tcPr>
            <w:tcW w:w="850" w:type="dxa"/>
            <w:vAlign w:val="center"/>
          </w:tcPr>
          <w:p>
            <w:pPr>
              <w:jc w:val="center"/>
              <w:rPr>
                <w:bCs/>
                <w:sz w:val="21"/>
                <w:szCs w:val="21"/>
              </w:rPr>
            </w:pPr>
            <w:r>
              <w:rPr>
                <w:rFonts w:hint="eastAsia"/>
                <w:bCs/>
                <w:sz w:val="21"/>
                <w:szCs w:val="21"/>
              </w:rPr>
              <w:t>品牌</w:t>
            </w:r>
          </w:p>
        </w:tc>
        <w:tc>
          <w:tcPr>
            <w:tcW w:w="709" w:type="dxa"/>
            <w:vAlign w:val="center"/>
          </w:tcPr>
          <w:p>
            <w:pPr>
              <w:jc w:val="center"/>
              <w:rPr>
                <w:bCs/>
                <w:sz w:val="21"/>
                <w:szCs w:val="21"/>
              </w:rPr>
            </w:pPr>
            <w:r>
              <w:rPr>
                <w:rFonts w:hint="eastAsia"/>
                <w:bCs/>
                <w:sz w:val="21"/>
                <w:szCs w:val="21"/>
              </w:rPr>
              <w:t>层站</w:t>
            </w:r>
          </w:p>
        </w:tc>
        <w:tc>
          <w:tcPr>
            <w:tcW w:w="1559" w:type="dxa"/>
            <w:vAlign w:val="center"/>
          </w:tcPr>
          <w:p>
            <w:pPr>
              <w:jc w:val="center"/>
              <w:rPr>
                <w:bCs/>
                <w:sz w:val="21"/>
                <w:szCs w:val="21"/>
              </w:rPr>
            </w:pPr>
            <w:r>
              <w:rPr>
                <w:rFonts w:hint="eastAsia"/>
                <w:bCs/>
                <w:sz w:val="21"/>
                <w:szCs w:val="21"/>
              </w:rPr>
              <w:t>投用日期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1</w:t>
            </w:r>
          </w:p>
        </w:tc>
        <w:tc>
          <w:tcPr>
            <w:tcW w:w="1896" w:type="dxa"/>
            <w:vAlign w:val="center"/>
          </w:tcPr>
          <w:p>
            <w:pPr>
              <w:jc w:val="center"/>
              <w:rPr>
                <w:rFonts w:cs="宋体"/>
                <w:sz w:val="21"/>
                <w:szCs w:val="21"/>
              </w:rPr>
            </w:pPr>
            <w:r>
              <w:rPr>
                <w:rFonts w:hint="eastAsia" w:cs="宋体"/>
                <w:sz w:val="21"/>
                <w:szCs w:val="21"/>
              </w:rPr>
              <w:t>自动扶梯</w:t>
            </w:r>
          </w:p>
        </w:tc>
        <w:tc>
          <w:tcPr>
            <w:tcW w:w="1781" w:type="dxa"/>
            <w:vAlign w:val="center"/>
          </w:tcPr>
          <w:p>
            <w:pPr>
              <w:jc w:val="center"/>
              <w:rPr>
                <w:rFonts w:cs="宋体"/>
                <w:sz w:val="21"/>
                <w:szCs w:val="21"/>
              </w:rPr>
            </w:pPr>
            <w:r>
              <w:rPr>
                <w:rFonts w:hint="eastAsia" w:cs="宋体"/>
                <w:sz w:val="21"/>
                <w:szCs w:val="21"/>
              </w:rPr>
              <w:t>门诊大楼南</w:t>
            </w:r>
          </w:p>
        </w:tc>
        <w:tc>
          <w:tcPr>
            <w:tcW w:w="1843" w:type="dxa"/>
            <w:vAlign w:val="center"/>
          </w:tcPr>
          <w:p>
            <w:pPr>
              <w:jc w:val="center"/>
              <w:rPr>
                <w:rFonts w:cs="宋体"/>
                <w:sz w:val="21"/>
                <w:szCs w:val="21"/>
              </w:rPr>
            </w:pPr>
            <w:r>
              <w:rPr>
                <w:rFonts w:hint="eastAsia" w:cs="宋体"/>
                <w:sz w:val="21"/>
                <w:szCs w:val="21"/>
              </w:rPr>
              <w:t>1200EX-EN</w:t>
            </w:r>
          </w:p>
        </w:tc>
        <w:tc>
          <w:tcPr>
            <w:tcW w:w="850" w:type="dxa"/>
            <w:vAlign w:val="center"/>
          </w:tcPr>
          <w:p>
            <w:pPr>
              <w:jc w:val="center"/>
              <w:rPr>
                <w:rFonts w:cs="宋体"/>
                <w:sz w:val="21"/>
                <w:szCs w:val="21"/>
              </w:rPr>
            </w:pPr>
            <w:r>
              <w:rPr>
                <w:rFonts w:hint="eastAsia" w:cs="宋体"/>
                <w:sz w:val="21"/>
                <w:szCs w:val="21"/>
              </w:rPr>
              <w:t>日立</w:t>
            </w:r>
          </w:p>
        </w:tc>
        <w:tc>
          <w:tcPr>
            <w:tcW w:w="709" w:type="dxa"/>
            <w:vAlign w:val="center"/>
          </w:tcPr>
          <w:p>
            <w:pPr>
              <w:jc w:val="center"/>
              <w:rPr>
                <w:rFonts w:cs="宋体"/>
                <w:sz w:val="21"/>
                <w:szCs w:val="21"/>
              </w:rPr>
            </w:pPr>
            <w:r>
              <w:rPr>
                <w:rFonts w:hint="eastAsia" w:cs="宋体"/>
                <w:sz w:val="21"/>
                <w:szCs w:val="21"/>
              </w:rPr>
              <w:t>2</w:t>
            </w:r>
          </w:p>
        </w:tc>
        <w:tc>
          <w:tcPr>
            <w:tcW w:w="1559" w:type="dxa"/>
            <w:vAlign w:val="center"/>
          </w:tcPr>
          <w:p>
            <w:pPr>
              <w:jc w:val="center"/>
              <w:rPr>
                <w:rFonts w:cs="宋体"/>
                <w:sz w:val="21"/>
                <w:szCs w:val="21"/>
              </w:rPr>
            </w:pPr>
            <w:r>
              <w:rPr>
                <w:rFonts w:hint="eastAsia" w:cs="宋体"/>
                <w:sz w:val="21"/>
                <w:szCs w:val="21"/>
              </w:rPr>
              <w:t>2008-06-26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2</w:t>
            </w:r>
          </w:p>
        </w:tc>
        <w:tc>
          <w:tcPr>
            <w:tcW w:w="1896" w:type="dxa"/>
            <w:vAlign w:val="center"/>
          </w:tcPr>
          <w:p>
            <w:pPr>
              <w:jc w:val="center"/>
              <w:rPr>
                <w:rFonts w:cs="宋体"/>
                <w:sz w:val="21"/>
                <w:szCs w:val="21"/>
              </w:rPr>
            </w:pPr>
            <w:r>
              <w:rPr>
                <w:rFonts w:hint="eastAsia" w:cs="宋体"/>
                <w:sz w:val="21"/>
                <w:szCs w:val="21"/>
              </w:rPr>
              <w:t>自动扶梯</w:t>
            </w:r>
          </w:p>
        </w:tc>
        <w:tc>
          <w:tcPr>
            <w:tcW w:w="1781" w:type="dxa"/>
            <w:vAlign w:val="center"/>
          </w:tcPr>
          <w:p>
            <w:pPr>
              <w:jc w:val="center"/>
              <w:rPr>
                <w:rFonts w:cs="宋体"/>
                <w:sz w:val="21"/>
                <w:szCs w:val="21"/>
              </w:rPr>
            </w:pPr>
            <w:r>
              <w:rPr>
                <w:rFonts w:hint="eastAsia" w:cs="宋体"/>
                <w:sz w:val="21"/>
                <w:szCs w:val="21"/>
              </w:rPr>
              <w:t>门诊大楼北</w:t>
            </w:r>
          </w:p>
        </w:tc>
        <w:tc>
          <w:tcPr>
            <w:tcW w:w="1843" w:type="dxa"/>
            <w:vAlign w:val="center"/>
          </w:tcPr>
          <w:p>
            <w:pPr>
              <w:jc w:val="center"/>
              <w:rPr>
                <w:rFonts w:cs="宋体"/>
                <w:sz w:val="21"/>
                <w:szCs w:val="21"/>
              </w:rPr>
            </w:pPr>
            <w:r>
              <w:rPr>
                <w:rFonts w:hint="eastAsia" w:cs="宋体"/>
                <w:sz w:val="21"/>
                <w:szCs w:val="21"/>
              </w:rPr>
              <w:t>1200EX-EN</w:t>
            </w:r>
          </w:p>
        </w:tc>
        <w:tc>
          <w:tcPr>
            <w:tcW w:w="850" w:type="dxa"/>
            <w:vAlign w:val="center"/>
          </w:tcPr>
          <w:p>
            <w:pPr>
              <w:jc w:val="center"/>
              <w:rPr>
                <w:rFonts w:cs="宋体"/>
                <w:sz w:val="21"/>
                <w:szCs w:val="21"/>
              </w:rPr>
            </w:pPr>
            <w:r>
              <w:rPr>
                <w:rFonts w:hint="eastAsia" w:cs="宋体"/>
                <w:sz w:val="21"/>
                <w:szCs w:val="21"/>
              </w:rPr>
              <w:t>日立</w:t>
            </w:r>
          </w:p>
        </w:tc>
        <w:tc>
          <w:tcPr>
            <w:tcW w:w="709" w:type="dxa"/>
            <w:vAlign w:val="center"/>
          </w:tcPr>
          <w:p>
            <w:pPr>
              <w:jc w:val="center"/>
              <w:rPr>
                <w:rFonts w:cs="宋体"/>
                <w:sz w:val="21"/>
                <w:szCs w:val="21"/>
              </w:rPr>
            </w:pPr>
            <w:r>
              <w:rPr>
                <w:rFonts w:hint="eastAsia" w:cs="宋体"/>
                <w:sz w:val="21"/>
                <w:szCs w:val="21"/>
              </w:rPr>
              <w:t>2</w:t>
            </w:r>
          </w:p>
        </w:tc>
        <w:tc>
          <w:tcPr>
            <w:tcW w:w="1559" w:type="dxa"/>
            <w:vAlign w:val="center"/>
          </w:tcPr>
          <w:p>
            <w:pPr>
              <w:jc w:val="center"/>
              <w:rPr>
                <w:rFonts w:cs="宋体"/>
                <w:sz w:val="21"/>
                <w:szCs w:val="21"/>
              </w:rPr>
            </w:pPr>
            <w:r>
              <w:rPr>
                <w:rFonts w:hint="eastAsia" w:cs="宋体"/>
                <w:sz w:val="21"/>
                <w:szCs w:val="21"/>
              </w:rPr>
              <w:t>2008-06-26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3</w:t>
            </w:r>
          </w:p>
        </w:tc>
        <w:tc>
          <w:tcPr>
            <w:tcW w:w="1896" w:type="dxa"/>
            <w:vAlign w:val="center"/>
          </w:tcPr>
          <w:p>
            <w:pPr>
              <w:jc w:val="center"/>
              <w:rPr>
                <w:rFonts w:cs="宋体"/>
                <w:sz w:val="21"/>
                <w:szCs w:val="21"/>
              </w:rPr>
            </w:pPr>
            <w:r>
              <w:rPr>
                <w:rFonts w:hint="eastAsia"/>
                <w:sz w:val="21"/>
                <w:szCs w:val="21"/>
                <w:lang w:eastAsia="zh-CN"/>
              </w:rPr>
              <w:t>曳引</w:t>
            </w:r>
            <w:r>
              <w:rPr>
                <w:rFonts w:hint="eastAsia"/>
                <w:sz w:val="21"/>
                <w:szCs w:val="21"/>
              </w:rPr>
              <w:t>式客梯</w:t>
            </w:r>
          </w:p>
        </w:tc>
        <w:tc>
          <w:tcPr>
            <w:tcW w:w="1781" w:type="dxa"/>
            <w:vAlign w:val="center"/>
          </w:tcPr>
          <w:p>
            <w:pPr>
              <w:jc w:val="center"/>
              <w:rPr>
                <w:rFonts w:cs="宋体"/>
                <w:sz w:val="21"/>
                <w:szCs w:val="21"/>
              </w:rPr>
            </w:pPr>
            <w:r>
              <w:rPr>
                <w:rFonts w:hint="eastAsia" w:cs="宋体"/>
                <w:sz w:val="21"/>
                <w:szCs w:val="21"/>
              </w:rPr>
              <w:t>门诊大楼南</w:t>
            </w:r>
          </w:p>
        </w:tc>
        <w:tc>
          <w:tcPr>
            <w:tcW w:w="1843" w:type="dxa"/>
            <w:vAlign w:val="center"/>
          </w:tcPr>
          <w:p>
            <w:pPr>
              <w:jc w:val="center"/>
              <w:rPr>
                <w:rFonts w:cs="宋体"/>
                <w:sz w:val="21"/>
                <w:szCs w:val="21"/>
              </w:rPr>
            </w:pPr>
            <w:r>
              <w:rPr>
                <w:rFonts w:hint="eastAsia" w:cs="宋体"/>
                <w:sz w:val="21"/>
                <w:szCs w:val="21"/>
              </w:rPr>
              <w:t>KLB/VF-1600/1.0</w:t>
            </w:r>
          </w:p>
        </w:tc>
        <w:tc>
          <w:tcPr>
            <w:tcW w:w="850" w:type="dxa"/>
            <w:vAlign w:val="center"/>
          </w:tcPr>
          <w:p>
            <w:pPr>
              <w:jc w:val="center"/>
              <w:rPr>
                <w:rFonts w:cs="宋体"/>
                <w:sz w:val="21"/>
                <w:szCs w:val="21"/>
              </w:rPr>
            </w:pPr>
            <w:r>
              <w:rPr>
                <w:rFonts w:hint="eastAsia" w:cs="宋体"/>
                <w:sz w:val="21"/>
                <w:szCs w:val="21"/>
              </w:rPr>
              <w:t>康力</w:t>
            </w:r>
          </w:p>
        </w:tc>
        <w:tc>
          <w:tcPr>
            <w:tcW w:w="709" w:type="dxa"/>
            <w:vAlign w:val="center"/>
          </w:tcPr>
          <w:p>
            <w:pPr>
              <w:jc w:val="center"/>
              <w:rPr>
                <w:rFonts w:cs="宋体"/>
                <w:sz w:val="21"/>
                <w:szCs w:val="21"/>
              </w:rPr>
            </w:pPr>
            <w:r>
              <w:rPr>
                <w:rFonts w:hint="eastAsia" w:cs="宋体"/>
                <w:sz w:val="21"/>
                <w:szCs w:val="21"/>
              </w:rPr>
              <w:t>4</w:t>
            </w:r>
          </w:p>
        </w:tc>
        <w:tc>
          <w:tcPr>
            <w:tcW w:w="1559" w:type="dxa"/>
            <w:vAlign w:val="center"/>
          </w:tcPr>
          <w:p>
            <w:pPr>
              <w:jc w:val="center"/>
              <w:rPr>
                <w:rFonts w:cs="宋体"/>
                <w:sz w:val="21"/>
                <w:szCs w:val="21"/>
              </w:rPr>
            </w:pPr>
            <w:r>
              <w:rPr>
                <w:rFonts w:hint="eastAsia" w:cs="宋体"/>
                <w:sz w:val="21"/>
                <w:szCs w:val="21"/>
              </w:rPr>
              <w:t>2008-06-26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4</w:t>
            </w:r>
          </w:p>
        </w:tc>
        <w:tc>
          <w:tcPr>
            <w:tcW w:w="1896" w:type="dxa"/>
            <w:vAlign w:val="center"/>
          </w:tcPr>
          <w:p>
            <w:pPr>
              <w:jc w:val="center"/>
              <w:rPr>
                <w:rFonts w:cs="宋体"/>
                <w:sz w:val="21"/>
                <w:szCs w:val="21"/>
              </w:rPr>
            </w:pPr>
            <w:r>
              <w:rPr>
                <w:rFonts w:hint="eastAsia"/>
                <w:sz w:val="21"/>
                <w:szCs w:val="21"/>
                <w:lang w:eastAsia="zh-CN"/>
              </w:rPr>
              <w:t>曳引</w:t>
            </w:r>
            <w:r>
              <w:rPr>
                <w:rFonts w:hint="eastAsia"/>
                <w:sz w:val="21"/>
                <w:szCs w:val="21"/>
              </w:rPr>
              <w:t>式客梯</w:t>
            </w:r>
          </w:p>
        </w:tc>
        <w:tc>
          <w:tcPr>
            <w:tcW w:w="1781" w:type="dxa"/>
            <w:vAlign w:val="center"/>
          </w:tcPr>
          <w:p>
            <w:pPr>
              <w:jc w:val="center"/>
              <w:rPr>
                <w:rFonts w:cs="宋体"/>
                <w:sz w:val="21"/>
                <w:szCs w:val="21"/>
              </w:rPr>
            </w:pPr>
            <w:r>
              <w:rPr>
                <w:rFonts w:hint="eastAsia" w:cs="宋体"/>
                <w:sz w:val="21"/>
                <w:szCs w:val="21"/>
              </w:rPr>
              <w:t>门诊大楼北</w:t>
            </w:r>
          </w:p>
        </w:tc>
        <w:tc>
          <w:tcPr>
            <w:tcW w:w="1843" w:type="dxa"/>
            <w:vAlign w:val="center"/>
          </w:tcPr>
          <w:p>
            <w:pPr>
              <w:jc w:val="center"/>
              <w:rPr>
                <w:rFonts w:cs="宋体"/>
                <w:sz w:val="21"/>
                <w:szCs w:val="21"/>
              </w:rPr>
            </w:pPr>
            <w:r>
              <w:rPr>
                <w:rFonts w:hint="eastAsia" w:cs="宋体"/>
                <w:sz w:val="21"/>
                <w:szCs w:val="21"/>
              </w:rPr>
              <w:t>KLB/VF-1600/1.0</w:t>
            </w:r>
          </w:p>
        </w:tc>
        <w:tc>
          <w:tcPr>
            <w:tcW w:w="850" w:type="dxa"/>
            <w:vAlign w:val="center"/>
          </w:tcPr>
          <w:p>
            <w:pPr>
              <w:jc w:val="center"/>
              <w:rPr>
                <w:rFonts w:cs="宋体"/>
                <w:sz w:val="21"/>
                <w:szCs w:val="21"/>
              </w:rPr>
            </w:pPr>
            <w:r>
              <w:rPr>
                <w:rFonts w:hint="eastAsia" w:cs="宋体"/>
                <w:sz w:val="21"/>
                <w:szCs w:val="21"/>
              </w:rPr>
              <w:t>康力</w:t>
            </w:r>
          </w:p>
        </w:tc>
        <w:tc>
          <w:tcPr>
            <w:tcW w:w="709" w:type="dxa"/>
            <w:vAlign w:val="center"/>
          </w:tcPr>
          <w:p>
            <w:pPr>
              <w:jc w:val="center"/>
              <w:rPr>
                <w:rFonts w:cs="宋体"/>
                <w:sz w:val="21"/>
                <w:szCs w:val="21"/>
              </w:rPr>
            </w:pPr>
            <w:r>
              <w:rPr>
                <w:rFonts w:hint="eastAsia" w:cs="宋体"/>
                <w:sz w:val="21"/>
                <w:szCs w:val="21"/>
              </w:rPr>
              <w:t>4</w:t>
            </w:r>
          </w:p>
        </w:tc>
        <w:tc>
          <w:tcPr>
            <w:tcW w:w="1559" w:type="dxa"/>
            <w:vAlign w:val="center"/>
          </w:tcPr>
          <w:p>
            <w:pPr>
              <w:jc w:val="center"/>
              <w:rPr>
                <w:rFonts w:cs="宋体"/>
                <w:sz w:val="21"/>
                <w:szCs w:val="21"/>
              </w:rPr>
            </w:pPr>
            <w:r>
              <w:rPr>
                <w:rFonts w:hint="eastAsia" w:cs="宋体"/>
                <w:sz w:val="21"/>
                <w:szCs w:val="21"/>
              </w:rPr>
              <w:t>2008-06-26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5</w:t>
            </w:r>
          </w:p>
        </w:tc>
        <w:tc>
          <w:tcPr>
            <w:tcW w:w="1896" w:type="dxa"/>
            <w:vAlign w:val="center"/>
          </w:tcPr>
          <w:p>
            <w:pPr>
              <w:jc w:val="center"/>
              <w:rPr>
                <w:rFonts w:cs="宋体"/>
                <w:sz w:val="21"/>
                <w:szCs w:val="21"/>
              </w:rPr>
            </w:pPr>
            <w:r>
              <w:rPr>
                <w:rFonts w:hint="eastAsia"/>
                <w:sz w:val="21"/>
                <w:szCs w:val="21"/>
                <w:lang w:eastAsia="zh-CN"/>
              </w:rPr>
              <w:t>曳引</w:t>
            </w:r>
            <w:r>
              <w:rPr>
                <w:rFonts w:hint="eastAsia"/>
                <w:sz w:val="21"/>
                <w:szCs w:val="21"/>
              </w:rPr>
              <w:t>式客梯</w:t>
            </w:r>
          </w:p>
        </w:tc>
        <w:tc>
          <w:tcPr>
            <w:tcW w:w="1781" w:type="dxa"/>
            <w:vAlign w:val="center"/>
          </w:tcPr>
          <w:p>
            <w:pPr>
              <w:jc w:val="center"/>
              <w:rPr>
                <w:rFonts w:cs="宋体"/>
                <w:sz w:val="21"/>
                <w:szCs w:val="21"/>
              </w:rPr>
            </w:pPr>
            <w:r>
              <w:rPr>
                <w:rFonts w:hint="eastAsia" w:cs="宋体"/>
                <w:sz w:val="21"/>
                <w:szCs w:val="21"/>
              </w:rPr>
              <w:t>医技楼东</w:t>
            </w:r>
          </w:p>
        </w:tc>
        <w:tc>
          <w:tcPr>
            <w:tcW w:w="1843" w:type="dxa"/>
            <w:vAlign w:val="center"/>
          </w:tcPr>
          <w:p>
            <w:pPr>
              <w:jc w:val="center"/>
              <w:rPr>
                <w:rFonts w:cs="宋体"/>
                <w:sz w:val="21"/>
                <w:szCs w:val="21"/>
              </w:rPr>
            </w:pPr>
            <w:r>
              <w:rPr>
                <w:rFonts w:hint="eastAsia" w:cs="宋体"/>
                <w:sz w:val="21"/>
                <w:szCs w:val="21"/>
              </w:rPr>
              <w:t>KLB/VF-1600/1.0</w:t>
            </w:r>
          </w:p>
        </w:tc>
        <w:tc>
          <w:tcPr>
            <w:tcW w:w="850" w:type="dxa"/>
            <w:vAlign w:val="center"/>
          </w:tcPr>
          <w:p>
            <w:pPr>
              <w:jc w:val="center"/>
              <w:rPr>
                <w:rFonts w:cs="宋体"/>
                <w:sz w:val="21"/>
                <w:szCs w:val="21"/>
              </w:rPr>
            </w:pPr>
            <w:r>
              <w:rPr>
                <w:rFonts w:hint="eastAsia" w:cs="宋体"/>
                <w:sz w:val="21"/>
                <w:szCs w:val="21"/>
              </w:rPr>
              <w:t>康力</w:t>
            </w:r>
          </w:p>
        </w:tc>
        <w:tc>
          <w:tcPr>
            <w:tcW w:w="709" w:type="dxa"/>
            <w:vAlign w:val="center"/>
          </w:tcPr>
          <w:p>
            <w:pPr>
              <w:jc w:val="center"/>
              <w:rPr>
                <w:rFonts w:cs="宋体"/>
                <w:sz w:val="21"/>
                <w:szCs w:val="21"/>
              </w:rPr>
            </w:pPr>
            <w:r>
              <w:rPr>
                <w:rFonts w:hint="eastAsia" w:cs="宋体"/>
                <w:sz w:val="21"/>
                <w:szCs w:val="21"/>
              </w:rPr>
              <w:t>5</w:t>
            </w:r>
          </w:p>
        </w:tc>
        <w:tc>
          <w:tcPr>
            <w:tcW w:w="1559" w:type="dxa"/>
            <w:vAlign w:val="center"/>
          </w:tcPr>
          <w:p>
            <w:pPr>
              <w:jc w:val="center"/>
              <w:rPr>
                <w:rFonts w:cs="宋体"/>
                <w:sz w:val="21"/>
                <w:szCs w:val="21"/>
              </w:rPr>
            </w:pPr>
            <w:r>
              <w:rPr>
                <w:rFonts w:hint="eastAsia" w:cs="宋体"/>
                <w:sz w:val="21"/>
                <w:szCs w:val="21"/>
              </w:rPr>
              <w:t>2008-12-27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6</w:t>
            </w:r>
          </w:p>
        </w:tc>
        <w:tc>
          <w:tcPr>
            <w:tcW w:w="1896" w:type="dxa"/>
            <w:vAlign w:val="center"/>
          </w:tcPr>
          <w:p>
            <w:pPr>
              <w:jc w:val="center"/>
              <w:rPr>
                <w:rFonts w:cs="宋体"/>
                <w:sz w:val="21"/>
                <w:szCs w:val="21"/>
              </w:rPr>
            </w:pPr>
            <w:r>
              <w:rPr>
                <w:rFonts w:hint="eastAsia"/>
                <w:sz w:val="21"/>
                <w:szCs w:val="21"/>
                <w:lang w:eastAsia="zh-CN"/>
              </w:rPr>
              <w:t>曳引</w:t>
            </w:r>
            <w:r>
              <w:rPr>
                <w:rFonts w:hint="eastAsia"/>
                <w:sz w:val="21"/>
                <w:szCs w:val="21"/>
              </w:rPr>
              <w:t>式客梯</w:t>
            </w:r>
          </w:p>
        </w:tc>
        <w:tc>
          <w:tcPr>
            <w:tcW w:w="1781" w:type="dxa"/>
            <w:vAlign w:val="center"/>
          </w:tcPr>
          <w:p>
            <w:pPr>
              <w:jc w:val="center"/>
              <w:rPr>
                <w:rFonts w:cs="宋体"/>
                <w:sz w:val="21"/>
                <w:szCs w:val="21"/>
              </w:rPr>
            </w:pPr>
            <w:r>
              <w:rPr>
                <w:rFonts w:hint="eastAsia" w:cs="宋体"/>
                <w:sz w:val="21"/>
                <w:szCs w:val="21"/>
              </w:rPr>
              <w:t>医技楼西</w:t>
            </w:r>
          </w:p>
        </w:tc>
        <w:tc>
          <w:tcPr>
            <w:tcW w:w="1843" w:type="dxa"/>
            <w:vAlign w:val="center"/>
          </w:tcPr>
          <w:p>
            <w:pPr>
              <w:jc w:val="center"/>
              <w:rPr>
                <w:rFonts w:cs="宋体"/>
                <w:sz w:val="21"/>
                <w:szCs w:val="21"/>
              </w:rPr>
            </w:pPr>
            <w:r>
              <w:rPr>
                <w:rFonts w:hint="eastAsia" w:cs="宋体"/>
                <w:sz w:val="21"/>
                <w:szCs w:val="21"/>
              </w:rPr>
              <w:t>KLB/VF-1600/1.0</w:t>
            </w:r>
          </w:p>
        </w:tc>
        <w:tc>
          <w:tcPr>
            <w:tcW w:w="850" w:type="dxa"/>
            <w:vAlign w:val="center"/>
          </w:tcPr>
          <w:p>
            <w:pPr>
              <w:jc w:val="center"/>
              <w:rPr>
                <w:rFonts w:cs="宋体"/>
                <w:sz w:val="21"/>
                <w:szCs w:val="21"/>
              </w:rPr>
            </w:pPr>
            <w:r>
              <w:rPr>
                <w:rFonts w:hint="eastAsia" w:cs="宋体"/>
                <w:sz w:val="21"/>
                <w:szCs w:val="21"/>
              </w:rPr>
              <w:t>康力</w:t>
            </w:r>
          </w:p>
        </w:tc>
        <w:tc>
          <w:tcPr>
            <w:tcW w:w="709" w:type="dxa"/>
            <w:vAlign w:val="center"/>
          </w:tcPr>
          <w:p>
            <w:pPr>
              <w:jc w:val="center"/>
              <w:rPr>
                <w:rFonts w:cs="宋体"/>
                <w:sz w:val="21"/>
                <w:szCs w:val="21"/>
              </w:rPr>
            </w:pPr>
            <w:r>
              <w:rPr>
                <w:rFonts w:hint="eastAsia" w:cs="宋体"/>
                <w:sz w:val="21"/>
                <w:szCs w:val="21"/>
              </w:rPr>
              <w:t>5</w:t>
            </w:r>
          </w:p>
        </w:tc>
        <w:tc>
          <w:tcPr>
            <w:tcW w:w="1559" w:type="dxa"/>
            <w:vAlign w:val="center"/>
          </w:tcPr>
          <w:p>
            <w:pPr>
              <w:jc w:val="center"/>
              <w:rPr>
                <w:rFonts w:cs="宋体"/>
                <w:sz w:val="21"/>
                <w:szCs w:val="21"/>
              </w:rPr>
            </w:pPr>
            <w:r>
              <w:rPr>
                <w:rFonts w:hint="eastAsia" w:cs="宋体"/>
                <w:sz w:val="21"/>
                <w:szCs w:val="21"/>
              </w:rPr>
              <w:t>2008-12-27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7</w:t>
            </w:r>
          </w:p>
        </w:tc>
        <w:tc>
          <w:tcPr>
            <w:tcW w:w="1896" w:type="dxa"/>
            <w:vAlign w:val="center"/>
          </w:tcPr>
          <w:p>
            <w:pPr>
              <w:jc w:val="center"/>
              <w:rPr>
                <w:rFonts w:cs="宋体"/>
                <w:sz w:val="21"/>
                <w:szCs w:val="21"/>
              </w:rPr>
            </w:pPr>
            <w:r>
              <w:rPr>
                <w:rFonts w:hint="eastAsia" w:cs="宋体"/>
                <w:sz w:val="21"/>
                <w:szCs w:val="21"/>
                <w:lang w:eastAsia="zh-CN"/>
              </w:rPr>
              <w:t>曳引</w:t>
            </w:r>
            <w:r>
              <w:rPr>
                <w:rFonts w:hint="eastAsia" w:cs="宋体"/>
                <w:sz w:val="21"/>
                <w:szCs w:val="21"/>
              </w:rPr>
              <w:t>式客梯</w:t>
            </w:r>
          </w:p>
        </w:tc>
        <w:tc>
          <w:tcPr>
            <w:tcW w:w="1781" w:type="dxa"/>
            <w:vAlign w:val="center"/>
          </w:tcPr>
          <w:p>
            <w:pPr>
              <w:jc w:val="center"/>
              <w:rPr>
                <w:rFonts w:cs="宋体"/>
                <w:sz w:val="21"/>
                <w:szCs w:val="21"/>
              </w:rPr>
            </w:pPr>
            <w:r>
              <w:rPr>
                <w:rFonts w:hint="eastAsia" w:cs="宋体"/>
                <w:sz w:val="21"/>
                <w:szCs w:val="21"/>
              </w:rPr>
              <w:t>老行政楼南</w:t>
            </w:r>
          </w:p>
        </w:tc>
        <w:tc>
          <w:tcPr>
            <w:tcW w:w="1843" w:type="dxa"/>
            <w:vAlign w:val="center"/>
          </w:tcPr>
          <w:p>
            <w:pPr>
              <w:jc w:val="center"/>
              <w:rPr>
                <w:rFonts w:cs="宋体"/>
                <w:sz w:val="21"/>
                <w:szCs w:val="21"/>
              </w:rPr>
            </w:pPr>
            <w:r>
              <w:rPr>
                <w:rFonts w:hint="eastAsia" w:cs="宋体"/>
                <w:sz w:val="21"/>
                <w:szCs w:val="21"/>
              </w:rPr>
              <w:t>KLK/VF-1000/1.0</w:t>
            </w:r>
          </w:p>
        </w:tc>
        <w:tc>
          <w:tcPr>
            <w:tcW w:w="850" w:type="dxa"/>
            <w:vAlign w:val="center"/>
          </w:tcPr>
          <w:p>
            <w:pPr>
              <w:jc w:val="center"/>
              <w:rPr>
                <w:rFonts w:cs="宋体"/>
                <w:sz w:val="21"/>
                <w:szCs w:val="21"/>
              </w:rPr>
            </w:pPr>
            <w:r>
              <w:rPr>
                <w:rFonts w:hint="eastAsia" w:cs="宋体"/>
                <w:sz w:val="21"/>
                <w:szCs w:val="21"/>
              </w:rPr>
              <w:t>康力</w:t>
            </w:r>
          </w:p>
        </w:tc>
        <w:tc>
          <w:tcPr>
            <w:tcW w:w="709" w:type="dxa"/>
            <w:vAlign w:val="center"/>
          </w:tcPr>
          <w:p>
            <w:pPr>
              <w:jc w:val="center"/>
              <w:rPr>
                <w:rFonts w:cs="宋体"/>
                <w:sz w:val="21"/>
                <w:szCs w:val="21"/>
              </w:rPr>
            </w:pPr>
            <w:r>
              <w:rPr>
                <w:rFonts w:hint="eastAsia" w:cs="宋体"/>
                <w:sz w:val="21"/>
                <w:szCs w:val="21"/>
              </w:rPr>
              <w:t>7</w:t>
            </w:r>
          </w:p>
        </w:tc>
        <w:tc>
          <w:tcPr>
            <w:tcW w:w="1559" w:type="dxa"/>
            <w:vAlign w:val="center"/>
          </w:tcPr>
          <w:p>
            <w:pPr>
              <w:jc w:val="center"/>
              <w:rPr>
                <w:rFonts w:cs="宋体"/>
                <w:sz w:val="21"/>
                <w:szCs w:val="21"/>
              </w:rPr>
            </w:pPr>
            <w:r>
              <w:rPr>
                <w:rFonts w:hint="eastAsia" w:cs="宋体"/>
                <w:sz w:val="21"/>
                <w:szCs w:val="21"/>
              </w:rPr>
              <w:t>2008-06-26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8</w:t>
            </w:r>
          </w:p>
        </w:tc>
        <w:tc>
          <w:tcPr>
            <w:tcW w:w="1896" w:type="dxa"/>
            <w:vAlign w:val="center"/>
          </w:tcPr>
          <w:p>
            <w:pPr>
              <w:jc w:val="center"/>
              <w:rPr>
                <w:rFonts w:hint="eastAsia" w:cs="宋体"/>
                <w:sz w:val="21"/>
                <w:szCs w:val="21"/>
              </w:rPr>
            </w:pPr>
            <w:r>
              <w:rPr>
                <w:rFonts w:hint="eastAsia" w:cs="宋体"/>
                <w:sz w:val="21"/>
                <w:szCs w:val="21"/>
                <w:lang w:eastAsia="zh-CN"/>
              </w:rPr>
              <w:t>曳引</w:t>
            </w:r>
            <w:r>
              <w:rPr>
                <w:rFonts w:hint="eastAsia" w:cs="宋体"/>
                <w:sz w:val="21"/>
                <w:szCs w:val="21"/>
              </w:rPr>
              <w:t>式客梯</w:t>
            </w:r>
          </w:p>
        </w:tc>
        <w:tc>
          <w:tcPr>
            <w:tcW w:w="1781" w:type="dxa"/>
            <w:vAlign w:val="center"/>
          </w:tcPr>
          <w:p>
            <w:pPr>
              <w:jc w:val="center"/>
              <w:rPr>
                <w:rFonts w:hint="eastAsia" w:cs="宋体"/>
                <w:sz w:val="21"/>
                <w:szCs w:val="21"/>
              </w:rPr>
            </w:pPr>
            <w:r>
              <w:rPr>
                <w:rFonts w:hint="eastAsia" w:cs="宋体"/>
                <w:sz w:val="21"/>
                <w:szCs w:val="21"/>
              </w:rPr>
              <w:t>老行政楼北</w:t>
            </w:r>
          </w:p>
        </w:tc>
        <w:tc>
          <w:tcPr>
            <w:tcW w:w="1843" w:type="dxa"/>
            <w:vAlign w:val="center"/>
          </w:tcPr>
          <w:p>
            <w:pPr>
              <w:jc w:val="center"/>
              <w:rPr>
                <w:rFonts w:hint="eastAsia" w:cs="宋体"/>
                <w:sz w:val="21"/>
                <w:szCs w:val="21"/>
              </w:rPr>
            </w:pPr>
            <w:r>
              <w:rPr>
                <w:rFonts w:hint="eastAsia" w:cs="宋体"/>
                <w:sz w:val="21"/>
                <w:szCs w:val="21"/>
              </w:rPr>
              <w:t>GE1000/1.0-K</w:t>
            </w:r>
          </w:p>
        </w:tc>
        <w:tc>
          <w:tcPr>
            <w:tcW w:w="850" w:type="dxa"/>
            <w:vAlign w:val="center"/>
          </w:tcPr>
          <w:p>
            <w:pPr>
              <w:jc w:val="center"/>
              <w:rPr>
                <w:rFonts w:hint="eastAsia" w:cs="宋体"/>
                <w:sz w:val="21"/>
                <w:szCs w:val="21"/>
              </w:rPr>
            </w:pPr>
            <w:r>
              <w:rPr>
                <w:rFonts w:hint="eastAsia" w:cs="宋体"/>
                <w:sz w:val="21"/>
                <w:szCs w:val="21"/>
              </w:rPr>
              <w:t>通用</w:t>
            </w:r>
          </w:p>
        </w:tc>
        <w:tc>
          <w:tcPr>
            <w:tcW w:w="709" w:type="dxa"/>
            <w:vAlign w:val="center"/>
          </w:tcPr>
          <w:p>
            <w:pPr>
              <w:jc w:val="center"/>
              <w:rPr>
                <w:rFonts w:hint="eastAsia" w:cs="宋体"/>
                <w:sz w:val="21"/>
                <w:szCs w:val="21"/>
              </w:rPr>
            </w:pPr>
            <w:r>
              <w:rPr>
                <w:rFonts w:hint="eastAsia" w:cs="宋体"/>
                <w:sz w:val="21"/>
                <w:szCs w:val="21"/>
              </w:rPr>
              <w:t>7</w:t>
            </w:r>
          </w:p>
        </w:tc>
        <w:tc>
          <w:tcPr>
            <w:tcW w:w="1559" w:type="dxa"/>
            <w:vAlign w:val="center"/>
          </w:tcPr>
          <w:p>
            <w:pPr>
              <w:jc w:val="center"/>
              <w:rPr>
                <w:rFonts w:hint="eastAsia" w:cs="宋体"/>
                <w:sz w:val="21"/>
                <w:szCs w:val="21"/>
              </w:rPr>
            </w:pPr>
            <w:r>
              <w:rPr>
                <w:rFonts w:hint="eastAsia" w:cs="宋体"/>
                <w:sz w:val="21"/>
                <w:szCs w:val="21"/>
              </w:rPr>
              <w:t>2015-08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9</w:t>
            </w:r>
          </w:p>
        </w:tc>
        <w:tc>
          <w:tcPr>
            <w:tcW w:w="1896" w:type="dxa"/>
            <w:vAlign w:val="center"/>
          </w:tcPr>
          <w:p>
            <w:pPr>
              <w:jc w:val="center"/>
              <w:rPr>
                <w:rFonts w:cs="宋体"/>
                <w:sz w:val="21"/>
                <w:szCs w:val="21"/>
              </w:rPr>
            </w:pPr>
            <w:r>
              <w:rPr>
                <w:rFonts w:hint="eastAsia" w:cs="宋体"/>
                <w:sz w:val="21"/>
                <w:szCs w:val="21"/>
                <w:lang w:eastAsia="zh-CN"/>
              </w:rPr>
              <w:t>曳引</w:t>
            </w:r>
            <w:r>
              <w:rPr>
                <w:rFonts w:hint="eastAsia" w:cs="宋体"/>
                <w:sz w:val="21"/>
                <w:szCs w:val="21"/>
              </w:rPr>
              <w:t>式客梯</w:t>
            </w:r>
          </w:p>
        </w:tc>
        <w:tc>
          <w:tcPr>
            <w:tcW w:w="1781" w:type="dxa"/>
            <w:vAlign w:val="center"/>
          </w:tcPr>
          <w:p>
            <w:pPr>
              <w:jc w:val="center"/>
              <w:rPr>
                <w:rFonts w:cs="宋体"/>
                <w:sz w:val="21"/>
                <w:szCs w:val="21"/>
              </w:rPr>
            </w:pPr>
            <w:r>
              <w:rPr>
                <w:rFonts w:hint="eastAsia" w:cs="宋体"/>
                <w:sz w:val="21"/>
                <w:szCs w:val="21"/>
              </w:rPr>
              <w:t>食堂楼东</w:t>
            </w:r>
          </w:p>
        </w:tc>
        <w:tc>
          <w:tcPr>
            <w:tcW w:w="1843" w:type="dxa"/>
            <w:vAlign w:val="center"/>
          </w:tcPr>
          <w:p>
            <w:pPr>
              <w:jc w:val="center"/>
              <w:rPr>
                <w:rFonts w:cs="宋体"/>
                <w:sz w:val="21"/>
                <w:szCs w:val="21"/>
              </w:rPr>
            </w:pPr>
            <w:r>
              <w:rPr>
                <w:rFonts w:hint="eastAsia" w:cs="宋体"/>
                <w:sz w:val="21"/>
                <w:szCs w:val="21"/>
              </w:rPr>
              <w:t>KLK1/VF-800/1.0</w:t>
            </w:r>
          </w:p>
        </w:tc>
        <w:tc>
          <w:tcPr>
            <w:tcW w:w="850" w:type="dxa"/>
            <w:vAlign w:val="center"/>
          </w:tcPr>
          <w:p>
            <w:pPr>
              <w:jc w:val="center"/>
              <w:rPr>
                <w:rFonts w:cs="宋体"/>
                <w:sz w:val="21"/>
                <w:szCs w:val="21"/>
              </w:rPr>
            </w:pPr>
            <w:r>
              <w:rPr>
                <w:rFonts w:hint="eastAsia" w:cs="宋体"/>
                <w:sz w:val="21"/>
                <w:szCs w:val="21"/>
              </w:rPr>
              <w:t>康力</w:t>
            </w:r>
          </w:p>
        </w:tc>
        <w:tc>
          <w:tcPr>
            <w:tcW w:w="709" w:type="dxa"/>
            <w:vAlign w:val="center"/>
          </w:tcPr>
          <w:p>
            <w:pPr>
              <w:jc w:val="center"/>
              <w:rPr>
                <w:rFonts w:cs="宋体"/>
                <w:sz w:val="21"/>
                <w:szCs w:val="21"/>
              </w:rPr>
            </w:pPr>
            <w:r>
              <w:rPr>
                <w:rFonts w:hint="eastAsia" w:cs="宋体"/>
                <w:sz w:val="21"/>
                <w:szCs w:val="21"/>
              </w:rPr>
              <w:t>4</w:t>
            </w:r>
          </w:p>
        </w:tc>
        <w:tc>
          <w:tcPr>
            <w:tcW w:w="1559" w:type="dxa"/>
            <w:vAlign w:val="center"/>
          </w:tcPr>
          <w:p>
            <w:pPr>
              <w:jc w:val="center"/>
              <w:rPr>
                <w:rFonts w:cs="宋体"/>
                <w:sz w:val="21"/>
                <w:szCs w:val="21"/>
              </w:rPr>
            </w:pPr>
            <w:r>
              <w:rPr>
                <w:rFonts w:hint="eastAsia" w:cs="宋体"/>
                <w:sz w:val="21"/>
                <w:szCs w:val="21"/>
              </w:rPr>
              <w:t>2009-2-21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10</w:t>
            </w:r>
          </w:p>
        </w:tc>
        <w:tc>
          <w:tcPr>
            <w:tcW w:w="1896" w:type="dxa"/>
            <w:vAlign w:val="center"/>
          </w:tcPr>
          <w:p>
            <w:pPr>
              <w:jc w:val="center"/>
              <w:rPr>
                <w:rFonts w:cs="宋体"/>
                <w:sz w:val="21"/>
                <w:szCs w:val="21"/>
              </w:rPr>
            </w:pPr>
            <w:r>
              <w:rPr>
                <w:rFonts w:hint="eastAsia" w:cs="宋体"/>
                <w:sz w:val="21"/>
                <w:szCs w:val="21"/>
                <w:lang w:eastAsia="zh-CN"/>
              </w:rPr>
              <w:t>曳引</w:t>
            </w:r>
            <w:r>
              <w:rPr>
                <w:rFonts w:hint="eastAsia" w:cs="宋体"/>
                <w:sz w:val="21"/>
                <w:szCs w:val="21"/>
              </w:rPr>
              <w:t>式客梯</w:t>
            </w:r>
          </w:p>
        </w:tc>
        <w:tc>
          <w:tcPr>
            <w:tcW w:w="1781" w:type="dxa"/>
            <w:vAlign w:val="center"/>
          </w:tcPr>
          <w:p>
            <w:pPr>
              <w:jc w:val="center"/>
              <w:rPr>
                <w:rFonts w:cs="宋体"/>
                <w:sz w:val="21"/>
                <w:szCs w:val="21"/>
              </w:rPr>
            </w:pPr>
            <w:r>
              <w:rPr>
                <w:rFonts w:hint="eastAsia" w:cs="宋体"/>
                <w:sz w:val="21"/>
                <w:szCs w:val="21"/>
              </w:rPr>
              <w:t>食堂楼西</w:t>
            </w:r>
          </w:p>
        </w:tc>
        <w:tc>
          <w:tcPr>
            <w:tcW w:w="1843" w:type="dxa"/>
            <w:vAlign w:val="center"/>
          </w:tcPr>
          <w:p>
            <w:pPr>
              <w:jc w:val="center"/>
              <w:rPr>
                <w:rFonts w:cs="宋体"/>
                <w:sz w:val="21"/>
                <w:szCs w:val="21"/>
              </w:rPr>
            </w:pPr>
            <w:r>
              <w:rPr>
                <w:rFonts w:hint="eastAsia" w:cs="宋体"/>
                <w:sz w:val="21"/>
                <w:szCs w:val="21"/>
              </w:rPr>
              <w:t>KLK1/VF-800/1.0</w:t>
            </w:r>
          </w:p>
        </w:tc>
        <w:tc>
          <w:tcPr>
            <w:tcW w:w="850" w:type="dxa"/>
            <w:vAlign w:val="center"/>
          </w:tcPr>
          <w:p>
            <w:pPr>
              <w:jc w:val="center"/>
              <w:rPr>
                <w:rFonts w:cs="宋体"/>
                <w:sz w:val="21"/>
                <w:szCs w:val="21"/>
              </w:rPr>
            </w:pPr>
            <w:r>
              <w:rPr>
                <w:rFonts w:hint="eastAsia" w:cs="宋体"/>
                <w:sz w:val="21"/>
                <w:szCs w:val="21"/>
              </w:rPr>
              <w:t>康力</w:t>
            </w:r>
          </w:p>
        </w:tc>
        <w:tc>
          <w:tcPr>
            <w:tcW w:w="709" w:type="dxa"/>
            <w:vAlign w:val="center"/>
          </w:tcPr>
          <w:p>
            <w:pPr>
              <w:jc w:val="center"/>
              <w:rPr>
                <w:rFonts w:cs="宋体"/>
                <w:sz w:val="21"/>
                <w:szCs w:val="21"/>
              </w:rPr>
            </w:pPr>
            <w:r>
              <w:rPr>
                <w:rFonts w:hint="eastAsia" w:cs="宋体"/>
                <w:sz w:val="21"/>
                <w:szCs w:val="21"/>
              </w:rPr>
              <w:t>4</w:t>
            </w:r>
          </w:p>
        </w:tc>
        <w:tc>
          <w:tcPr>
            <w:tcW w:w="1559" w:type="dxa"/>
            <w:vAlign w:val="center"/>
          </w:tcPr>
          <w:p>
            <w:pPr>
              <w:jc w:val="center"/>
              <w:rPr>
                <w:rFonts w:cs="宋体"/>
                <w:sz w:val="21"/>
                <w:szCs w:val="21"/>
              </w:rPr>
            </w:pPr>
            <w:r>
              <w:rPr>
                <w:rFonts w:hint="eastAsia" w:cs="宋体"/>
                <w:sz w:val="21"/>
                <w:szCs w:val="21"/>
              </w:rPr>
              <w:t>2008-12-27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11</w:t>
            </w:r>
          </w:p>
        </w:tc>
        <w:tc>
          <w:tcPr>
            <w:tcW w:w="1896" w:type="dxa"/>
            <w:vAlign w:val="center"/>
          </w:tcPr>
          <w:p>
            <w:pPr>
              <w:jc w:val="center"/>
              <w:rPr>
                <w:rFonts w:cs="宋体"/>
                <w:sz w:val="21"/>
                <w:szCs w:val="21"/>
              </w:rPr>
            </w:pPr>
            <w:r>
              <w:rPr>
                <w:rFonts w:hint="eastAsia" w:cs="宋体"/>
                <w:sz w:val="21"/>
                <w:szCs w:val="21"/>
              </w:rPr>
              <w:t>无机房客梯</w:t>
            </w:r>
          </w:p>
        </w:tc>
        <w:tc>
          <w:tcPr>
            <w:tcW w:w="1781" w:type="dxa"/>
            <w:vAlign w:val="center"/>
          </w:tcPr>
          <w:p>
            <w:pPr>
              <w:jc w:val="center"/>
              <w:rPr>
                <w:rFonts w:cs="宋体"/>
                <w:sz w:val="21"/>
                <w:szCs w:val="21"/>
              </w:rPr>
            </w:pPr>
            <w:r>
              <w:rPr>
                <w:rFonts w:hint="eastAsia" w:cs="宋体"/>
                <w:sz w:val="21"/>
                <w:szCs w:val="21"/>
              </w:rPr>
              <w:t>洗衣房</w:t>
            </w:r>
          </w:p>
        </w:tc>
        <w:tc>
          <w:tcPr>
            <w:tcW w:w="1843" w:type="dxa"/>
            <w:vAlign w:val="center"/>
          </w:tcPr>
          <w:p>
            <w:pPr>
              <w:jc w:val="center"/>
              <w:rPr>
                <w:rFonts w:cs="宋体"/>
                <w:sz w:val="21"/>
                <w:szCs w:val="21"/>
              </w:rPr>
            </w:pPr>
            <w:r>
              <w:rPr>
                <w:rFonts w:hint="eastAsia" w:cs="宋体"/>
                <w:sz w:val="21"/>
                <w:szCs w:val="21"/>
              </w:rPr>
              <w:t>KLW/VF-1000/1.0</w:t>
            </w:r>
          </w:p>
        </w:tc>
        <w:tc>
          <w:tcPr>
            <w:tcW w:w="850" w:type="dxa"/>
            <w:vAlign w:val="center"/>
          </w:tcPr>
          <w:p>
            <w:pPr>
              <w:jc w:val="center"/>
              <w:rPr>
                <w:rFonts w:cs="宋体"/>
                <w:sz w:val="21"/>
                <w:szCs w:val="21"/>
              </w:rPr>
            </w:pPr>
            <w:r>
              <w:rPr>
                <w:rFonts w:hint="eastAsia" w:cs="宋体"/>
                <w:sz w:val="21"/>
                <w:szCs w:val="21"/>
              </w:rPr>
              <w:t>康力</w:t>
            </w:r>
          </w:p>
        </w:tc>
        <w:tc>
          <w:tcPr>
            <w:tcW w:w="709" w:type="dxa"/>
            <w:vAlign w:val="center"/>
          </w:tcPr>
          <w:p>
            <w:pPr>
              <w:jc w:val="center"/>
              <w:rPr>
                <w:rFonts w:cs="宋体"/>
                <w:sz w:val="21"/>
                <w:szCs w:val="21"/>
              </w:rPr>
            </w:pPr>
            <w:r>
              <w:rPr>
                <w:rFonts w:hint="eastAsia" w:cs="宋体"/>
                <w:sz w:val="21"/>
                <w:szCs w:val="21"/>
              </w:rPr>
              <w:t>3</w:t>
            </w:r>
          </w:p>
        </w:tc>
        <w:tc>
          <w:tcPr>
            <w:tcW w:w="1559" w:type="dxa"/>
            <w:vAlign w:val="center"/>
          </w:tcPr>
          <w:p>
            <w:pPr>
              <w:jc w:val="center"/>
              <w:rPr>
                <w:rFonts w:cs="宋体"/>
                <w:sz w:val="21"/>
                <w:szCs w:val="21"/>
              </w:rPr>
            </w:pPr>
            <w:r>
              <w:rPr>
                <w:rFonts w:hint="eastAsia" w:cs="宋体"/>
                <w:sz w:val="21"/>
                <w:szCs w:val="21"/>
              </w:rPr>
              <w:t>2009-2-21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12</w:t>
            </w:r>
          </w:p>
        </w:tc>
        <w:tc>
          <w:tcPr>
            <w:tcW w:w="1896" w:type="dxa"/>
            <w:vAlign w:val="center"/>
          </w:tcPr>
          <w:p>
            <w:pPr>
              <w:jc w:val="center"/>
              <w:rPr>
                <w:rFonts w:cs="宋体"/>
                <w:sz w:val="21"/>
                <w:szCs w:val="21"/>
              </w:rPr>
            </w:pPr>
            <w:r>
              <w:rPr>
                <w:rFonts w:hint="eastAsia" w:cs="宋体"/>
                <w:sz w:val="21"/>
                <w:szCs w:val="21"/>
              </w:rPr>
              <w:t>杂物电梯（洁梯）</w:t>
            </w:r>
          </w:p>
        </w:tc>
        <w:tc>
          <w:tcPr>
            <w:tcW w:w="1781" w:type="dxa"/>
            <w:vAlign w:val="center"/>
          </w:tcPr>
          <w:p>
            <w:pPr>
              <w:jc w:val="center"/>
              <w:rPr>
                <w:rFonts w:cs="宋体"/>
                <w:sz w:val="21"/>
                <w:szCs w:val="21"/>
              </w:rPr>
            </w:pPr>
            <w:r>
              <w:rPr>
                <w:rFonts w:hint="eastAsia" w:cs="宋体"/>
                <w:sz w:val="21"/>
                <w:szCs w:val="21"/>
              </w:rPr>
              <w:t>手术室东</w:t>
            </w:r>
          </w:p>
        </w:tc>
        <w:tc>
          <w:tcPr>
            <w:tcW w:w="1843" w:type="dxa"/>
            <w:vAlign w:val="center"/>
          </w:tcPr>
          <w:p>
            <w:pPr>
              <w:jc w:val="center"/>
              <w:rPr>
                <w:rFonts w:cs="宋体"/>
                <w:sz w:val="21"/>
                <w:szCs w:val="21"/>
              </w:rPr>
            </w:pPr>
            <w:r>
              <w:rPr>
                <w:rFonts w:hint="eastAsia" w:cs="宋体"/>
                <w:sz w:val="21"/>
                <w:szCs w:val="21"/>
              </w:rPr>
              <w:t>TWJ200/0.4-AS</w:t>
            </w:r>
          </w:p>
        </w:tc>
        <w:tc>
          <w:tcPr>
            <w:tcW w:w="850" w:type="dxa"/>
            <w:vAlign w:val="center"/>
          </w:tcPr>
          <w:p>
            <w:pPr>
              <w:jc w:val="center"/>
              <w:rPr>
                <w:rFonts w:cs="宋体"/>
                <w:sz w:val="21"/>
                <w:szCs w:val="21"/>
              </w:rPr>
            </w:pPr>
            <w:r>
              <w:rPr>
                <w:rFonts w:hint="eastAsia" w:cs="宋体"/>
                <w:sz w:val="21"/>
                <w:szCs w:val="21"/>
              </w:rPr>
              <w:t>誉美</w:t>
            </w:r>
          </w:p>
        </w:tc>
        <w:tc>
          <w:tcPr>
            <w:tcW w:w="709" w:type="dxa"/>
            <w:vAlign w:val="center"/>
          </w:tcPr>
          <w:p>
            <w:pPr>
              <w:jc w:val="center"/>
              <w:rPr>
                <w:rFonts w:cs="宋体"/>
                <w:sz w:val="21"/>
                <w:szCs w:val="21"/>
              </w:rPr>
            </w:pPr>
            <w:r>
              <w:rPr>
                <w:rFonts w:hint="eastAsia" w:cs="宋体"/>
                <w:sz w:val="21"/>
                <w:szCs w:val="21"/>
              </w:rPr>
              <w:t>2</w:t>
            </w:r>
          </w:p>
        </w:tc>
        <w:tc>
          <w:tcPr>
            <w:tcW w:w="1559" w:type="dxa"/>
            <w:vAlign w:val="center"/>
          </w:tcPr>
          <w:p>
            <w:pPr>
              <w:jc w:val="center"/>
              <w:rPr>
                <w:rFonts w:cs="宋体"/>
                <w:sz w:val="21"/>
                <w:szCs w:val="21"/>
              </w:rPr>
            </w:pPr>
            <w:r>
              <w:rPr>
                <w:rFonts w:hint="eastAsia" w:cs="宋体"/>
                <w:sz w:val="21"/>
                <w:szCs w:val="21"/>
              </w:rPr>
              <w:t>2008-12-17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13</w:t>
            </w:r>
          </w:p>
        </w:tc>
        <w:tc>
          <w:tcPr>
            <w:tcW w:w="1896" w:type="dxa"/>
            <w:vAlign w:val="center"/>
          </w:tcPr>
          <w:p>
            <w:pPr>
              <w:jc w:val="center"/>
              <w:rPr>
                <w:rFonts w:cs="宋体"/>
                <w:sz w:val="21"/>
                <w:szCs w:val="21"/>
              </w:rPr>
            </w:pPr>
            <w:r>
              <w:rPr>
                <w:rFonts w:hint="eastAsia" w:cs="宋体"/>
                <w:sz w:val="21"/>
                <w:szCs w:val="21"/>
              </w:rPr>
              <w:t>杂物电梯（污梯）</w:t>
            </w:r>
          </w:p>
        </w:tc>
        <w:tc>
          <w:tcPr>
            <w:tcW w:w="1781" w:type="dxa"/>
            <w:vAlign w:val="center"/>
          </w:tcPr>
          <w:p>
            <w:pPr>
              <w:jc w:val="center"/>
              <w:rPr>
                <w:rFonts w:cs="宋体"/>
                <w:sz w:val="21"/>
                <w:szCs w:val="21"/>
              </w:rPr>
            </w:pPr>
            <w:r>
              <w:rPr>
                <w:rFonts w:hint="eastAsia" w:cs="宋体"/>
                <w:sz w:val="21"/>
                <w:szCs w:val="21"/>
              </w:rPr>
              <w:t>手术室西</w:t>
            </w:r>
          </w:p>
        </w:tc>
        <w:tc>
          <w:tcPr>
            <w:tcW w:w="1843" w:type="dxa"/>
            <w:vAlign w:val="center"/>
          </w:tcPr>
          <w:p>
            <w:pPr>
              <w:jc w:val="center"/>
              <w:rPr>
                <w:rFonts w:cs="宋体"/>
                <w:sz w:val="21"/>
                <w:szCs w:val="21"/>
              </w:rPr>
            </w:pPr>
            <w:r>
              <w:rPr>
                <w:rFonts w:hint="eastAsia" w:cs="宋体"/>
                <w:sz w:val="21"/>
                <w:szCs w:val="21"/>
              </w:rPr>
              <w:t>TWJ200/0.4-AS</w:t>
            </w:r>
          </w:p>
        </w:tc>
        <w:tc>
          <w:tcPr>
            <w:tcW w:w="850" w:type="dxa"/>
            <w:vAlign w:val="center"/>
          </w:tcPr>
          <w:p>
            <w:pPr>
              <w:jc w:val="center"/>
              <w:rPr>
                <w:rFonts w:cs="宋体"/>
                <w:sz w:val="21"/>
                <w:szCs w:val="21"/>
              </w:rPr>
            </w:pPr>
            <w:r>
              <w:rPr>
                <w:rFonts w:hint="eastAsia" w:cs="宋体"/>
                <w:sz w:val="21"/>
                <w:szCs w:val="21"/>
              </w:rPr>
              <w:t>誉美</w:t>
            </w:r>
          </w:p>
        </w:tc>
        <w:tc>
          <w:tcPr>
            <w:tcW w:w="709" w:type="dxa"/>
            <w:vAlign w:val="center"/>
          </w:tcPr>
          <w:p>
            <w:pPr>
              <w:jc w:val="center"/>
              <w:rPr>
                <w:rFonts w:cs="宋体"/>
                <w:sz w:val="21"/>
                <w:szCs w:val="21"/>
              </w:rPr>
            </w:pPr>
            <w:r>
              <w:rPr>
                <w:rFonts w:hint="eastAsia" w:cs="宋体"/>
                <w:sz w:val="21"/>
                <w:szCs w:val="21"/>
              </w:rPr>
              <w:t>2</w:t>
            </w:r>
          </w:p>
        </w:tc>
        <w:tc>
          <w:tcPr>
            <w:tcW w:w="1559" w:type="dxa"/>
            <w:vAlign w:val="center"/>
          </w:tcPr>
          <w:p>
            <w:pPr>
              <w:jc w:val="center"/>
              <w:rPr>
                <w:rFonts w:cs="宋体"/>
                <w:sz w:val="21"/>
                <w:szCs w:val="21"/>
              </w:rPr>
            </w:pPr>
            <w:r>
              <w:rPr>
                <w:rFonts w:hint="eastAsia" w:cs="宋体"/>
                <w:sz w:val="21"/>
                <w:szCs w:val="21"/>
              </w:rPr>
              <w:t>2008-12-17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14</w:t>
            </w:r>
          </w:p>
        </w:tc>
        <w:tc>
          <w:tcPr>
            <w:tcW w:w="1896" w:type="dxa"/>
            <w:vAlign w:val="center"/>
          </w:tcPr>
          <w:p>
            <w:pPr>
              <w:spacing w:line="320" w:lineRule="exact"/>
              <w:contextualSpacing/>
              <w:jc w:val="center"/>
              <w:rPr>
                <w:rFonts w:cs="宋体"/>
                <w:sz w:val="21"/>
                <w:szCs w:val="21"/>
              </w:rPr>
            </w:pPr>
            <w:r>
              <w:rPr>
                <w:rFonts w:hint="eastAsia"/>
                <w:sz w:val="21"/>
                <w:szCs w:val="21"/>
                <w:lang w:eastAsia="zh-CN"/>
              </w:rPr>
              <w:t>曳引</w:t>
            </w:r>
            <w:r>
              <w:rPr>
                <w:rFonts w:hint="eastAsia"/>
                <w:sz w:val="21"/>
                <w:szCs w:val="21"/>
              </w:rPr>
              <w:t>式客梯（1）</w:t>
            </w:r>
          </w:p>
        </w:tc>
        <w:tc>
          <w:tcPr>
            <w:tcW w:w="1781" w:type="dxa"/>
            <w:vAlign w:val="center"/>
          </w:tcPr>
          <w:p>
            <w:pPr>
              <w:spacing w:line="320" w:lineRule="exact"/>
              <w:contextualSpacing/>
              <w:jc w:val="center"/>
              <w:rPr>
                <w:rFonts w:cs="宋体"/>
                <w:sz w:val="21"/>
                <w:szCs w:val="21"/>
              </w:rPr>
            </w:pPr>
            <w:r>
              <w:rPr>
                <w:sz w:val="21"/>
                <w:szCs w:val="21"/>
              </w:rPr>
              <w:t>病房楼东</w:t>
            </w:r>
            <w:r>
              <w:rPr>
                <w:rFonts w:hint="eastAsia"/>
                <w:sz w:val="21"/>
                <w:szCs w:val="21"/>
              </w:rPr>
              <w:t>南</w:t>
            </w:r>
          </w:p>
        </w:tc>
        <w:tc>
          <w:tcPr>
            <w:tcW w:w="1843" w:type="dxa"/>
            <w:vAlign w:val="center"/>
          </w:tcPr>
          <w:p>
            <w:pPr>
              <w:spacing w:line="320" w:lineRule="exact"/>
              <w:contextualSpacing/>
              <w:jc w:val="center"/>
              <w:rPr>
                <w:rFonts w:cs="宋体"/>
                <w:sz w:val="21"/>
                <w:szCs w:val="21"/>
              </w:rPr>
            </w:pPr>
            <w:r>
              <w:rPr>
                <w:sz w:val="21"/>
                <w:szCs w:val="21"/>
              </w:rPr>
              <w:t>VE1600/2.0-VVVF</w:t>
            </w:r>
          </w:p>
        </w:tc>
        <w:tc>
          <w:tcPr>
            <w:tcW w:w="850" w:type="dxa"/>
            <w:vAlign w:val="center"/>
          </w:tcPr>
          <w:p>
            <w:pPr>
              <w:spacing w:line="320" w:lineRule="exact"/>
              <w:contextualSpacing/>
              <w:jc w:val="center"/>
              <w:rPr>
                <w:rFonts w:cs="宋体"/>
                <w:sz w:val="21"/>
                <w:szCs w:val="21"/>
              </w:rPr>
            </w:pPr>
            <w:r>
              <w:rPr>
                <w:rFonts w:hint="eastAsia" w:cs="宋体"/>
                <w:sz w:val="21"/>
                <w:szCs w:val="21"/>
              </w:rPr>
              <w:t>沃克斯</w:t>
            </w:r>
          </w:p>
        </w:tc>
        <w:tc>
          <w:tcPr>
            <w:tcW w:w="709" w:type="dxa"/>
            <w:vAlign w:val="center"/>
          </w:tcPr>
          <w:p>
            <w:pPr>
              <w:spacing w:line="320" w:lineRule="exact"/>
              <w:contextualSpacing/>
              <w:jc w:val="center"/>
              <w:rPr>
                <w:rFonts w:cs="宋体"/>
                <w:sz w:val="21"/>
                <w:szCs w:val="21"/>
              </w:rPr>
            </w:pPr>
            <w:r>
              <w:rPr>
                <w:sz w:val="21"/>
                <w:szCs w:val="21"/>
              </w:rPr>
              <w:t>23</w:t>
            </w:r>
          </w:p>
        </w:tc>
        <w:tc>
          <w:tcPr>
            <w:tcW w:w="1559" w:type="dxa"/>
            <w:vAlign w:val="center"/>
          </w:tcPr>
          <w:p>
            <w:pPr>
              <w:spacing w:line="320" w:lineRule="exact"/>
              <w:contextualSpacing/>
              <w:jc w:val="center"/>
              <w:rPr>
                <w:rFonts w:cs="宋体"/>
                <w:sz w:val="21"/>
                <w:szCs w:val="21"/>
              </w:rPr>
            </w:pPr>
            <w:r>
              <w:rPr>
                <w:sz w:val="21"/>
                <w:szCs w:val="21"/>
              </w:rPr>
              <w:t>2021-09-29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15</w:t>
            </w:r>
          </w:p>
        </w:tc>
        <w:tc>
          <w:tcPr>
            <w:tcW w:w="1896" w:type="dxa"/>
            <w:vAlign w:val="center"/>
          </w:tcPr>
          <w:p>
            <w:pPr>
              <w:spacing w:line="240" w:lineRule="exact"/>
              <w:jc w:val="center"/>
              <w:rPr>
                <w:rFonts w:cs="宋体"/>
                <w:sz w:val="21"/>
                <w:szCs w:val="21"/>
              </w:rPr>
            </w:pPr>
            <w:r>
              <w:rPr>
                <w:rFonts w:hint="eastAsia"/>
                <w:sz w:val="21"/>
                <w:szCs w:val="21"/>
                <w:lang w:eastAsia="zh-CN"/>
              </w:rPr>
              <w:t>曳引</w:t>
            </w:r>
            <w:r>
              <w:rPr>
                <w:rFonts w:hint="eastAsia"/>
                <w:sz w:val="21"/>
                <w:szCs w:val="21"/>
              </w:rPr>
              <w:t>式客梯（2）</w:t>
            </w:r>
          </w:p>
        </w:tc>
        <w:tc>
          <w:tcPr>
            <w:tcW w:w="1781" w:type="dxa"/>
            <w:vAlign w:val="center"/>
          </w:tcPr>
          <w:p>
            <w:pPr>
              <w:jc w:val="center"/>
              <w:rPr>
                <w:rFonts w:cs="宋体"/>
                <w:sz w:val="21"/>
                <w:szCs w:val="21"/>
              </w:rPr>
            </w:pPr>
            <w:r>
              <w:rPr>
                <w:rFonts w:hint="eastAsia" w:cs="宋体"/>
                <w:sz w:val="21"/>
                <w:szCs w:val="21"/>
              </w:rPr>
              <w:t>病房楼东中</w:t>
            </w:r>
          </w:p>
        </w:tc>
        <w:tc>
          <w:tcPr>
            <w:tcW w:w="1843" w:type="dxa"/>
            <w:vAlign w:val="center"/>
          </w:tcPr>
          <w:p>
            <w:pPr>
              <w:jc w:val="center"/>
              <w:rPr>
                <w:rFonts w:cs="宋体"/>
                <w:sz w:val="21"/>
                <w:szCs w:val="21"/>
              </w:rPr>
            </w:pPr>
            <w:r>
              <w:rPr>
                <w:rFonts w:hint="eastAsia" w:cs="宋体"/>
                <w:sz w:val="21"/>
                <w:szCs w:val="21"/>
              </w:rPr>
              <w:t>NPH-B1600-2S120</w:t>
            </w:r>
          </w:p>
        </w:tc>
        <w:tc>
          <w:tcPr>
            <w:tcW w:w="850" w:type="dxa"/>
            <w:vAlign w:val="center"/>
          </w:tcPr>
          <w:p>
            <w:pPr>
              <w:jc w:val="center"/>
              <w:rPr>
                <w:rFonts w:cs="宋体"/>
                <w:sz w:val="21"/>
                <w:szCs w:val="21"/>
              </w:rPr>
            </w:pPr>
            <w:r>
              <w:rPr>
                <w:rFonts w:hint="eastAsia" w:cs="宋体"/>
                <w:sz w:val="21"/>
                <w:szCs w:val="21"/>
              </w:rPr>
              <w:t>日立</w:t>
            </w:r>
          </w:p>
        </w:tc>
        <w:tc>
          <w:tcPr>
            <w:tcW w:w="709" w:type="dxa"/>
            <w:vAlign w:val="center"/>
          </w:tcPr>
          <w:p>
            <w:pPr>
              <w:jc w:val="center"/>
              <w:rPr>
                <w:rFonts w:cs="宋体"/>
                <w:sz w:val="21"/>
                <w:szCs w:val="21"/>
              </w:rPr>
            </w:pPr>
            <w:r>
              <w:rPr>
                <w:rFonts w:hint="eastAsia" w:cs="宋体"/>
                <w:sz w:val="21"/>
                <w:szCs w:val="21"/>
              </w:rPr>
              <w:t>23</w:t>
            </w:r>
          </w:p>
        </w:tc>
        <w:tc>
          <w:tcPr>
            <w:tcW w:w="1559" w:type="dxa"/>
            <w:vAlign w:val="center"/>
          </w:tcPr>
          <w:p>
            <w:pPr>
              <w:jc w:val="center"/>
              <w:rPr>
                <w:rFonts w:cs="宋体"/>
                <w:sz w:val="21"/>
                <w:szCs w:val="21"/>
              </w:rPr>
            </w:pPr>
            <w:r>
              <w:rPr>
                <w:rFonts w:hint="eastAsia" w:cs="宋体"/>
                <w:sz w:val="21"/>
                <w:szCs w:val="21"/>
              </w:rPr>
              <w:t>2009-02-28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16</w:t>
            </w:r>
          </w:p>
        </w:tc>
        <w:tc>
          <w:tcPr>
            <w:tcW w:w="1896" w:type="dxa"/>
            <w:vAlign w:val="center"/>
          </w:tcPr>
          <w:p>
            <w:pPr>
              <w:spacing w:line="240" w:lineRule="exact"/>
              <w:jc w:val="center"/>
              <w:rPr>
                <w:rFonts w:cs="宋体"/>
                <w:sz w:val="21"/>
                <w:szCs w:val="21"/>
              </w:rPr>
            </w:pPr>
            <w:r>
              <w:rPr>
                <w:rFonts w:hint="eastAsia"/>
                <w:sz w:val="21"/>
                <w:szCs w:val="21"/>
                <w:lang w:eastAsia="zh-CN"/>
              </w:rPr>
              <w:t>曳引</w:t>
            </w:r>
            <w:r>
              <w:rPr>
                <w:rFonts w:hint="eastAsia"/>
                <w:sz w:val="21"/>
                <w:szCs w:val="21"/>
              </w:rPr>
              <w:t>式客梯（3）</w:t>
            </w:r>
          </w:p>
        </w:tc>
        <w:tc>
          <w:tcPr>
            <w:tcW w:w="1781" w:type="dxa"/>
            <w:vAlign w:val="center"/>
          </w:tcPr>
          <w:p>
            <w:pPr>
              <w:jc w:val="center"/>
              <w:rPr>
                <w:rFonts w:cs="宋体"/>
                <w:sz w:val="21"/>
                <w:szCs w:val="21"/>
              </w:rPr>
            </w:pPr>
            <w:r>
              <w:rPr>
                <w:rFonts w:hint="eastAsia" w:cs="宋体"/>
                <w:sz w:val="21"/>
                <w:szCs w:val="21"/>
              </w:rPr>
              <w:t>病房楼东中北</w:t>
            </w:r>
          </w:p>
        </w:tc>
        <w:tc>
          <w:tcPr>
            <w:tcW w:w="1843" w:type="dxa"/>
            <w:vAlign w:val="center"/>
          </w:tcPr>
          <w:p>
            <w:pPr>
              <w:jc w:val="center"/>
              <w:rPr>
                <w:rFonts w:cs="宋体"/>
                <w:sz w:val="21"/>
                <w:szCs w:val="21"/>
              </w:rPr>
            </w:pPr>
            <w:r>
              <w:rPr>
                <w:rFonts w:hint="eastAsia" w:cs="宋体"/>
                <w:sz w:val="21"/>
                <w:szCs w:val="21"/>
              </w:rPr>
              <w:t>NPH-B1600-2S120</w:t>
            </w:r>
          </w:p>
        </w:tc>
        <w:tc>
          <w:tcPr>
            <w:tcW w:w="850" w:type="dxa"/>
            <w:vAlign w:val="center"/>
          </w:tcPr>
          <w:p>
            <w:pPr>
              <w:jc w:val="center"/>
              <w:rPr>
                <w:rFonts w:cs="宋体"/>
                <w:sz w:val="21"/>
                <w:szCs w:val="21"/>
              </w:rPr>
            </w:pPr>
            <w:r>
              <w:rPr>
                <w:rFonts w:hint="eastAsia" w:cs="宋体"/>
                <w:sz w:val="21"/>
                <w:szCs w:val="21"/>
              </w:rPr>
              <w:t>日立</w:t>
            </w:r>
          </w:p>
        </w:tc>
        <w:tc>
          <w:tcPr>
            <w:tcW w:w="709" w:type="dxa"/>
            <w:vAlign w:val="center"/>
          </w:tcPr>
          <w:p>
            <w:pPr>
              <w:jc w:val="center"/>
              <w:rPr>
                <w:rFonts w:cs="宋体"/>
                <w:sz w:val="21"/>
                <w:szCs w:val="21"/>
              </w:rPr>
            </w:pPr>
            <w:r>
              <w:rPr>
                <w:rFonts w:hint="eastAsia" w:cs="宋体"/>
                <w:sz w:val="21"/>
                <w:szCs w:val="21"/>
              </w:rPr>
              <w:t>23</w:t>
            </w:r>
          </w:p>
        </w:tc>
        <w:tc>
          <w:tcPr>
            <w:tcW w:w="1559" w:type="dxa"/>
            <w:vAlign w:val="center"/>
          </w:tcPr>
          <w:p>
            <w:pPr>
              <w:jc w:val="center"/>
              <w:rPr>
                <w:rFonts w:cs="宋体"/>
                <w:sz w:val="21"/>
                <w:szCs w:val="21"/>
              </w:rPr>
            </w:pPr>
            <w:r>
              <w:rPr>
                <w:rFonts w:hint="eastAsia" w:cs="宋体"/>
                <w:sz w:val="21"/>
                <w:szCs w:val="21"/>
              </w:rPr>
              <w:t>2009-02-28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17</w:t>
            </w:r>
          </w:p>
        </w:tc>
        <w:tc>
          <w:tcPr>
            <w:tcW w:w="1896" w:type="dxa"/>
            <w:vAlign w:val="center"/>
          </w:tcPr>
          <w:p>
            <w:pPr>
              <w:spacing w:line="320" w:lineRule="exact"/>
              <w:contextualSpacing/>
              <w:jc w:val="center"/>
              <w:rPr>
                <w:rFonts w:cs="宋体"/>
                <w:sz w:val="21"/>
                <w:szCs w:val="21"/>
              </w:rPr>
            </w:pPr>
            <w:r>
              <w:rPr>
                <w:rFonts w:hint="eastAsia" w:cs="宋体"/>
                <w:sz w:val="21"/>
                <w:szCs w:val="21"/>
                <w:lang w:eastAsia="zh-CN"/>
              </w:rPr>
              <w:t>曳引</w:t>
            </w:r>
            <w:r>
              <w:rPr>
                <w:rFonts w:hint="eastAsia" w:cs="宋体"/>
                <w:sz w:val="21"/>
                <w:szCs w:val="21"/>
              </w:rPr>
              <w:t>式客梯（4）</w:t>
            </w:r>
          </w:p>
        </w:tc>
        <w:tc>
          <w:tcPr>
            <w:tcW w:w="1781" w:type="dxa"/>
            <w:vAlign w:val="center"/>
          </w:tcPr>
          <w:p>
            <w:pPr>
              <w:spacing w:line="320" w:lineRule="exact"/>
              <w:contextualSpacing/>
              <w:jc w:val="center"/>
              <w:rPr>
                <w:rFonts w:cs="宋体"/>
                <w:sz w:val="21"/>
                <w:szCs w:val="21"/>
              </w:rPr>
            </w:pPr>
            <w:r>
              <w:rPr>
                <w:rFonts w:hint="eastAsia" w:cs="宋体"/>
                <w:sz w:val="21"/>
                <w:szCs w:val="21"/>
              </w:rPr>
              <w:t>病房楼东北</w:t>
            </w:r>
          </w:p>
        </w:tc>
        <w:tc>
          <w:tcPr>
            <w:tcW w:w="1843" w:type="dxa"/>
            <w:vAlign w:val="center"/>
          </w:tcPr>
          <w:p>
            <w:pPr>
              <w:spacing w:line="320" w:lineRule="exact"/>
              <w:contextualSpacing/>
              <w:jc w:val="center"/>
              <w:rPr>
                <w:rFonts w:cs="宋体"/>
                <w:sz w:val="21"/>
                <w:szCs w:val="21"/>
              </w:rPr>
            </w:pPr>
            <w:r>
              <w:rPr>
                <w:rFonts w:hint="eastAsia" w:cs="宋体"/>
                <w:sz w:val="21"/>
                <w:szCs w:val="21"/>
              </w:rPr>
              <w:t>MCA-1050-CO150</w:t>
            </w:r>
          </w:p>
        </w:tc>
        <w:tc>
          <w:tcPr>
            <w:tcW w:w="850" w:type="dxa"/>
            <w:vAlign w:val="center"/>
          </w:tcPr>
          <w:p>
            <w:pPr>
              <w:spacing w:line="320" w:lineRule="exact"/>
              <w:contextualSpacing/>
              <w:jc w:val="center"/>
              <w:rPr>
                <w:rFonts w:cs="宋体"/>
                <w:sz w:val="21"/>
                <w:szCs w:val="21"/>
              </w:rPr>
            </w:pPr>
            <w:r>
              <w:rPr>
                <w:rFonts w:hint="eastAsia" w:cs="宋体"/>
                <w:sz w:val="21"/>
                <w:szCs w:val="21"/>
              </w:rPr>
              <w:t>日立</w:t>
            </w:r>
          </w:p>
        </w:tc>
        <w:tc>
          <w:tcPr>
            <w:tcW w:w="709" w:type="dxa"/>
            <w:vAlign w:val="center"/>
          </w:tcPr>
          <w:p>
            <w:pPr>
              <w:spacing w:line="320" w:lineRule="exact"/>
              <w:contextualSpacing/>
              <w:jc w:val="center"/>
              <w:rPr>
                <w:rFonts w:cs="宋体"/>
                <w:sz w:val="21"/>
                <w:szCs w:val="21"/>
              </w:rPr>
            </w:pPr>
            <w:r>
              <w:rPr>
                <w:rFonts w:hint="eastAsia" w:cs="宋体"/>
                <w:sz w:val="21"/>
                <w:szCs w:val="21"/>
              </w:rPr>
              <w:t>23</w:t>
            </w:r>
          </w:p>
        </w:tc>
        <w:tc>
          <w:tcPr>
            <w:tcW w:w="1559" w:type="dxa"/>
            <w:vAlign w:val="center"/>
          </w:tcPr>
          <w:p>
            <w:pPr>
              <w:spacing w:line="320" w:lineRule="exact"/>
              <w:contextualSpacing/>
              <w:jc w:val="center"/>
              <w:rPr>
                <w:rFonts w:cs="宋体"/>
                <w:sz w:val="21"/>
                <w:szCs w:val="21"/>
              </w:rPr>
            </w:pPr>
            <w:r>
              <w:rPr>
                <w:rFonts w:hint="eastAsia" w:cs="宋体"/>
                <w:sz w:val="21"/>
                <w:szCs w:val="21"/>
              </w:rPr>
              <w:t>2013-08-09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18</w:t>
            </w:r>
          </w:p>
        </w:tc>
        <w:tc>
          <w:tcPr>
            <w:tcW w:w="1896" w:type="dxa"/>
            <w:vAlign w:val="center"/>
          </w:tcPr>
          <w:p>
            <w:pPr>
              <w:spacing w:line="240" w:lineRule="exact"/>
              <w:jc w:val="center"/>
              <w:rPr>
                <w:rFonts w:cs="宋体"/>
                <w:sz w:val="21"/>
                <w:szCs w:val="21"/>
              </w:rPr>
            </w:pPr>
            <w:r>
              <w:rPr>
                <w:rFonts w:hint="eastAsia"/>
                <w:sz w:val="21"/>
                <w:szCs w:val="21"/>
                <w:lang w:eastAsia="zh-CN"/>
              </w:rPr>
              <w:t>曳引</w:t>
            </w:r>
            <w:r>
              <w:rPr>
                <w:rFonts w:hint="eastAsia"/>
                <w:sz w:val="21"/>
                <w:szCs w:val="21"/>
              </w:rPr>
              <w:t>式客梯（5）</w:t>
            </w:r>
          </w:p>
        </w:tc>
        <w:tc>
          <w:tcPr>
            <w:tcW w:w="1781" w:type="dxa"/>
            <w:vAlign w:val="center"/>
          </w:tcPr>
          <w:p>
            <w:pPr>
              <w:jc w:val="center"/>
              <w:rPr>
                <w:rFonts w:cs="宋体"/>
                <w:sz w:val="21"/>
                <w:szCs w:val="21"/>
              </w:rPr>
            </w:pPr>
            <w:r>
              <w:rPr>
                <w:rFonts w:hint="eastAsia" w:cs="宋体"/>
                <w:sz w:val="21"/>
                <w:szCs w:val="21"/>
              </w:rPr>
              <w:t>病房楼西南</w:t>
            </w:r>
          </w:p>
        </w:tc>
        <w:tc>
          <w:tcPr>
            <w:tcW w:w="1843" w:type="dxa"/>
            <w:vAlign w:val="center"/>
          </w:tcPr>
          <w:p>
            <w:pPr>
              <w:jc w:val="center"/>
              <w:rPr>
                <w:rFonts w:cs="宋体"/>
                <w:sz w:val="21"/>
                <w:szCs w:val="21"/>
              </w:rPr>
            </w:pPr>
            <w:r>
              <w:rPr>
                <w:rFonts w:hint="eastAsia" w:cs="宋体"/>
                <w:sz w:val="21"/>
                <w:szCs w:val="21"/>
              </w:rPr>
              <w:t>NPH-B1600-2S120</w:t>
            </w:r>
          </w:p>
        </w:tc>
        <w:tc>
          <w:tcPr>
            <w:tcW w:w="850" w:type="dxa"/>
            <w:vAlign w:val="center"/>
          </w:tcPr>
          <w:p>
            <w:pPr>
              <w:jc w:val="center"/>
              <w:rPr>
                <w:rFonts w:cs="宋体"/>
                <w:sz w:val="21"/>
                <w:szCs w:val="21"/>
              </w:rPr>
            </w:pPr>
            <w:r>
              <w:rPr>
                <w:rFonts w:hint="eastAsia" w:cs="宋体"/>
                <w:sz w:val="21"/>
                <w:szCs w:val="21"/>
              </w:rPr>
              <w:t>日立</w:t>
            </w:r>
          </w:p>
        </w:tc>
        <w:tc>
          <w:tcPr>
            <w:tcW w:w="709" w:type="dxa"/>
            <w:vAlign w:val="center"/>
          </w:tcPr>
          <w:p>
            <w:pPr>
              <w:jc w:val="center"/>
              <w:rPr>
                <w:rFonts w:cs="宋体"/>
                <w:sz w:val="21"/>
                <w:szCs w:val="21"/>
              </w:rPr>
            </w:pPr>
            <w:r>
              <w:rPr>
                <w:rFonts w:hint="eastAsia" w:cs="宋体"/>
                <w:sz w:val="21"/>
                <w:szCs w:val="21"/>
              </w:rPr>
              <w:t>24</w:t>
            </w:r>
          </w:p>
        </w:tc>
        <w:tc>
          <w:tcPr>
            <w:tcW w:w="1559" w:type="dxa"/>
            <w:vAlign w:val="center"/>
          </w:tcPr>
          <w:p>
            <w:pPr>
              <w:jc w:val="center"/>
              <w:rPr>
                <w:rFonts w:cs="宋体"/>
                <w:sz w:val="21"/>
                <w:szCs w:val="21"/>
              </w:rPr>
            </w:pPr>
            <w:r>
              <w:rPr>
                <w:rFonts w:hint="eastAsia" w:cs="宋体"/>
                <w:sz w:val="21"/>
                <w:szCs w:val="21"/>
              </w:rPr>
              <w:t>2010-02-17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19</w:t>
            </w:r>
          </w:p>
        </w:tc>
        <w:tc>
          <w:tcPr>
            <w:tcW w:w="1896" w:type="dxa"/>
            <w:vAlign w:val="center"/>
          </w:tcPr>
          <w:p>
            <w:pPr>
              <w:spacing w:line="240" w:lineRule="exact"/>
              <w:jc w:val="center"/>
              <w:rPr>
                <w:rFonts w:cs="宋体"/>
                <w:sz w:val="21"/>
                <w:szCs w:val="21"/>
              </w:rPr>
            </w:pPr>
            <w:r>
              <w:rPr>
                <w:rFonts w:hint="eastAsia"/>
                <w:sz w:val="21"/>
                <w:szCs w:val="21"/>
                <w:lang w:eastAsia="zh-CN"/>
              </w:rPr>
              <w:t>曳引</w:t>
            </w:r>
            <w:r>
              <w:rPr>
                <w:rFonts w:hint="eastAsia"/>
                <w:sz w:val="21"/>
                <w:szCs w:val="21"/>
              </w:rPr>
              <w:t>式客梯（6）</w:t>
            </w:r>
          </w:p>
        </w:tc>
        <w:tc>
          <w:tcPr>
            <w:tcW w:w="1781" w:type="dxa"/>
            <w:vAlign w:val="center"/>
          </w:tcPr>
          <w:p>
            <w:pPr>
              <w:jc w:val="center"/>
              <w:rPr>
                <w:rFonts w:cs="宋体"/>
                <w:sz w:val="21"/>
                <w:szCs w:val="21"/>
              </w:rPr>
            </w:pPr>
            <w:r>
              <w:rPr>
                <w:rFonts w:hint="eastAsia" w:cs="宋体"/>
                <w:sz w:val="21"/>
                <w:szCs w:val="21"/>
              </w:rPr>
              <w:t>病房楼西中</w:t>
            </w:r>
          </w:p>
        </w:tc>
        <w:tc>
          <w:tcPr>
            <w:tcW w:w="1843" w:type="dxa"/>
            <w:vAlign w:val="center"/>
          </w:tcPr>
          <w:p>
            <w:pPr>
              <w:jc w:val="center"/>
              <w:rPr>
                <w:rFonts w:cs="宋体"/>
                <w:sz w:val="21"/>
                <w:szCs w:val="21"/>
              </w:rPr>
            </w:pPr>
            <w:r>
              <w:rPr>
                <w:rFonts w:hint="eastAsia" w:cs="宋体"/>
                <w:sz w:val="21"/>
                <w:szCs w:val="21"/>
              </w:rPr>
              <w:t>NPH-B1600-2S120</w:t>
            </w:r>
          </w:p>
        </w:tc>
        <w:tc>
          <w:tcPr>
            <w:tcW w:w="850" w:type="dxa"/>
            <w:vAlign w:val="center"/>
          </w:tcPr>
          <w:p>
            <w:pPr>
              <w:jc w:val="center"/>
              <w:rPr>
                <w:rFonts w:cs="宋体"/>
                <w:sz w:val="21"/>
                <w:szCs w:val="21"/>
              </w:rPr>
            </w:pPr>
            <w:r>
              <w:rPr>
                <w:rFonts w:hint="eastAsia" w:cs="宋体"/>
                <w:sz w:val="21"/>
                <w:szCs w:val="21"/>
              </w:rPr>
              <w:t>日立</w:t>
            </w:r>
          </w:p>
        </w:tc>
        <w:tc>
          <w:tcPr>
            <w:tcW w:w="709" w:type="dxa"/>
            <w:vAlign w:val="center"/>
          </w:tcPr>
          <w:p>
            <w:pPr>
              <w:jc w:val="center"/>
              <w:rPr>
                <w:rFonts w:cs="宋体"/>
                <w:sz w:val="21"/>
                <w:szCs w:val="21"/>
              </w:rPr>
            </w:pPr>
            <w:r>
              <w:rPr>
                <w:rFonts w:hint="eastAsia" w:cs="宋体"/>
                <w:sz w:val="21"/>
                <w:szCs w:val="21"/>
              </w:rPr>
              <w:t>23</w:t>
            </w:r>
          </w:p>
        </w:tc>
        <w:tc>
          <w:tcPr>
            <w:tcW w:w="1559" w:type="dxa"/>
            <w:vAlign w:val="center"/>
          </w:tcPr>
          <w:p>
            <w:pPr>
              <w:jc w:val="center"/>
              <w:rPr>
                <w:rFonts w:cs="宋体"/>
                <w:sz w:val="21"/>
                <w:szCs w:val="21"/>
              </w:rPr>
            </w:pPr>
            <w:r>
              <w:rPr>
                <w:rFonts w:hint="eastAsia" w:cs="宋体"/>
                <w:sz w:val="21"/>
                <w:szCs w:val="21"/>
              </w:rPr>
              <w:t>2010-02-17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20</w:t>
            </w:r>
          </w:p>
        </w:tc>
        <w:tc>
          <w:tcPr>
            <w:tcW w:w="1896" w:type="dxa"/>
            <w:vAlign w:val="center"/>
          </w:tcPr>
          <w:p>
            <w:pPr>
              <w:spacing w:line="240" w:lineRule="exact"/>
              <w:jc w:val="center"/>
              <w:rPr>
                <w:rFonts w:cs="宋体"/>
                <w:sz w:val="21"/>
                <w:szCs w:val="21"/>
              </w:rPr>
            </w:pPr>
            <w:r>
              <w:rPr>
                <w:rFonts w:hint="eastAsia"/>
                <w:sz w:val="21"/>
                <w:szCs w:val="21"/>
                <w:lang w:eastAsia="zh-CN"/>
              </w:rPr>
              <w:t>曳引</w:t>
            </w:r>
            <w:r>
              <w:rPr>
                <w:rFonts w:hint="eastAsia"/>
                <w:sz w:val="21"/>
                <w:szCs w:val="21"/>
              </w:rPr>
              <w:t>式客梯（7）</w:t>
            </w:r>
          </w:p>
        </w:tc>
        <w:tc>
          <w:tcPr>
            <w:tcW w:w="1781" w:type="dxa"/>
            <w:vAlign w:val="center"/>
          </w:tcPr>
          <w:p>
            <w:pPr>
              <w:jc w:val="center"/>
              <w:rPr>
                <w:rFonts w:cs="宋体"/>
                <w:sz w:val="21"/>
                <w:szCs w:val="21"/>
              </w:rPr>
            </w:pPr>
            <w:r>
              <w:rPr>
                <w:rFonts w:hint="eastAsia" w:cs="宋体"/>
                <w:sz w:val="21"/>
                <w:szCs w:val="21"/>
              </w:rPr>
              <w:t>病房楼西中北</w:t>
            </w:r>
          </w:p>
        </w:tc>
        <w:tc>
          <w:tcPr>
            <w:tcW w:w="1843" w:type="dxa"/>
            <w:vAlign w:val="center"/>
          </w:tcPr>
          <w:p>
            <w:pPr>
              <w:jc w:val="center"/>
              <w:rPr>
                <w:rFonts w:cs="宋体"/>
                <w:sz w:val="21"/>
                <w:szCs w:val="21"/>
              </w:rPr>
            </w:pPr>
            <w:r>
              <w:rPr>
                <w:rFonts w:hint="eastAsia" w:cs="宋体"/>
                <w:sz w:val="21"/>
                <w:szCs w:val="21"/>
              </w:rPr>
              <w:t>NPH-B1600-2S120</w:t>
            </w:r>
          </w:p>
        </w:tc>
        <w:tc>
          <w:tcPr>
            <w:tcW w:w="850" w:type="dxa"/>
            <w:vAlign w:val="center"/>
          </w:tcPr>
          <w:p>
            <w:pPr>
              <w:jc w:val="center"/>
              <w:rPr>
                <w:rFonts w:cs="宋体"/>
                <w:sz w:val="21"/>
                <w:szCs w:val="21"/>
              </w:rPr>
            </w:pPr>
            <w:r>
              <w:rPr>
                <w:rFonts w:hint="eastAsia" w:cs="宋体"/>
                <w:sz w:val="21"/>
                <w:szCs w:val="21"/>
              </w:rPr>
              <w:t>日立</w:t>
            </w:r>
          </w:p>
        </w:tc>
        <w:tc>
          <w:tcPr>
            <w:tcW w:w="709" w:type="dxa"/>
            <w:vAlign w:val="center"/>
          </w:tcPr>
          <w:p>
            <w:pPr>
              <w:jc w:val="center"/>
              <w:rPr>
                <w:rFonts w:cs="宋体"/>
                <w:sz w:val="21"/>
                <w:szCs w:val="21"/>
              </w:rPr>
            </w:pPr>
            <w:r>
              <w:rPr>
                <w:rFonts w:hint="eastAsia" w:cs="宋体"/>
                <w:sz w:val="21"/>
                <w:szCs w:val="21"/>
              </w:rPr>
              <w:t>23</w:t>
            </w:r>
          </w:p>
        </w:tc>
        <w:tc>
          <w:tcPr>
            <w:tcW w:w="1559" w:type="dxa"/>
            <w:vAlign w:val="center"/>
          </w:tcPr>
          <w:p>
            <w:pPr>
              <w:jc w:val="center"/>
              <w:rPr>
                <w:rFonts w:cs="宋体"/>
                <w:sz w:val="21"/>
                <w:szCs w:val="21"/>
              </w:rPr>
            </w:pPr>
            <w:r>
              <w:rPr>
                <w:rFonts w:hint="eastAsia" w:cs="宋体"/>
                <w:sz w:val="21"/>
                <w:szCs w:val="21"/>
              </w:rPr>
              <w:t>2010-02-17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hint="eastAsia" w:cs="宋体"/>
                <w:sz w:val="21"/>
                <w:szCs w:val="21"/>
              </w:rPr>
            </w:pPr>
            <w:r>
              <w:rPr>
                <w:rFonts w:hint="eastAsia" w:cs="宋体"/>
                <w:sz w:val="21"/>
                <w:szCs w:val="21"/>
              </w:rPr>
              <w:t>21</w:t>
            </w:r>
          </w:p>
        </w:tc>
        <w:tc>
          <w:tcPr>
            <w:tcW w:w="1896" w:type="dxa"/>
            <w:vAlign w:val="center"/>
          </w:tcPr>
          <w:p>
            <w:pPr>
              <w:spacing w:line="320" w:lineRule="exact"/>
              <w:contextualSpacing/>
              <w:jc w:val="center"/>
              <w:rPr>
                <w:rFonts w:cs="宋体"/>
                <w:sz w:val="21"/>
                <w:szCs w:val="21"/>
              </w:rPr>
            </w:pPr>
            <w:r>
              <w:rPr>
                <w:rFonts w:hint="eastAsia" w:cs="宋体"/>
                <w:sz w:val="21"/>
                <w:szCs w:val="21"/>
                <w:lang w:eastAsia="zh-CN"/>
              </w:rPr>
              <w:t>曳引</w:t>
            </w:r>
            <w:r>
              <w:rPr>
                <w:rFonts w:hint="eastAsia" w:cs="宋体"/>
                <w:sz w:val="21"/>
                <w:szCs w:val="21"/>
              </w:rPr>
              <w:t>式客梯（8）</w:t>
            </w:r>
          </w:p>
        </w:tc>
        <w:tc>
          <w:tcPr>
            <w:tcW w:w="1781" w:type="dxa"/>
            <w:vAlign w:val="center"/>
          </w:tcPr>
          <w:p>
            <w:pPr>
              <w:spacing w:line="320" w:lineRule="exact"/>
              <w:contextualSpacing/>
              <w:jc w:val="center"/>
              <w:rPr>
                <w:rFonts w:cs="宋体"/>
                <w:sz w:val="21"/>
                <w:szCs w:val="21"/>
              </w:rPr>
            </w:pPr>
            <w:r>
              <w:rPr>
                <w:rFonts w:hint="eastAsia" w:cs="宋体"/>
                <w:sz w:val="21"/>
                <w:szCs w:val="21"/>
              </w:rPr>
              <w:t>病房楼西北</w:t>
            </w:r>
          </w:p>
        </w:tc>
        <w:tc>
          <w:tcPr>
            <w:tcW w:w="1843" w:type="dxa"/>
            <w:vAlign w:val="center"/>
          </w:tcPr>
          <w:p>
            <w:pPr>
              <w:spacing w:line="320" w:lineRule="exact"/>
              <w:contextualSpacing/>
              <w:jc w:val="center"/>
              <w:rPr>
                <w:rFonts w:cs="宋体"/>
                <w:sz w:val="21"/>
                <w:szCs w:val="21"/>
              </w:rPr>
            </w:pPr>
            <w:r>
              <w:rPr>
                <w:rFonts w:hint="eastAsia" w:cs="宋体"/>
                <w:sz w:val="21"/>
                <w:szCs w:val="21"/>
              </w:rPr>
              <w:t>MCA-1050-CO150</w:t>
            </w:r>
          </w:p>
        </w:tc>
        <w:tc>
          <w:tcPr>
            <w:tcW w:w="850" w:type="dxa"/>
            <w:vAlign w:val="center"/>
          </w:tcPr>
          <w:p>
            <w:pPr>
              <w:spacing w:line="320" w:lineRule="exact"/>
              <w:contextualSpacing/>
              <w:jc w:val="center"/>
              <w:rPr>
                <w:rFonts w:cs="宋体"/>
                <w:sz w:val="21"/>
                <w:szCs w:val="21"/>
              </w:rPr>
            </w:pPr>
            <w:r>
              <w:rPr>
                <w:rFonts w:hint="eastAsia" w:cs="宋体"/>
                <w:sz w:val="21"/>
                <w:szCs w:val="21"/>
              </w:rPr>
              <w:t>日立</w:t>
            </w:r>
          </w:p>
        </w:tc>
        <w:tc>
          <w:tcPr>
            <w:tcW w:w="709" w:type="dxa"/>
            <w:vAlign w:val="center"/>
          </w:tcPr>
          <w:p>
            <w:pPr>
              <w:spacing w:line="320" w:lineRule="exact"/>
              <w:contextualSpacing/>
              <w:jc w:val="center"/>
              <w:rPr>
                <w:rFonts w:cs="宋体"/>
                <w:sz w:val="21"/>
                <w:szCs w:val="21"/>
              </w:rPr>
            </w:pPr>
            <w:r>
              <w:rPr>
                <w:rFonts w:hint="eastAsia" w:cs="宋体"/>
                <w:sz w:val="21"/>
                <w:szCs w:val="21"/>
              </w:rPr>
              <w:t>23</w:t>
            </w:r>
          </w:p>
        </w:tc>
        <w:tc>
          <w:tcPr>
            <w:tcW w:w="1559" w:type="dxa"/>
            <w:vAlign w:val="center"/>
          </w:tcPr>
          <w:p>
            <w:pPr>
              <w:spacing w:line="320" w:lineRule="exact"/>
              <w:contextualSpacing/>
              <w:jc w:val="center"/>
              <w:rPr>
                <w:rFonts w:cs="宋体"/>
                <w:sz w:val="21"/>
                <w:szCs w:val="21"/>
              </w:rPr>
            </w:pPr>
            <w:r>
              <w:rPr>
                <w:rFonts w:hint="eastAsia" w:cs="宋体"/>
                <w:sz w:val="21"/>
                <w:szCs w:val="21"/>
              </w:rPr>
              <w:t>2013-08-09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22</w:t>
            </w:r>
          </w:p>
        </w:tc>
        <w:tc>
          <w:tcPr>
            <w:tcW w:w="1896" w:type="dxa"/>
            <w:vAlign w:val="center"/>
          </w:tcPr>
          <w:p>
            <w:pPr>
              <w:spacing w:line="240" w:lineRule="exact"/>
              <w:jc w:val="center"/>
              <w:rPr>
                <w:rFonts w:cs="宋体"/>
                <w:sz w:val="21"/>
                <w:szCs w:val="21"/>
              </w:rPr>
            </w:pPr>
            <w:r>
              <w:rPr>
                <w:rFonts w:hint="eastAsia" w:cs="宋体"/>
                <w:sz w:val="21"/>
                <w:szCs w:val="21"/>
                <w:lang w:eastAsia="zh-CN"/>
              </w:rPr>
              <w:t>曳引</w:t>
            </w:r>
            <w:r>
              <w:rPr>
                <w:rFonts w:hint="eastAsia" w:cs="宋体"/>
                <w:sz w:val="21"/>
                <w:szCs w:val="21"/>
              </w:rPr>
              <w:t>式客梯（9）</w:t>
            </w:r>
          </w:p>
        </w:tc>
        <w:tc>
          <w:tcPr>
            <w:tcW w:w="1781" w:type="dxa"/>
            <w:vAlign w:val="center"/>
          </w:tcPr>
          <w:p>
            <w:pPr>
              <w:jc w:val="center"/>
              <w:rPr>
                <w:rFonts w:cs="宋体"/>
                <w:sz w:val="21"/>
                <w:szCs w:val="21"/>
              </w:rPr>
            </w:pPr>
            <w:r>
              <w:rPr>
                <w:rFonts w:hint="eastAsia" w:cs="宋体"/>
                <w:sz w:val="21"/>
                <w:szCs w:val="21"/>
              </w:rPr>
              <w:t>病房楼（血透室）</w:t>
            </w:r>
          </w:p>
        </w:tc>
        <w:tc>
          <w:tcPr>
            <w:tcW w:w="1843" w:type="dxa"/>
            <w:vAlign w:val="center"/>
          </w:tcPr>
          <w:p>
            <w:pPr>
              <w:jc w:val="center"/>
              <w:rPr>
                <w:rFonts w:cs="宋体"/>
                <w:sz w:val="21"/>
                <w:szCs w:val="21"/>
              </w:rPr>
            </w:pPr>
            <w:r>
              <w:rPr>
                <w:rFonts w:hint="eastAsia" w:cs="宋体"/>
                <w:sz w:val="21"/>
                <w:szCs w:val="21"/>
              </w:rPr>
              <w:t>NPH-1000-C0150</w:t>
            </w:r>
          </w:p>
        </w:tc>
        <w:tc>
          <w:tcPr>
            <w:tcW w:w="850" w:type="dxa"/>
            <w:vAlign w:val="center"/>
          </w:tcPr>
          <w:p>
            <w:pPr>
              <w:jc w:val="center"/>
              <w:rPr>
                <w:rFonts w:cs="宋体"/>
                <w:sz w:val="21"/>
                <w:szCs w:val="21"/>
              </w:rPr>
            </w:pPr>
            <w:r>
              <w:rPr>
                <w:rFonts w:hint="eastAsia" w:cs="宋体"/>
                <w:sz w:val="21"/>
                <w:szCs w:val="21"/>
              </w:rPr>
              <w:t>日立</w:t>
            </w:r>
          </w:p>
        </w:tc>
        <w:tc>
          <w:tcPr>
            <w:tcW w:w="709" w:type="dxa"/>
            <w:vAlign w:val="center"/>
          </w:tcPr>
          <w:p>
            <w:pPr>
              <w:jc w:val="center"/>
              <w:rPr>
                <w:rFonts w:cs="宋体"/>
                <w:sz w:val="21"/>
                <w:szCs w:val="21"/>
              </w:rPr>
            </w:pPr>
            <w:r>
              <w:rPr>
                <w:rFonts w:hint="eastAsia" w:cs="宋体"/>
                <w:sz w:val="21"/>
                <w:szCs w:val="21"/>
              </w:rPr>
              <w:t>22</w:t>
            </w:r>
          </w:p>
        </w:tc>
        <w:tc>
          <w:tcPr>
            <w:tcW w:w="1559" w:type="dxa"/>
            <w:vAlign w:val="center"/>
          </w:tcPr>
          <w:p>
            <w:pPr>
              <w:jc w:val="center"/>
              <w:rPr>
                <w:rFonts w:cs="宋体"/>
                <w:sz w:val="21"/>
                <w:szCs w:val="21"/>
              </w:rPr>
            </w:pPr>
            <w:r>
              <w:rPr>
                <w:rFonts w:hint="eastAsia" w:cs="宋体"/>
                <w:sz w:val="21"/>
                <w:szCs w:val="21"/>
              </w:rPr>
              <w:t>2009-03-10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23</w:t>
            </w:r>
          </w:p>
        </w:tc>
        <w:tc>
          <w:tcPr>
            <w:tcW w:w="1896" w:type="dxa"/>
            <w:vAlign w:val="center"/>
          </w:tcPr>
          <w:p>
            <w:pPr>
              <w:spacing w:line="320" w:lineRule="exact"/>
              <w:contextualSpacing/>
              <w:jc w:val="center"/>
              <w:rPr>
                <w:rFonts w:cs="宋体"/>
                <w:sz w:val="21"/>
                <w:szCs w:val="21"/>
              </w:rPr>
            </w:pPr>
            <w:r>
              <w:rPr>
                <w:rFonts w:hint="eastAsia"/>
                <w:sz w:val="21"/>
                <w:szCs w:val="21"/>
                <w:lang w:eastAsia="zh-CN"/>
              </w:rPr>
              <w:t>曳引</w:t>
            </w:r>
            <w:r>
              <w:rPr>
                <w:rFonts w:hint="eastAsia"/>
                <w:sz w:val="21"/>
                <w:szCs w:val="21"/>
              </w:rPr>
              <w:t>式客梯（1</w:t>
            </w:r>
            <w:r>
              <w:rPr>
                <w:sz w:val="21"/>
                <w:szCs w:val="21"/>
              </w:rPr>
              <w:t>0</w:t>
            </w:r>
            <w:r>
              <w:rPr>
                <w:rFonts w:hint="eastAsia"/>
                <w:sz w:val="21"/>
                <w:szCs w:val="21"/>
              </w:rPr>
              <w:t>）</w:t>
            </w:r>
          </w:p>
        </w:tc>
        <w:tc>
          <w:tcPr>
            <w:tcW w:w="1781" w:type="dxa"/>
            <w:vAlign w:val="center"/>
          </w:tcPr>
          <w:p>
            <w:pPr>
              <w:spacing w:line="320" w:lineRule="exact"/>
              <w:contextualSpacing/>
              <w:jc w:val="center"/>
              <w:rPr>
                <w:rFonts w:cs="宋体"/>
                <w:sz w:val="21"/>
                <w:szCs w:val="21"/>
              </w:rPr>
            </w:pPr>
            <w:r>
              <w:rPr>
                <w:sz w:val="21"/>
                <w:szCs w:val="21"/>
              </w:rPr>
              <w:t>病房楼</w:t>
            </w:r>
            <w:r>
              <w:rPr>
                <w:rFonts w:hint="eastAsia"/>
                <w:sz w:val="21"/>
                <w:szCs w:val="21"/>
              </w:rPr>
              <w:t>西侧</w:t>
            </w:r>
          </w:p>
        </w:tc>
        <w:tc>
          <w:tcPr>
            <w:tcW w:w="1843" w:type="dxa"/>
            <w:vAlign w:val="center"/>
          </w:tcPr>
          <w:p>
            <w:pPr>
              <w:spacing w:line="320" w:lineRule="exact"/>
              <w:contextualSpacing/>
              <w:jc w:val="center"/>
              <w:rPr>
                <w:rFonts w:cs="宋体"/>
                <w:sz w:val="21"/>
                <w:szCs w:val="21"/>
              </w:rPr>
            </w:pPr>
            <w:r>
              <w:rPr>
                <w:sz w:val="21"/>
                <w:szCs w:val="21"/>
              </w:rPr>
              <w:t>VE1600/2.0-VVVF</w:t>
            </w:r>
          </w:p>
        </w:tc>
        <w:tc>
          <w:tcPr>
            <w:tcW w:w="850" w:type="dxa"/>
            <w:vAlign w:val="center"/>
          </w:tcPr>
          <w:p>
            <w:pPr>
              <w:spacing w:line="320" w:lineRule="exact"/>
              <w:contextualSpacing/>
              <w:jc w:val="center"/>
              <w:rPr>
                <w:rFonts w:cs="宋体"/>
                <w:sz w:val="21"/>
                <w:szCs w:val="21"/>
              </w:rPr>
            </w:pPr>
            <w:r>
              <w:rPr>
                <w:rFonts w:hint="eastAsia"/>
                <w:sz w:val="21"/>
                <w:szCs w:val="21"/>
              </w:rPr>
              <w:t>沃克斯</w:t>
            </w:r>
          </w:p>
        </w:tc>
        <w:tc>
          <w:tcPr>
            <w:tcW w:w="709" w:type="dxa"/>
            <w:vAlign w:val="center"/>
          </w:tcPr>
          <w:p>
            <w:pPr>
              <w:spacing w:line="320" w:lineRule="exact"/>
              <w:contextualSpacing/>
              <w:jc w:val="center"/>
              <w:rPr>
                <w:rFonts w:cs="宋体"/>
                <w:sz w:val="21"/>
                <w:szCs w:val="21"/>
              </w:rPr>
            </w:pPr>
            <w:r>
              <w:rPr>
                <w:sz w:val="21"/>
                <w:szCs w:val="21"/>
              </w:rPr>
              <w:t>23</w:t>
            </w:r>
          </w:p>
        </w:tc>
        <w:tc>
          <w:tcPr>
            <w:tcW w:w="1559" w:type="dxa"/>
            <w:vAlign w:val="center"/>
          </w:tcPr>
          <w:p>
            <w:pPr>
              <w:spacing w:line="320" w:lineRule="exact"/>
              <w:contextualSpacing/>
              <w:jc w:val="center"/>
              <w:rPr>
                <w:rFonts w:cs="宋体"/>
                <w:sz w:val="21"/>
                <w:szCs w:val="21"/>
              </w:rPr>
            </w:pPr>
            <w:r>
              <w:rPr>
                <w:sz w:val="21"/>
                <w:szCs w:val="21"/>
              </w:rPr>
              <w:t>2021-11-30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vAlign w:val="center"/>
          </w:tcPr>
          <w:p>
            <w:pPr>
              <w:jc w:val="center"/>
              <w:rPr>
                <w:rFonts w:cs="宋体"/>
                <w:sz w:val="21"/>
                <w:szCs w:val="21"/>
              </w:rPr>
            </w:pPr>
            <w:r>
              <w:rPr>
                <w:rFonts w:hint="eastAsia" w:cs="宋体"/>
                <w:sz w:val="21"/>
                <w:szCs w:val="21"/>
              </w:rPr>
              <w:t>24</w:t>
            </w:r>
          </w:p>
        </w:tc>
        <w:tc>
          <w:tcPr>
            <w:tcW w:w="1896" w:type="dxa"/>
            <w:vAlign w:val="center"/>
          </w:tcPr>
          <w:p>
            <w:pPr>
              <w:spacing w:line="320" w:lineRule="exact"/>
              <w:contextualSpacing/>
              <w:jc w:val="center"/>
              <w:rPr>
                <w:rFonts w:cs="宋体"/>
                <w:sz w:val="21"/>
                <w:szCs w:val="21"/>
              </w:rPr>
            </w:pPr>
            <w:r>
              <w:rPr>
                <w:rFonts w:hint="eastAsia" w:cs="宋体"/>
                <w:sz w:val="21"/>
                <w:szCs w:val="21"/>
              </w:rPr>
              <w:t>无机房客梯</w:t>
            </w:r>
          </w:p>
        </w:tc>
        <w:tc>
          <w:tcPr>
            <w:tcW w:w="1781" w:type="dxa"/>
            <w:vAlign w:val="center"/>
          </w:tcPr>
          <w:p>
            <w:pPr>
              <w:spacing w:line="320" w:lineRule="exact"/>
              <w:contextualSpacing/>
              <w:jc w:val="center"/>
              <w:rPr>
                <w:rFonts w:cs="宋体"/>
                <w:sz w:val="21"/>
                <w:szCs w:val="21"/>
              </w:rPr>
            </w:pPr>
            <w:r>
              <w:rPr>
                <w:rFonts w:hint="eastAsia" w:cs="宋体"/>
                <w:sz w:val="21"/>
                <w:szCs w:val="21"/>
              </w:rPr>
              <w:t>新行政楼</w:t>
            </w:r>
          </w:p>
        </w:tc>
        <w:tc>
          <w:tcPr>
            <w:tcW w:w="1843" w:type="dxa"/>
            <w:vAlign w:val="center"/>
          </w:tcPr>
          <w:p>
            <w:pPr>
              <w:spacing w:line="320" w:lineRule="exact"/>
              <w:contextualSpacing/>
              <w:jc w:val="center"/>
              <w:rPr>
                <w:rFonts w:cs="宋体"/>
                <w:sz w:val="21"/>
                <w:szCs w:val="21"/>
              </w:rPr>
            </w:pPr>
            <w:r>
              <w:rPr>
                <w:rFonts w:hint="eastAsia" w:cs="宋体"/>
                <w:sz w:val="21"/>
                <w:szCs w:val="21"/>
              </w:rPr>
              <w:t>UAX-1000-C060</w:t>
            </w:r>
          </w:p>
        </w:tc>
        <w:tc>
          <w:tcPr>
            <w:tcW w:w="850" w:type="dxa"/>
            <w:vAlign w:val="center"/>
          </w:tcPr>
          <w:p>
            <w:pPr>
              <w:spacing w:line="320" w:lineRule="exact"/>
              <w:contextualSpacing/>
              <w:jc w:val="center"/>
              <w:rPr>
                <w:rFonts w:cs="宋体"/>
                <w:sz w:val="21"/>
                <w:szCs w:val="21"/>
              </w:rPr>
            </w:pPr>
            <w:r>
              <w:rPr>
                <w:rFonts w:hint="eastAsia" w:cs="宋体"/>
                <w:sz w:val="21"/>
                <w:szCs w:val="21"/>
              </w:rPr>
              <w:t>日立</w:t>
            </w:r>
          </w:p>
        </w:tc>
        <w:tc>
          <w:tcPr>
            <w:tcW w:w="709" w:type="dxa"/>
            <w:vAlign w:val="center"/>
          </w:tcPr>
          <w:p>
            <w:pPr>
              <w:spacing w:line="320" w:lineRule="exact"/>
              <w:contextualSpacing/>
              <w:jc w:val="center"/>
              <w:rPr>
                <w:rFonts w:cs="宋体"/>
                <w:sz w:val="21"/>
                <w:szCs w:val="21"/>
              </w:rPr>
            </w:pPr>
            <w:r>
              <w:rPr>
                <w:rFonts w:hint="eastAsia" w:cs="宋体"/>
                <w:sz w:val="21"/>
                <w:szCs w:val="21"/>
              </w:rPr>
              <w:t>6</w:t>
            </w:r>
          </w:p>
        </w:tc>
        <w:tc>
          <w:tcPr>
            <w:tcW w:w="1559" w:type="dxa"/>
            <w:vAlign w:val="center"/>
          </w:tcPr>
          <w:p>
            <w:pPr>
              <w:spacing w:line="320" w:lineRule="exact"/>
              <w:contextualSpacing/>
              <w:jc w:val="center"/>
              <w:rPr>
                <w:rFonts w:cs="宋体"/>
                <w:sz w:val="21"/>
                <w:szCs w:val="21"/>
              </w:rPr>
            </w:pPr>
            <w:r>
              <w:rPr>
                <w:rFonts w:hint="eastAsia" w:cs="宋体"/>
                <w:sz w:val="21"/>
                <w:szCs w:val="21"/>
              </w:rPr>
              <w:t>2014-05-09</w:t>
            </w:r>
          </w:p>
        </w:tc>
      </w:tr>
    </w:tbl>
    <w:p>
      <w:pPr>
        <w:adjustRightInd w:val="0"/>
        <w:snapToGrid w:val="0"/>
        <w:spacing w:line="440" w:lineRule="exact"/>
        <w:ind w:firstLine="480" w:firstLineChars="200"/>
        <w:contextualSpacing/>
        <w:rPr>
          <w:rStyle w:val="4"/>
          <w:rFonts w:ascii="宋体" w:hAnsi="宋体"/>
          <w:color w:val="000000"/>
          <w:kern w:val="0"/>
          <w:sz w:val="24"/>
        </w:rPr>
      </w:pPr>
      <w:r>
        <w:rPr>
          <w:rStyle w:val="4"/>
          <w:rFonts w:hint="eastAsia" w:ascii="宋体" w:hAnsi="宋体"/>
          <w:sz w:val="24"/>
          <w:szCs w:val="24"/>
          <w:lang w:val="en-US" w:eastAsia="zh-CN"/>
        </w:rPr>
        <w:t>6</w:t>
      </w:r>
      <w:r>
        <w:rPr>
          <w:rStyle w:val="4"/>
          <w:rFonts w:hint="eastAsia" w:ascii="宋体" w:hAnsi="宋体"/>
          <w:sz w:val="24"/>
          <w:szCs w:val="24"/>
        </w:rPr>
        <w:t>.</w:t>
      </w:r>
      <w:r>
        <w:rPr>
          <w:rStyle w:val="4"/>
          <w:rFonts w:ascii="宋体" w:hAnsi="宋体" w:cs="宋体"/>
          <w:bCs/>
          <w:sz w:val="24"/>
          <w:szCs w:val="24"/>
        </w:rPr>
        <w:t>投标报价采用</w:t>
      </w:r>
      <w:r>
        <w:rPr>
          <w:rStyle w:val="4"/>
          <w:rFonts w:hint="eastAsia" w:ascii="宋体" w:hAnsi="宋体" w:cs="宋体"/>
          <w:bCs/>
          <w:sz w:val="24"/>
          <w:szCs w:val="24"/>
        </w:rPr>
        <w:t>全面包干的</w:t>
      </w:r>
      <w:r>
        <w:rPr>
          <w:rStyle w:val="4"/>
          <w:rFonts w:ascii="宋体" w:hAnsi="宋体" w:cs="宋体"/>
          <w:bCs/>
          <w:sz w:val="24"/>
          <w:szCs w:val="24"/>
        </w:rPr>
        <w:t>方式，</w:t>
      </w:r>
      <w:r>
        <w:rPr>
          <w:rStyle w:val="4"/>
          <w:rFonts w:ascii="宋体" w:hAnsi="宋体"/>
          <w:sz w:val="24"/>
          <w:szCs w:val="24"/>
        </w:rPr>
        <w:t>包含但不限于提供的增值税、各种规费</w:t>
      </w:r>
      <w:r>
        <w:rPr>
          <w:rStyle w:val="4"/>
          <w:rFonts w:hint="eastAsia" w:ascii="宋体" w:hAnsi="宋体"/>
          <w:sz w:val="24"/>
          <w:szCs w:val="24"/>
        </w:rPr>
        <w:t>及</w:t>
      </w:r>
      <w:r>
        <w:rPr>
          <w:rStyle w:val="4"/>
          <w:rFonts w:ascii="宋体" w:hAnsi="宋体"/>
          <w:sz w:val="24"/>
          <w:szCs w:val="24"/>
        </w:rPr>
        <w:t>税费、</w:t>
      </w:r>
      <w:r>
        <w:rPr>
          <w:rStyle w:val="4"/>
          <w:rFonts w:hint="eastAsia" w:ascii="宋体" w:hAnsi="宋体"/>
          <w:sz w:val="24"/>
          <w:szCs w:val="24"/>
        </w:rPr>
        <w:t>维保服务费、</w:t>
      </w:r>
      <w:r>
        <w:rPr>
          <w:rFonts w:hint="eastAsia" w:ascii="宋体" w:hAnsi="宋体"/>
          <w:sz w:val="24"/>
          <w:szCs w:val="24"/>
        </w:rPr>
        <w:t>维保配件及</w:t>
      </w:r>
      <w:r>
        <w:rPr>
          <w:rStyle w:val="4"/>
          <w:rFonts w:ascii="宋体" w:hAnsi="宋体"/>
          <w:sz w:val="24"/>
          <w:szCs w:val="24"/>
        </w:rPr>
        <w:t>材料费、安装费、检测费、运输费、装卸费、</w:t>
      </w:r>
      <w:r>
        <w:rPr>
          <w:rFonts w:hint="eastAsia" w:ascii="宋体" w:hAnsi="宋体"/>
          <w:bCs/>
          <w:sz w:val="24"/>
          <w:szCs w:val="24"/>
        </w:rPr>
        <w:t>验收前保管费、</w:t>
      </w:r>
      <w:r>
        <w:rPr>
          <w:rStyle w:val="4"/>
          <w:rFonts w:ascii="宋体" w:hAnsi="宋体"/>
          <w:sz w:val="24"/>
          <w:szCs w:val="24"/>
        </w:rPr>
        <w:t>保险费、维修费、人工费</w:t>
      </w:r>
      <w:r>
        <w:rPr>
          <w:rStyle w:val="4"/>
          <w:rFonts w:hint="eastAsia" w:ascii="宋体" w:hAnsi="宋体"/>
          <w:sz w:val="24"/>
          <w:szCs w:val="24"/>
        </w:rPr>
        <w:t>（含</w:t>
      </w:r>
      <w:r>
        <w:rPr>
          <w:rFonts w:hint="eastAsia" w:ascii="宋体" w:hAnsi="宋体"/>
          <w:bCs/>
          <w:sz w:val="24"/>
          <w:szCs w:val="24"/>
        </w:rPr>
        <w:t>驻场人员的工资、福利、社保、加班</w:t>
      </w:r>
      <w:r>
        <w:rPr>
          <w:rStyle w:val="4"/>
          <w:rFonts w:hint="eastAsia" w:ascii="宋体" w:hAnsi="宋体"/>
          <w:color w:val="000000"/>
          <w:kern w:val="0"/>
          <w:sz w:val="24"/>
        </w:rPr>
        <w:t>费、夜餐费</w:t>
      </w:r>
      <w:r>
        <w:rPr>
          <w:rStyle w:val="4"/>
          <w:rFonts w:hint="eastAsia" w:ascii="宋体" w:hAnsi="宋体"/>
          <w:color w:val="000000"/>
          <w:sz w:val="24"/>
        </w:rPr>
        <w:t>等</w:t>
      </w:r>
      <w:r>
        <w:rPr>
          <w:rStyle w:val="4"/>
          <w:rFonts w:hint="eastAsia" w:ascii="宋体" w:hAnsi="宋体"/>
          <w:sz w:val="24"/>
          <w:szCs w:val="24"/>
        </w:rPr>
        <w:t>）</w:t>
      </w:r>
      <w:r>
        <w:rPr>
          <w:rStyle w:val="4"/>
          <w:rFonts w:ascii="宋体" w:hAnsi="宋体"/>
          <w:sz w:val="24"/>
          <w:szCs w:val="24"/>
        </w:rPr>
        <w:t>、管理费、调试费、培训费、资料费、机械使用费、工具使用费、</w:t>
      </w:r>
      <w:r>
        <w:rPr>
          <w:rFonts w:hint="eastAsia" w:ascii="宋体" w:hAnsi="宋体"/>
          <w:bCs/>
          <w:sz w:val="24"/>
          <w:szCs w:val="24"/>
        </w:rPr>
        <w:t>配合验收费</w:t>
      </w:r>
      <w:r>
        <w:rPr>
          <w:rStyle w:val="4"/>
          <w:rFonts w:ascii="宋体" w:hAnsi="宋体"/>
          <w:color w:val="000000"/>
          <w:kern w:val="0"/>
          <w:sz w:val="24"/>
        </w:rPr>
        <w:t>，</w:t>
      </w:r>
      <w:r>
        <w:rPr>
          <w:rStyle w:val="4"/>
          <w:rFonts w:ascii="宋体" w:hAnsi="宋体" w:cs="宋体"/>
          <w:bCs/>
          <w:sz w:val="24"/>
          <w:szCs w:val="24"/>
        </w:rPr>
        <w:t>政策性文件规定的各项应有费用</w:t>
      </w:r>
      <w:r>
        <w:rPr>
          <w:rStyle w:val="4"/>
          <w:rFonts w:ascii="宋体" w:hAnsi="宋体"/>
          <w:sz w:val="24"/>
          <w:szCs w:val="24"/>
        </w:rPr>
        <w:t>、质保期内的维保费等直至</w:t>
      </w:r>
      <w:r>
        <w:rPr>
          <w:rStyle w:val="4"/>
          <w:rFonts w:ascii="宋体" w:hAnsi="宋体" w:cs="宋体"/>
          <w:bCs/>
          <w:sz w:val="24"/>
          <w:szCs w:val="24"/>
        </w:rPr>
        <w:t>完成本</w:t>
      </w:r>
      <w:r>
        <w:rPr>
          <w:rStyle w:val="4"/>
          <w:rFonts w:hint="eastAsia" w:ascii="宋体" w:hAnsi="宋体" w:cs="宋体"/>
          <w:bCs/>
          <w:sz w:val="24"/>
          <w:szCs w:val="24"/>
        </w:rPr>
        <w:t>维保</w:t>
      </w:r>
      <w:r>
        <w:rPr>
          <w:rStyle w:val="4"/>
          <w:rFonts w:ascii="宋体" w:hAnsi="宋体" w:cs="宋体"/>
          <w:bCs/>
          <w:sz w:val="24"/>
          <w:szCs w:val="24"/>
        </w:rPr>
        <w:t>项目发生的</w:t>
      </w:r>
      <w:r>
        <w:rPr>
          <w:rStyle w:val="4"/>
          <w:rFonts w:ascii="宋体" w:hAnsi="宋体"/>
          <w:sz w:val="24"/>
          <w:szCs w:val="24"/>
        </w:rPr>
        <w:t>所有费用和利润，</w:t>
      </w:r>
      <w:r>
        <w:rPr>
          <w:rStyle w:val="4"/>
          <w:rFonts w:ascii="宋体" w:hAnsi="宋体" w:cs="宋体"/>
          <w:bCs/>
          <w:sz w:val="24"/>
          <w:szCs w:val="24"/>
        </w:rPr>
        <w:t>招标文件未列明，而投标人认为必需的费用也需列入报价，</w:t>
      </w:r>
      <w:r>
        <w:rPr>
          <w:rStyle w:val="4"/>
          <w:rFonts w:ascii="宋体" w:hAnsi="宋体"/>
          <w:sz w:val="24"/>
          <w:szCs w:val="24"/>
        </w:rPr>
        <w:t>同时投标人应将招标交易费用考虑在投标报价中。</w:t>
      </w:r>
      <w:r>
        <w:rPr>
          <w:rStyle w:val="4"/>
          <w:rFonts w:ascii="宋体" w:hAnsi="宋体"/>
          <w:color w:val="000000"/>
          <w:kern w:val="0"/>
          <w:sz w:val="24"/>
        </w:rPr>
        <w:t xml:space="preserve">在合同期内由甲方提出的其他技改需求，双方另行商议。 </w:t>
      </w:r>
    </w:p>
    <w:p>
      <w:pPr>
        <w:adjustRightInd w:val="0"/>
        <w:snapToGrid w:val="0"/>
        <w:spacing w:line="440" w:lineRule="exact"/>
        <w:ind w:firstLine="482" w:firstLineChars="200"/>
        <w:contextualSpacing/>
        <w:rPr>
          <w:rStyle w:val="4"/>
          <w:rFonts w:ascii="宋体" w:hAnsi="宋体"/>
          <w:b/>
          <w:sz w:val="24"/>
          <w:szCs w:val="24"/>
        </w:rPr>
      </w:pPr>
      <w:r>
        <w:rPr>
          <w:rStyle w:val="4"/>
          <w:rFonts w:ascii="宋体" w:hAnsi="宋体"/>
          <w:b/>
          <w:sz w:val="24"/>
          <w:szCs w:val="24"/>
        </w:rPr>
        <w:t>二</w:t>
      </w:r>
      <w:r>
        <w:rPr>
          <w:rStyle w:val="4"/>
          <w:rFonts w:hint="eastAsia" w:ascii="宋体" w:hAnsi="宋体"/>
          <w:b/>
          <w:sz w:val="24"/>
          <w:szCs w:val="24"/>
        </w:rPr>
        <w:t>、</w:t>
      </w:r>
      <w:r>
        <w:rPr>
          <w:rStyle w:val="4"/>
          <w:rFonts w:ascii="宋体" w:hAnsi="宋体"/>
          <w:b/>
          <w:sz w:val="24"/>
          <w:szCs w:val="24"/>
        </w:rPr>
        <w:t>维保的要求</w:t>
      </w:r>
    </w:p>
    <w:p>
      <w:pPr>
        <w:adjustRightInd w:val="0"/>
        <w:snapToGrid w:val="0"/>
        <w:spacing w:line="440" w:lineRule="exact"/>
        <w:ind w:firstLine="480" w:firstLineChars="200"/>
        <w:contextualSpacing/>
        <w:rPr>
          <w:rStyle w:val="4"/>
          <w:rFonts w:ascii="宋体" w:hAnsi="宋体"/>
          <w:sz w:val="24"/>
          <w:szCs w:val="24"/>
        </w:rPr>
      </w:pPr>
      <w:r>
        <w:rPr>
          <w:rStyle w:val="4"/>
          <w:rFonts w:ascii="宋体" w:hAnsi="宋体"/>
          <w:sz w:val="24"/>
          <w:szCs w:val="24"/>
        </w:rPr>
        <w:t>1</w:t>
      </w:r>
      <w:r>
        <w:rPr>
          <w:rStyle w:val="4"/>
          <w:rFonts w:hint="eastAsia" w:ascii="宋体" w:hAnsi="宋体"/>
          <w:sz w:val="24"/>
          <w:szCs w:val="24"/>
        </w:rPr>
        <w:t>.</w:t>
      </w:r>
      <w:r>
        <w:rPr>
          <w:rStyle w:val="4"/>
          <w:rFonts w:ascii="宋体" w:hAnsi="宋体"/>
          <w:sz w:val="24"/>
          <w:szCs w:val="24"/>
        </w:rPr>
        <w:t>按照国家和特种设备相关规定（如新规定颁布按新规定执行），乙方须指派专业技术人员每月不少于二次利用电梯使用空闲时段（每天晚间，每周日下午）进行调整、检查、润滑、清洁、消除运行隐患等维护保养工作，以保证电梯正常安全工作，维保人员在维保过程中不得擅自改动电梯维保范围内的任何密码、协议等，每次维保须主动请甲方有关人员参与。</w:t>
      </w:r>
    </w:p>
    <w:p>
      <w:pPr>
        <w:spacing w:line="440" w:lineRule="exact"/>
        <w:ind w:firstLine="480" w:firstLineChars="200"/>
        <w:rPr>
          <w:rStyle w:val="4"/>
          <w:rFonts w:ascii="宋体" w:hAnsi="宋体"/>
          <w:sz w:val="24"/>
          <w:szCs w:val="24"/>
        </w:rPr>
      </w:pPr>
      <w:r>
        <w:rPr>
          <w:rStyle w:val="4"/>
          <w:rFonts w:ascii="宋体" w:hAnsi="宋体"/>
          <w:sz w:val="24"/>
          <w:szCs w:val="24"/>
        </w:rPr>
        <w:t>2</w:t>
      </w:r>
      <w:r>
        <w:rPr>
          <w:rStyle w:val="4"/>
          <w:rFonts w:hint="eastAsia" w:ascii="宋体" w:hAnsi="宋体"/>
          <w:sz w:val="24"/>
          <w:szCs w:val="24"/>
        </w:rPr>
        <w:t>.</w:t>
      </w:r>
      <w:r>
        <w:rPr>
          <w:rStyle w:val="4"/>
          <w:rFonts w:ascii="宋体" w:hAnsi="宋体"/>
          <w:sz w:val="24"/>
          <w:szCs w:val="24"/>
        </w:rPr>
        <w:t>乙方须按照政府法规和相关技术要求对电梯进行常规检查和例行保养，保养包括但不限于以下部件：</w:t>
      </w:r>
    </w:p>
    <w:p>
      <w:pPr>
        <w:spacing w:line="440" w:lineRule="exact"/>
        <w:ind w:firstLine="480" w:firstLineChars="200"/>
        <w:rPr>
          <w:rStyle w:val="4"/>
          <w:rFonts w:ascii="宋体" w:hAnsi="宋体"/>
          <w:sz w:val="24"/>
          <w:szCs w:val="24"/>
        </w:rPr>
      </w:pPr>
      <w:r>
        <w:rPr>
          <w:rStyle w:val="4"/>
          <w:rFonts w:hint="eastAsia" w:ascii="宋体" w:hAnsi="宋体"/>
          <w:sz w:val="24"/>
          <w:szCs w:val="24"/>
        </w:rPr>
        <w:t>2.1</w:t>
      </w:r>
      <w:r>
        <w:rPr>
          <w:rStyle w:val="4"/>
          <w:rFonts w:ascii="宋体" w:hAnsi="宋体"/>
          <w:sz w:val="24"/>
          <w:szCs w:val="24"/>
        </w:rPr>
        <w:t>安全部件；机房；轿厢；井道；底坑；曳引钢丝绳或曳引钢带、补偿钢丝绳、补偿链、限速</w:t>
      </w:r>
    </w:p>
    <w:p>
      <w:pPr>
        <w:spacing w:line="440" w:lineRule="exact"/>
        <w:ind w:firstLine="480" w:firstLineChars="200"/>
        <w:rPr>
          <w:rStyle w:val="4"/>
          <w:rFonts w:ascii="宋体" w:hAnsi="宋体"/>
          <w:sz w:val="24"/>
          <w:szCs w:val="24"/>
        </w:rPr>
      </w:pPr>
      <w:r>
        <w:rPr>
          <w:rStyle w:val="4"/>
          <w:rFonts w:hint="eastAsia" w:ascii="宋体" w:hAnsi="宋体"/>
          <w:sz w:val="24"/>
          <w:szCs w:val="24"/>
        </w:rPr>
        <w:t>2.2</w:t>
      </w:r>
      <w:r>
        <w:rPr>
          <w:rStyle w:val="4"/>
          <w:rFonts w:ascii="宋体" w:hAnsi="宋体"/>
          <w:sz w:val="24"/>
          <w:szCs w:val="24"/>
        </w:rPr>
        <w:t>器钢丝绳、曳引绳头组合；轿厢围壁、包括固定或可移动的面板、门面板、轿门扇、吊顶、轿厢照明、厅门扇、门框及地坎；与电梯相关的其它部件。</w:t>
      </w:r>
    </w:p>
    <w:p>
      <w:pPr>
        <w:spacing w:line="440" w:lineRule="exact"/>
        <w:ind w:firstLine="480" w:firstLineChars="200"/>
        <w:rPr>
          <w:rStyle w:val="4"/>
          <w:rFonts w:ascii="宋体" w:hAnsi="宋体"/>
          <w:sz w:val="24"/>
          <w:szCs w:val="24"/>
        </w:rPr>
      </w:pPr>
      <w:r>
        <w:rPr>
          <w:rStyle w:val="4"/>
          <w:rFonts w:ascii="宋体" w:hAnsi="宋体"/>
          <w:sz w:val="24"/>
          <w:szCs w:val="24"/>
        </w:rPr>
        <w:t>3</w:t>
      </w:r>
      <w:r>
        <w:rPr>
          <w:rStyle w:val="4"/>
          <w:rFonts w:hint="eastAsia" w:ascii="宋体" w:hAnsi="宋体"/>
          <w:sz w:val="24"/>
          <w:szCs w:val="24"/>
        </w:rPr>
        <w:t>.</w:t>
      </w:r>
      <w:r>
        <w:rPr>
          <w:rStyle w:val="4"/>
          <w:rFonts w:ascii="宋体" w:hAnsi="宋体"/>
          <w:sz w:val="24"/>
          <w:szCs w:val="24"/>
        </w:rPr>
        <w:t>乙方维保应保留现行的工程线路，不得随意改动。</w:t>
      </w:r>
    </w:p>
    <w:p>
      <w:pPr>
        <w:spacing w:line="440" w:lineRule="exact"/>
        <w:ind w:firstLine="480" w:firstLineChars="200"/>
        <w:rPr>
          <w:rStyle w:val="4"/>
          <w:rFonts w:ascii="宋体" w:hAnsi="宋体"/>
          <w:sz w:val="24"/>
          <w:szCs w:val="24"/>
        </w:rPr>
      </w:pPr>
      <w:r>
        <w:rPr>
          <w:rStyle w:val="4"/>
          <w:rFonts w:ascii="宋体" w:hAnsi="宋体"/>
          <w:sz w:val="24"/>
          <w:szCs w:val="24"/>
        </w:rPr>
        <w:t>4</w:t>
      </w:r>
      <w:r>
        <w:rPr>
          <w:rStyle w:val="4"/>
          <w:rFonts w:hint="eastAsia" w:ascii="宋体" w:hAnsi="宋体"/>
          <w:sz w:val="24"/>
          <w:szCs w:val="24"/>
        </w:rPr>
        <w:t>.</w:t>
      </w:r>
      <w:r>
        <w:rPr>
          <w:rStyle w:val="4"/>
          <w:rFonts w:ascii="宋体" w:hAnsi="宋体"/>
          <w:sz w:val="24"/>
          <w:szCs w:val="24"/>
        </w:rPr>
        <w:t>乙方免费提供例行保养所需之棉纱、润滑油和润滑脂等各种辅材。</w:t>
      </w:r>
    </w:p>
    <w:p>
      <w:pPr>
        <w:spacing w:line="440" w:lineRule="exact"/>
        <w:ind w:firstLine="480" w:firstLineChars="200"/>
        <w:rPr>
          <w:rStyle w:val="4"/>
          <w:rFonts w:ascii="宋体" w:hAnsi="宋体"/>
          <w:sz w:val="24"/>
          <w:szCs w:val="24"/>
        </w:rPr>
      </w:pPr>
      <w:r>
        <w:rPr>
          <w:rStyle w:val="4"/>
          <w:rFonts w:ascii="宋体" w:hAnsi="宋体"/>
          <w:sz w:val="24"/>
          <w:szCs w:val="24"/>
        </w:rPr>
        <w:t>5</w:t>
      </w:r>
      <w:r>
        <w:rPr>
          <w:rStyle w:val="4"/>
          <w:rFonts w:hint="eastAsia" w:ascii="宋体" w:hAnsi="宋体"/>
          <w:sz w:val="24"/>
          <w:szCs w:val="24"/>
        </w:rPr>
        <w:t>.</w:t>
      </w:r>
      <w:r>
        <w:rPr>
          <w:rStyle w:val="4"/>
          <w:rFonts w:ascii="宋体" w:hAnsi="宋体"/>
          <w:sz w:val="24"/>
          <w:szCs w:val="24"/>
        </w:rPr>
        <w:t>乙方对于本合同内包含的配件实行免费送货上门。</w:t>
      </w:r>
    </w:p>
    <w:p>
      <w:pPr>
        <w:spacing w:line="440" w:lineRule="exact"/>
        <w:ind w:firstLine="480" w:firstLineChars="200"/>
        <w:rPr>
          <w:rStyle w:val="4"/>
          <w:rFonts w:ascii="宋体" w:hAnsi="宋体"/>
          <w:sz w:val="24"/>
          <w:szCs w:val="24"/>
        </w:rPr>
      </w:pPr>
      <w:r>
        <w:rPr>
          <w:rStyle w:val="4"/>
          <w:rFonts w:ascii="宋体" w:hAnsi="宋体"/>
          <w:sz w:val="24"/>
          <w:szCs w:val="24"/>
        </w:rPr>
        <w:t>6</w:t>
      </w:r>
      <w:r>
        <w:rPr>
          <w:rStyle w:val="4"/>
          <w:rFonts w:hint="eastAsia" w:ascii="宋体" w:hAnsi="宋体"/>
          <w:sz w:val="24"/>
          <w:szCs w:val="24"/>
        </w:rPr>
        <w:t>.</w:t>
      </w:r>
      <w:r>
        <w:rPr>
          <w:rStyle w:val="4"/>
          <w:rFonts w:ascii="宋体" w:hAnsi="宋体"/>
          <w:sz w:val="24"/>
          <w:szCs w:val="24"/>
        </w:rPr>
        <w:t>乙方应承担因乙方原因引起电梯不能正常运行所造成的一切损失。</w:t>
      </w:r>
    </w:p>
    <w:p>
      <w:pPr>
        <w:spacing w:line="440" w:lineRule="exact"/>
        <w:ind w:firstLine="480" w:firstLineChars="200"/>
        <w:rPr>
          <w:rStyle w:val="4"/>
          <w:rFonts w:ascii="宋体" w:hAnsi="宋体"/>
          <w:sz w:val="24"/>
          <w:szCs w:val="24"/>
        </w:rPr>
      </w:pPr>
      <w:r>
        <w:rPr>
          <w:rStyle w:val="4"/>
          <w:rFonts w:ascii="宋体" w:hAnsi="宋体"/>
          <w:sz w:val="24"/>
          <w:szCs w:val="24"/>
        </w:rPr>
        <w:t>7</w:t>
      </w:r>
      <w:r>
        <w:rPr>
          <w:rStyle w:val="4"/>
          <w:rFonts w:hint="eastAsia" w:ascii="宋体" w:hAnsi="宋体"/>
          <w:sz w:val="24"/>
          <w:szCs w:val="24"/>
        </w:rPr>
        <w:t>.</w:t>
      </w:r>
      <w:r>
        <w:rPr>
          <w:rStyle w:val="4"/>
          <w:rFonts w:ascii="宋体" w:hAnsi="宋体"/>
          <w:sz w:val="24"/>
          <w:szCs w:val="24"/>
        </w:rPr>
        <w:t>乙方须对所维保的电梯进行每年不少于一次的全面电梯质量安全检查，检查结束应在一周内向甲方提供详细检查报告书一份。</w:t>
      </w:r>
    </w:p>
    <w:p>
      <w:pPr>
        <w:spacing w:line="440" w:lineRule="exact"/>
        <w:ind w:firstLine="480" w:firstLineChars="200"/>
        <w:rPr>
          <w:rStyle w:val="4"/>
          <w:rFonts w:ascii="宋体" w:hAnsi="宋体"/>
          <w:sz w:val="24"/>
          <w:szCs w:val="24"/>
        </w:rPr>
      </w:pPr>
      <w:r>
        <w:rPr>
          <w:rStyle w:val="4"/>
          <w:rFonts w:ascii="宋体" w:hAnsi="宋体"/>
          <w:sz w:val="24"/>
          <w:szCs w:val="24"/>
        </w:rPr>
        <w:t>8</w:t>
      </w:r>
      <w:r>
        <w:rPr>
          <w:rStyle w:val="4"/>
          <w:rFonts w:hint="eastAsia" w:ascii="宋体" w:hAnsi="宋体"/>
          <w:sz w:val="24"/>
          <w:szCs w:val="24"/>
        </w:rPr>
        <w:t>.</w:t>
      </w:r>
      <w:r>
        <w:rPr>
          <w:rStyle w:val="4"/>
          <w:rFonts w:ascii="宋体" w:hAnsi="宋体"/>
          <w:sz w:val="24"/>
          <w:szCs w:val="24"/>
        </w:rPr>
        <w:t>乙方按照电梯档案管理制度和电梯安全管理规章制度，制定巡检例行保养表，定期保养表，维保记录，把每一次维保起止时间，主要内容，更换主要配件，故障原因等记录在案，并由检修负责人和甲方电梯管理人员签章，并做好技监局检测检验记录及整改、中修、大修记录。乙方的电梯档案要做到一梯一档、记录完整、随时备查。</w:t>
      </w:r>
    </w:p>
    <w:p>
      <w:pPr>
        <w:spacing w:line="440" w:lineRule="exact"/>
        <w:ind w:firstLine="480" w:firstLineChars="200"/>
        <w:rPr>
          <w:rFonts w:hint="eastAsia" w:ascii="宋体" w:hAnsi="宋体"/>
          <w:sz w:val="24"/>
          <w:szCs w:val="24"/>
        </w:rPr>
      </w:pPr>
      <w:r>
        <w:rPr>
          <w:rFonts w:hint="eastAsia" w:ascii="宋体" w:hAnsi="宋体"/>
          <w:sz w:val="24"/>
          <w:szCs w:val="24"/>
        </w:rPr>
        <w:t>9.乙方须按照国家及行业标准对电梯进行常规检查、维修和例行保养，检查、维修、保养内容包括但不限于以下内容，保养要求如下：</w:t>
      </w:r>
    </w:p>
    <w:p>
      <w:pPr>
        <w:spacing w:line="440" w:lineRule="exact"/>
        <w:ind w:firstLine="480" w:firstLineChars="200"/>
        <w:rPr>
          <w:rFonts w:hint="eastAsia" w:ascii="宋体" w:hAnsi="宋体"/>
          <w:sz w:val="24"/>
          <w:szCs w:val="24"/>
        </w:rPr>
      </w:pPr>
      <w:r>
        <w:rPr>
          <w:rFonts w:hint="eastAsia" w:ascii="宋体" w:hAnsi="宋体"/>
          <w:sz w:val="24"/>
          <w:szCs w:val="24"/>
        </w:rPr>
        <w:t>9.1安全部件：如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涨紧轮装置和电气安全装置、制动器上检测开关、上下极限开关、制动器铁芯（柱塞）、制动器制动弹簧压缩量、限速器安全钳联动、上行超速保护装置、轿厢称重装置、安全钳钳座等安全部件的检查、调整、清洁、润滑和更换。</w:t>
      </w:r>
    </w:p>
    <w:p>
      <w:pPr>
        <w:spacing w:line="440" w:lineRule="exact"/>
        <w:ind w:firstLine="480" w:firstLineChars="200"/>
        <w:rPr>
          <w:rFonts w:ascii="宋体" w:hAnsi="宋体"/>
          <w:sz w:val="24"/>
          <w:szCs w:val="24"/>
        </w:rPr>
      </w:pPr>
      <w:r>
        <w:rPr>
          <w:rFonts w:hint="eastAsia" w:ascii="宋体" w:hAnsi="宋体"/>
          <w:sz w:val="24"/>
          <w:szCs w:val="24"/>
        </w:rPr>
        <w:t>9.2机房：如机房滑轮间环境、手动紧急操作装置、编码器、曳引轮槽、电动机与减速机联轴器螺栓、曳引轮和导向轮轴承部、控制柜内各接线端子、控制柜各仪表、减速机内齿轮油、控制柜接触器和继电器触点、导电回路绝缘性等机房部件的检查、调整、清洁、润滑和更换。</w:t>
      </w:r>
    </w:p>
    <w:p>
      <w:pPr>
        <w:spacing w:line="440" w:lineRule="exact"/>
        <w:ind w:firstLine="480" w:firstLineChars="200"/>
        <w:outlineLvl w:val="0"/>
        <w:rPr>
          <w:rFonts w:ascii="宋体" w:hAnsi="宋体"/>
          <w:sz w:val="24"/>
          <w:szCs w:val="24"/>
        </w:rPr>
      </w:pPr>
      <w:r>
        <w:rPr>
          <w:rFonts w:hint="eastAsia" w:ascii="宋体" w:hAnsi="宋体"/>
          <w:sz w:val="24"/>
          <w:szCs w:val="24"/>
        </w:rPr>
        <w:t>9.3轿厢：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润滑和更换。</w:t>
      </w:r>
    </w:p>
    <w:p>
      <w:pPr>
        <w:spacing w:line="440" w:lineRule="exact"/>
        <w:ind w:firstLine="480" w:firstLineChars="200"/>
        <w:outlineLvl w:val="0"/>
        <w:rPr>
          <w:rFonts w:ascii="宋体" w:hAnsi="宋体"/>
          <w:sz w:val="24"/>
          <w:szCs w:val="24"/>
        </w:rPr>
      </w:pPr>
      <w:r>
        <w:rPr>
          <w:rFonts w:hint="eastAsia" w:ascii="宋体" w:hAnsi="宋体"/>
          <w:sz w:val="24"/>
          <w:szCs w:val="24"/>
        </w:rPr>
        <w:t>9.4井道：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查、调整、清洁、润滑和更换。</w:t>
      </w:r>
    </w:p>
    <w:p>
      <w:pPr>
        <w:spacing w:line="440" w:lineRule="exact"/>
        <w:ind w:firstLine="480" w:firstLineChars="200"/>
        <w:outlineLvl w:val="0"/>
        <w:rPr>
          <w:rFonts w:ascii="宋体" w:hAnsi="宋体"/>
          <w:sz w:val="24"/>
          <w:szCs w:val="24"/>
        </w:rPr>
      </w:pPr>
      <w:r>
        <w:rPr>
          <w:rFonts w:hint="eastAsia" w:ascii="宋体" w:hAnsi="宋体"/>
          <w:sz w:val="24"/>
          <w:szCs w:val="24"/>
        </w:rPr>
        <w:t>9.5底坑：底坑环境、缓冲器、对重缓冲距等底坑部件的检查、调整、清洁、润滑和更换。</w:t>
      </w:r>
    </w:p>
    <w:p>
      <w:pPr>
        <w:spacing w:line="440" w:lineRule="exact"/>
        <w:ind w:firstLine="480" w:firstLineChars="200"/>
        <w:outlineLvl w:val="0"/>
        <w:rPr>
          <w:rFonts w:ascii="宋体" w:hAnsi="宋体"/>
          <w:sz w:val="24"/>
          <w:szCs w:val="24"/>
        </w:rPr>
      </w:pPr>
      <w:r>
        <w:rPr>
          <w:rFonts w:hint="eastAsia" w:ascii="宋体" w:hAnsi="宋体"/>
          <w:sz w:val="24"/>
          <w:szCs w:val="24"/>
        </w:rPr>
        <w:t>9.6曳引钢丝绳或曳引钢带、补偿钢丝绳、补偿链、限速器钢丝绳、曳引绳头组合的检查、调整、清洁、润滑和更换。</w:t>
      </w:r>
    </w:p>
    <w:p>
      <w:pPr>
        <w:spacing w:line="440" w:lineRule="exact"/>
        <w:ind w:firstLine="480" w:firstLineChars="200"/>
        <w:outlineLvl w:val="0"/>
        <w:rPr>
          <w:rFonts w:ascii="宋体" w:hAnsi="宋体"/>
          <w:sz w:val="24"/>
          <w:szCs w:val="24"/>
        </w:rPr>
      </w:pPr>
      <w:r>
        <w:rPr>
          <w:rFonts w:hint="eastAsia" w:ascii="宋体" w:hAnsi="宋体"/>
          <w:sz w:val="24"/>
          <w:szCs w:val="24"/>
        </w:rPr>
        <w:t>9.7轿厢围壁、包括固定或可移动的面板、门面板、轿门扇、吊顶、轿厢照明、厅门扇、门框及地坎的检查。</w:t>
      </w:r>
    </w:p>
    <w:p>
      <w:pPr>
        <w:spacing w:line="440" w:lineRule="exact"/>
        <w:ind w:firstLine="480" w:firstLineChars="200"/>
        <w:outlineLvl w:val="0"/>
        <w:rPr>
          <w:rFonts w:ascii="宋体" w:hAnsi="宋体"/>
          <w:sz w:val="24"/>
          <w:szCs w:val="24"/>
        </w:rPr>
      </w:pPr>
      <w:r>
        <w:rPr>
          <w:rFonts w:hint="eastAsia" w:ascii="宋体" w:hAnsi="宋体"/>
          <w:sz w:val="24"/>
          <w:szCs w:val="24"/>
        </w:rPr>
        <w:t>9.8机房温度、齿轮箱、齿轮箱轴承、油封、查看故障记录、限速器护罩和楔块、轿门、开门机、厅门导轨、隔光板或磁条、E&amp;I操纵盘、地坎护板、控制柜内保险、电子板和风扇、变频器、交/直流转换驱动器、可控硅、曳引轮防护、井道开关和换速开关、钢带PPT、补偿绳绳轮、补偿链防晃器、轿顶接线盒、安全钳开关及轴销、控制柜防尘网、电刷和换向器、曳引机固定螺栓和减震胶垫等部件的检查、调整、清洁、润滑和更换。</w:t>
      </w:r>
    </w:p>
    <w:p>
      <w:pPr>
        <w:spacing w:line="440" w:lineRule="exact"/>
        <w:ind w:firstLine="480" w:firstLineChars="200"/>
        <w:outlineLvl w:val="0"/>
        <w:rPr>
          <w:rStyle w:val="4"/>
          <w:rFonts w:hint="eastAsia" w:ascii="宋体" w:hAnsi="宋体"/>
          <w:sz w:val="24"/>
          <w:szCs w:val="24"/>
        </w:rPr>
      </w:pPr>
      <w:r>
        <w:rPr>
          <w:rFonts w:hint="eastAsia" w:ascii="宋体" w:hAnsi="宋体"/>
          <w:sz w:val="24"/>
          <w:szCs w:val="24"/>
        </w:rPr>
        <w:t>9.9液压梯：除了上述电梯部件外，安全部件还包括：安全溢流阀、手动下降阀、手动泵、油温监控装置、柱塞限位装置等部件的检查、调整、清洁、润滑和更换。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303C4812"/>
    <w:rsid w:val="16F5513D"/>
    <w:rsid w:val="26240585"/>
    <w:rsid w:val="2D4936B5"/>
    <w:rsid w:val="303C4812"/>
    <w:rsid w:val="3EFB0397"/>
    <w:rsid w:val="626A30C4"/>
    <w:rsid w:val="63D52754"/>
    <w:rsid w:val="654B795B"/>
    <w:rsid w:val="7A36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2763</Words>
  <Characters>3369</Characters>
  <Lines>0</Lines>
  <Paragraphs>0</Paragraphs>
  <TotalTime>7</TotalTime>
  <ScaleCrop>false</ScaleCrop>
  <LinksUpToDate>false</LinksUpToDate>
  <CharactersWithSpaces>3370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2023-10-17T01:43:00Z</dcterms:created>
  <dc:creator>胡永田</dc:creator>
  <cp:lastModifiedBy>胡永田</cp:lastModifiedBy>
  <dcterms:modified xsi:type="dcterms:W3CDTF">2023-10-17T08:14:25Z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899554D284AC469A8E15417A6F5B5C34_11</vt:lpwstr>
  </property>
</Properties>
</file>