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440" w:lineRule="exact"/>
        <w:ind w:firstLine="480"/>
        <w:contextualSpacing/>
        <w:jc w:val="center"/>
        <w:rPr>
          <w:rFonts w:hint="eastAsia" w:eastAsia="宋体"/>
          <w:b/>
          <w:sz w:val="36"/>
          <w:szCs w:val="36"/>
          <w:lang w:val="en-US" w:eastAsia="zh-CN"/>
        </w:rPr>
      </w:pPr>
      <w:bookmarkStart w:id="0" w:name="_GoBack"/>
      <w:bookmarkEnd w:id="0"/>
      <w:r>
        <w:rPr>
          <w:rFonts w:hint="eastAsia" w:eastAsia="宋体"/>
          <w:b/>
          <w:sz w:val="36"/>
          <w:szCs w:val="36"/>
          <w:lang w:val="en-US" w:eastAsia="zh-CN"/>
        </w:rPr>
        <w:t>项目需求（劳务派遣服务采购项目）</w:t>
      </w:r>
    </w:p>
    <w:p>
      <w:pPr>
        <w:pStyle w:val="6"/>
        <w:spacing w:line="440" w:lineRule="exact"/>
        <w:ind w:firstLine="480"/>
        <w:contextualSpacing/>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本项目服务费预算43.9236万元，所有报价不得高于该价格，核定人数为245人，工资、加班费等按实结算，服务期1年，自2024年4月1日至2025年3月31日。</w:t>
      </w:r>
    </w:p>
    <w:p>
      <w:pPr>
        <w:pStyle w:val="6"/>
        <w:spacing w:line="440" w:lineRule="exact"/>
        <w:ind w:firstLine="480"/>
        <w:contextualSpacing/>
        <w:rPr>
          <w:rFonts w:hint="eastAsia" w:ascii="宋体" w:hAnsi="宋体" w:eastAsia="宋体" w:cs="宋体"/>
          <w:b/>
          <w:bCs/>
          <w:sz w:val="24"/>
          <w:szCs w:val="24"/>
        </w:rPr>
      </w:pPr>
      <w:r>
        <w:rPr>
          <w:rFonts w:hint="eastAsia" w:ascii="宋体" w:hAnsi="宋体" w:eastAsia="宋体" w:cs="宋体"/>
          <w:b/>
          <w:bCs/>
          <w:sz w:val="24"/>
          <w:szCs w:val="24"/>
        </w:rPr>
        <w:t>一、派遣服务人员的基本服务条件与要求</w:t>
      </w:r>
    </w:p>
    <w:p>
      <w:pPr>
        <w:adjustRightInd w:val="0"/>
        <w:spacing w:line="440" w:lineRule="exact"/>
        <w:ind w:firstLine="480" w:firstLineChars="200"/>
        <w:contextualSpacing/>
        <w:rPr>
          <w:rFonts w:hint="eastAsia" w:cs="宋体"/>
        </w:rPr>
      </w:pPr>
      <w:r>
        <w:rPr>
          <w:rFonts w:hint="eastAsia" w:cs="宋体"/>
        </w:rPr>
        <w:t>（一）乙方须根据甲方各专业需要服务人员的数量派出相应专业人员从事相关服务工作。</w:t>
      </w:r>
    </w:p>
    <w:p>
      <w:pPr>
        <w:adjustRightInd w:val="0"/>
        <w:spacing w:line="440" w:lineRule="exact"/>
        <w:ind w:firstLine="480" w:firstLineChars="200"/>
        <w:contextualSpacing/>
        <w:rPr>
          <w:rFonts w:hint="eastAsia" w:cs="宋体"/>
          <w:highlight w:val="none"/>
        </w:rPr>
      </w:pPr>
      <w:r>
        <w:rPr>
          <w:rFonts w:hint="eastAsia" w:cs="宋体"/>
        </w:rPr>
        <w:t>（二）乙方新招聘派往甲方从事相关岗位服务人员，经甲</w:t>
      </w:r>
      <w:r>
        <w:rPr>
          <w:rFonts w:hint="eastAsia" w:cs="宋体"/>
          <w:highlight w:val="none"/>
        </w:rPr>
        <w:t>方</w:t>
      </w:r>
      <w:r>
        <w:rPr>
          <w:rFonts w:hint="eastAsia" w:ascii="宋体" w:hAnsi="宋体" w:eastAsia="宋体" w:cs="宋体"/>
          <w:color w:val="auto"/>
          <w:kern w:val="2"/>
          <w:sz w:val="24"/>
          <w:szCs w:val="24"/>
          <w:highlight w:val="none"/>
          <w:lang w:val="en-US" w:eastAsia="zh-CN"/>
        </w:rPr>
        <w:t>劳务派遣监管职能部门</w:t>
      </w:r>
      <w:r>
        <w:rPr>
          <w:rFonts w:hint="eastAsia" w:cs="宋体"/>
          <w:highlight w:val="none"/>
        </w:rPr>
        <w:t>初步面试合格后，再由直接用工科室进行再面试及测试，必要时进行笔试。</w:t>
      </w:r>
    </w:p>
    <w:p>
      <w:pPr>
        <w:adjustRightInd w:val="0"/>
        <w:spacing w:line="440" w:lineRule="exact"/>
        <w:ind w:firstLine="480" w:firstLineChars="200"/>
        <w:contextualSpacing/>
        <w:rPr>
          <w:rFonts w:hint="eastAsia" w:cs="宋体"/>
          <w:highlight w:val="none"/>
        </w:rPr>
      </w:pPr>
      <w:r>
        <w:rPr>
          <w:rFonts w:hint="eastAsia" w:cs="宋体"/>
          <w:highlight w:val="none"/>
        </w:rPr>
        <w:t>（三）新入职人员试用期一个月，试用期内如不能满足当前科室需求的，在有其他部门用工需求的情况下可安排转岗，新岗试用期满考核仍不合格人员医院不再使用。院内正常工作需要转岗或离职后12个月内复招人员（指工作期间无过错、能遵纪守法胜任工作者）不重复试用期。</w:t>
      </w:r>
    </w:p>
    <w:p>
      <w:pPr>
        <w:adjustRightInd w:val="0"/>
        <w:spacing w:line="440" w:lineRule="exact"/>
        <w:ind w:firstLine="480" w:firstLineChars="200"/>
        <w:contextualSpacing/>
        <w:rPr>
          <w:rFonts w:hint="eastAsia" w:cs="宋体"/>
          <w:highlight w:val="none"/>
        </w:rPr>
      </w:pPr>
      <w:r>
        <w:rPr>
          <w:rFonts w:hint="eastAsia" w:cs="宋体"/>
          <w:highlight w:val="none"/>
        </w:rPr>
        <w:t>（四）如出现新增岗位、增设人员（甲方以书面形式通知乙方）或如出现人员缺额时，乙方根据具体需求应在一周内完成人员招聘，如未能补充到位，甲方对此有考核权，并因此所发生的所有费用均由乙方承担。</w:t>
      </w:r>
    </w:p>
    <w:p>
      <w:pPr>
        <w:adjustRightInd w:val="0"/>
        <w:spacing w:line="440" w:lineRule="exact"/>
        <w:ind w:firstLine="480" w:firstLineChars="200"/>
        <w:contextualSpacing/>
        <w:rPr>
          <w:rFonts w:hint="eastAsia" w:cs="宋体"/>
          <w:highlight w:val="none"/>
        </w:rPr>
      </w:pPr>
      <w:r>
        <w:rPr>
          <w:rFonts w:hint="eastAsia" w:cs="宋体"/>
          <w:highlight w:val="none"/>
        </w:rPr>
        <w:t>（五）乙方</w:t>
      </w:r>
      <w:r>
        <w:rPr>
          <w:rFonts w:hint="eastAsia" w:cs="宋体"/>
          <w:highlight w:val="none"/>
          <w:lang w:val="en-US" w:eastAsia="zh-CN"/>
        </w:rPr>
        <w:t>选派至少1名</w:t>
      </w:r>
      <w:r>
        <w:rPr>
          <w:rFonts w:hint="eastAsia" w:cs="宋体"/>
          <w:highlight w:val="none"/>
        </w:rPr>
        <w:t>专职管理人员进行驻场服务</w:t>
      </w:r>
      <w:r>
        <w:rPr>
          <w:rFonts w:hint="eastAsia" w:cs="宋体"/>
          <w:highlight w:val="none"/>
          <w:lang w:eastAsia="zh-CN"/>
        </w:rPr>
        <w:t>，</w:t>
      </w:r>
      <w:r>
        <w:rPr>
          <w:rFonts w:hint="eastAsia" w:cs="宋体"/>
          <w:highlight w:val="none"/>
          <w:lang w:val="en-US" w:eastAsia="zh-CN"/>
        </w:rPr>
        <w:t>工作需要时须增派1人</w:t>
      </w:r>
      <w:r>
        <w:rPr>
          <w:rFonts w:hint="eastAsia" w:cs="宋体"/>
          <w:highlight w:val="none"/>
        </w:rPr>
        <w:t>，具体负责日常用工管理事务，确保各项工作有效落实。该管理人员的一切费用由乙方承担，且其薪资待遇符合岗位设置，应参照项目经理待遇发放。甲方对此有考核权。</w:t>
      </w:r>
    </w:p>
    <w:p>
      <w:pPr>
        <w:pStyle w:val="2"/>
        <w:numPr>
          <w:ilvl w:val="0"/>
          <w:numId w:val="0"/>
        </w:numPr>
        <w:ind w:left="420" w:leftChars="0"/>
        <w:rPr>
          <w:rFonts w:hint="eastAsia" w:cs="宋体"/>
          <w:highlight w:val="none"/>
        </w:rPr>
      </w:pPr>
      <w:r>
        <w:rPr>
          <w:rFonts w:hint="eastAsia" w:ascii="宋体" w:hAnsi="宋体" w:eastAsia="宋体" w:cs="宋体"/>
          <w:kern w:val="2"/>
          <w:sz w:val="24"/>
          <w:szCs w:val="24"/>
          <w:highlight w:val="none"/>
          <w:lang w:val="en-US" w:eastAsia="zh-CN" w:bidi="ar-SA"/>
        </w:rPr>
        <w:t>（六）乙方派往甲方进行服务的工作人员必须符合如下要求：</w:t>
      </w:r>
    </w:p>
    <w:p>
      <w:pPr>
        <w:adjustRightInd w:val="0"/>
        <w:spacing w:line="440" w:lineRule="exact"/>
        <w:ind w:firstLine="480" w:firstLineChars="200"/>
        <w:contextualSpacing/>
        <w:rPr>
          <w:rFonts w:hint="eastAsia" w:cs="宋体"/>
          <w:highlight w:val="none"/>
        </w:rPr>
      </w:pPr>
      <w:r>
        <w:rPr>
          <w:rFonts w:hint="eastAsia" w:cs="宋体"/>
          <w:highlight w:val="none"/>
        </w:rPr>
        <w:t>1.专职管理人员须符合：</w:t>
      </w:r>
    </w:p>
    <w:p>
      <w:pPr>
        <w:adjustRightInd w:val="0"/>
        <w:spacing w:line="440" w:lineRule="exact"/>
        <w:ind w:firstLine="480" w:firstLineChars="200"/>
        <w:contextualSpacing/>
        <w:rPr>
          <w:rFonts w:hint="eastAsia" w:cs="宋体"/>
          <w:highlight w:val="none"/>
          <w:shd w:val="clear" w:color="auto" w:fill="FFFFFF"/>
        </w:rPr>
      </w:pPr>
      <w:r>
        <w:rPr>
          <w:rFonts w:hint="eastAsia" w:cs="宋体"/>
          <w:highlight w:val="none"/>
          <w:shd w:val="clear" w:color="auto" w:fill="FFFFFF"/>
        </w:rPr>
        <w:t>（1）大专及以上学历，接受过人力资源、劳动法规、管理学及授课能力等方面的培训，具有人力资源管理经验。</w:t>
      </w:r>
    </w:p>
    <w:p>
      <w:pPr>
        <w:adjustRightInd w:val="0"/>
        <w:spacing w:line="440" w:lineRule="exact"/>
        <w:ind w:firstLine="480" w:firstLineChars="200"/>
        <w:contextualSpacing/>
        <w:rPr>
          <w:rFonts w:hint="eastAsia" w:cs="宋体"/>
          <w:highlight w:val="none"/>
          <w:shd w:val="clear" w:color="auto" w:fill="FFFFFF"/>
        </w:rPr>
      </w:pPr>
      <w:r>
        <w:rPr>
          <w:rFonts w:hint="eastAsia" w:cs="宋体"/>
          <w:highlight w:val="none"/>
          <w:shd w:val="clear" w:color="auto" w:fill="FFFFFF"/>
        </w:rPr>
        <w:t>（2）有一定的计算机办公软件应用水平，熟练运用PPT及</w:t>
      </w:r>
      <w:r>
        <w:rPr>
          <w:rFonts w:hint="eastAsia" w:cs="宋体"/>
          <w:highlight w:val="none"/>
          <w:shd w:val="clear" w:color="auto" w:fill="FFFFFF"/>
          <w:lang w:val="en-US" w:eastAsia="zh-CN"/>
        </w:rPr>
        <w:t>E</w:t>
      </w:r>
      <w:r>
        <w:rPr>
          <w:rFonts w:hint="eastAsia" w:cs="宋体"/>
          <w:highlight w:val="none"/>
          <w:shd w:val="clear" w:color="auto" w:fill="FFFFFF"/>
        </w:rPr>
        <w:t>xcel工作表制作，具备良好的沟通协调能力。</w:t>
      </w:r>
    </w:p>
    <w:p>
      <w:pPr>
        <w:adjustRightInd w:val="0"/>
        <w:spacing w:line="440" w:lineRule="exact"/>
        <w:ind w:firstLine="480" w:firstLineChars="200"/>
        <w:contextualSpacing/>
        <w:rPr>
          <w:rFonts w:hint="eastAsia" w:cs="宋体"/>
          <w:highlight w:val="none"/>
        </w:rPr>
      </w:pPr>
      <w:r>
        <w:rPr>
          <w:rFonts w:hint="eastAsia" w:cs="宋体"/>
          <w:highlight w:val="none"/>
          <w:shd w:val="clear" w:color="auto" w:fill="FFFFFF"/>
        </w:rPr>
        <w:t>（3）</w:t>
      </w:r>
      <w:r>
        <w:rPr>
          <w:rFonts w:hint="eastAsia" w:cs="宋体"/>
          <w:highlight w:val="none"/>
        </w:rPr>
        <w:t>身心健康，品行端正，爱岗敬业。</w:t>
      </w:r>
    </w:p>
    <w:p>
      <w:pPr>
        <w:adjustRightInd w:val="0"/>
        <w:spacing w:line="440" w:lineRule="exact"/>
        <w:ind w:firstLine="480" w:firstLineChars="200"/>
        <w:contextualSpacing/>
        <w:rPr>
          <w:rFonts w:hint="eastAsia" w:cs="宋体"/>
          <w:highlight w:val="none"/>
        </w:rPr>
      </w:pPr>
      <w:r>
        <w:rPr>
          <w:rFonts w:hint="eastAsia" w:cs="宋体"/>
          <w:highlight w:val="none"/>
          <w:shd w:val="clear" w:color="auto" w:fill="FFFFFF"/>
        </w:rPr>
        <w:t>（4）</w:t>
      </w:r>
      <w:r>
        <w:rPr>
          <w:rFonts w:hint="eastAsia" w:cs="宋体"/>
          <w:highlight w:val="none"/>
        </w:rPr>
        <w:t>无影响正常工作的基础性疾病和残疾，无犯罪记录、无不良嗜好。</w:t>
      </w:r>
    </w:p>
    <w:p>
      <w:pPr>
        <w:adjustRightInd w:val="0"/>
        <w:spacing w:line="440" w:lineRule="exact"/>
        <w:ind w:firstLine="480" w:firstLineChars="200"/>
        <w:contextualSpacing/>
        <w:rPr>
          <w:rFonts w:hint="eastAsia" w:cs="宋体"/>
          <w:highlight w:val="none"/>
        </w:rPr>
      </w:pPr>
      <w:r>
        <w:rPr>
          <w:rFonts w:hint="eastAsia" w:cs="宋体"/>
          <w:highlight w:val="none"/>
        </w:rPr>
        <w:t>2.各岗位专业人员须符合：</w:t>
      </w:r>
    </w:p>
    <w:p>
      <w:pPr>
        <w:adjustRightInd w:val="0"/>
        <w:spacing w:line="440" w:lineRule="exact"/>
        <w:ind w:firstLine="480" w:firstLineChars="200"/>
        <w:contextualSpacing/>
        <w:rPr>
          <w:rFonts w:hint="eastAsia" w:cs="宋体"/>
          <w:highlight w:val="none"/>
        </w:rPr>
      </w:pPr>
      <w:r>
        <w:rPr>
          <w:rFonts w:hint="eastAsia" w:cs="宋体"/>
          <w:highlight w:val="none"/>
          <w:shd w:val="clear" w:color="auto" w:fill="FFFFFF"/>
        </w:rPr>
        <w:t>（1）</w:t>
      </w:r>
      <w:r>
        <w:rPr>
          <w:rFonts w:hint="eastAsia" w:cs="宋体"/>
          <w:highlight w:val="none"/>
        </w:rPr>
        <w:t>符合科室岗位设置对员工年龄、性别、文化水平等要求。</w:t>
      </w:r>
    </w:p>
    <w:p>
      <w:pPr>
        <w:adjustRightInd w:val="0"/>
        <w:spacing w:line="440" w:lineRule="exact"/>
        <w:ind w:firstLine="480" w:firstLineChars="200"/>
        <w:contextualSpacing/>
        <w:rPr>
          <w:rFonts w:hint="eastAsia" w:cs="宋体"/>
          <w:highlight w:val="none"/>
        </w:rPr>
      </w:pPr>
      <w:r>
        <w:rPr>
          <w:rFonts w:hint="eastAsia" w:cs="宋体"/>
          <w:highlight w:val="none"/>
          <w:shd w:val="clear" w:color="auto" w:fill="FFFFFF"/>
        </w:rPr>
        <w:t>（2）</w:t>
      </w:r>
      <w:r>
        <w:rPr>
          <w:rFonts w:hint="eastAsia" w:cs="宋体"/>
          <w:highlight w:val="none"/>
        </w:rPr>
        <w:t>身心健康，品行端正，爱岗敬业。</w:t>
      </w:r>
    </w:p>
    <w:p>
      <w:pPr>
        <w:adjustRightInd w:val="0"/>
        <w:spacing w:line="440" w:lineRule="exact"/>
        <w:ind w:firstLine="480" w:firstLineChars="200"/>
        <w:contextualSpacing/>
        <w:rPr>
          <w:rFonts w:hint="eastAsia" w:cs="宋体"/>
          <w:highlight w:val="none"/>
        </w:rPr>
      </w:pPr>
      <w:r>
        <w:rPr>
          <w:rFonts w:hint="eastAsia" w:cs="宋体"/>
          <w:highlight w:val="none"/>
          <w:shd w:val="clear" w:color="auto" w:fill="FFFFFF"/>
        </w:rPr>
        <w:t>（3）</w:t>
      </w:r>
      <w:r>
        <w:rPr>
          <w:rFonts w:hint="eastAsia" w:cs="宋体"/>
          <w:highlight w:val="none"/>
        </w:rPr>
        <w:t>无影响正常工作的基础性疾病和残疾，无犯罪记录、无不良嗜好。</w:t>
      </w:r>
    </w:p>
    <w:p>
      <w:pPr>
        <w:adjustRightInd w:val="0"/>
        <w:spacing w:line="440" w:lineRule="exact"/>
        <w:ind w:firstLine="480" w:firstLineChars="200"/>
        <w:contextualSpacing/>
        <w:rPr>
          <w:rFonts w:hint="eastAsia" w:cs="宋体"/>
          <w:highlight w:val="none"/>
        </w:rPr>
      </w:pPr>
      <w:r>
        <w:rPr>
          <w:rFonts w:hint="eastAsia" w:cs="宋体"/>
          <w:highlight w:val="none"/>
          <w:shd w:val="clear" w:color="auto" w:fill="FFFFFF"/>
        </w:rPr>
        <w:t>（4）</w:t>
      </w:r>
      <w:r>
        <w:rPr>
          <w:rFonts w:hint="eastAsia" w:cs="宋体"/>
          <w:highlight w:val="none"/>
        </w:rPr>
        <w:t>特殊岗位、特种设备操作人员需持有有效的岗位操作证。</w:t>
      </w:r>
    </w:p>
    <w:p>
      <w:pPr>
        <w:adjustRightInd w:val="0"/>
        <w:spacing w:line="440" w:lineRule="exact"/>
        <w:ind w:firstLine="480" w:firstLineChars="200"/>
        <w:contextualSpacing/>
        <w:rPr>
          <w:rFonts w:hint="eastAsia" w:cs="宋体"/>
          <w:highlight w:val="none"/>
        </w:rPr>
      </w:pPr>
      <w:r>
        <w:rPr>
          <w:rFonts w:hint="eastAsia" w:cs="宋体"/>
          <w:highlight w:val="none"/>
          <w:shd w:val="clear" w:color="auto" w:fill="FFFFFF"/>
        </w:rPr>
        <w:t>（5）</w:t>
      </w:r>
      <w:r>
        <w:rPr>
          <w:rFonts w:hint="eastAsia" w:cs="宋体"/>
          <w:highlight w:val="none"/>
        </w:rPr>
        <w:t>所有员工须持有有效期内的健康证，消毒供应中心员工须体检合格后方可入职。</w:t>
      </w:r>
    </w:p>
    <w:p>
      <w:pPr>
        <w:adjustRightInd w:val="0"/>
        <w:spacing w:line="440" w:lineRule="exact"/>
        <w:ind w:firstLine="482" w:firstLineChars="200"/>
        <w:contextualSpacing/>
        <w:rPr>
          <w:rFonts w:hint="eastAsia" w:cs="宋体"/>
          <w:b/>
          <w:bCs w:val="0"/>
          <w:highlight w:val="none"/>
        </w:rPr>
      </w:pPr>
      <w:r>
        <w:rPr>
          <w:rFonts w:hint="eastAsia" w:cs="宋体"/>
          <w:b/>
          <w:bCs w:val="0"/>
          <w:highlight w:val="none"/>
        </w:rPr>
        <w:t>二、乙方派往甲方服务人员的管理与考核</w:t>
      </w:r>
    </w:p>
    <w:p>
      <w:pPr>
        <w:adjustRightInd w:val="0"/>
        <w:spacing w:line="440" w:lineRule="exact"/>
        <w:ind w:firstLine="480" w:firstLineChars="200"/>
        <w:contextualSpacing/>
        <w:rPr>
          <w:rFonts w:hint="eastAsia" w:cs="宋体"/>
          <w:highlight w:val="none"/>
        </w:rPr>
      </w:pPr>
      <w:r>
        <w:rPr>
          <w:rFonts w:hint="eastAsia" w:cs="宋体"/>
          <w:highlight w:val="none"/>
        </w:rPr>
        <w:t>乙方为加强对派出人员的领导与管理，充分调动所有劳务人员的积极性，在协议约定的有效期内应做好如下工作：</w:t>
      </w:r>
    </w:p>
    <w:p>
      <w:pPr>
        <w:pStyle w:val="6"/>
        <w:spacing w:line="440" w:lineRule="exact"/>
        <w:ind w:firstLine="482"/>
        <w:contextualSpacing/>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（一）员工培训</w:t>
      </w:r>
    </w:p>
    <w:p>
      <w:pPr>
        <w:adjustRightInd w:val="0"/>
        <w:spacing w:line="440" w:lineRule="exact"/>
        <w:ind w:firstLine="480" w:firstLineChars="200"/>
        <w:contextualSpacing/>
        <w:rPr>
          <w:rFonts w:hint="eastAsia" w:cs="宋体"/>
          <w:highlight w:val="none"/>
        </w:rPr>
      </w:pPr>
      <w:r>
        <w:rPr>
          <w:rFonts w:hint="eastAsia" w:cs="宋体"/>
          <w:highlight w:val="none"/>
        </w:rPr>
        <w:t>1.岗前培训：直接用人科室再面试及测试认可后，由乙方负责在入职2天内完成岗前培训，培训内容应包括医院概况及各项规章制度、相应岗位职责等，并对培训内容进行书面考核合格（部分科室有笔试要求的，考试成绩要达到合格标准）后，方可派往甲方人事相关岗位工作。</w:t>
      </w:r>
    </w:p>
    <w:p>
      <w:pPr>
        <w:adjustRightInd w:val="0"/>
        <w:spacing w:line="440" w:lineRule="exact"/>
        <w:ind w:firstLine="480" w:firstLineChars="200"/>
        <w:contextualSpacing/>
        <w:rPr>
          <w:rFonts w:hint="eastAsia" w:cs="宋体"/>
          <w:highlight w:val="none"/>
        </w:rPr>
      </w:pPr>
      <w:r>
        <w:rPr>
          <w:rFonts w:hint="eastAsia" w:cs="宋体"/>
          <w:highlight w:val="none"/>
        </w:rPr>
        <w:t>2.岗中培训：甲方直接用工部门，根据发放的培训手册，定期组织开展相关知识培训和应急演练，乙方所有在甲方工作人员必须无条件服从，并做好相关培训手册的规范填写，每年培训不低于四次（每季进行一次，公共情突发事件加做），培训后按照PDCA管理方式做好培训数据的分析及总结。</w:t>
      </w:r>
    </w:p>
    <w:p>
      <w:pPr>
        <w:adjustRightInd w:val="0"/>
        <w:spacing w:line="440" w:lineRule="exact"/>
        <w:ind w:firstLine="480" w:firstLineChars="200"/>
        <w:contextualSpacing/>
        <w:rPr>
          <w:rFonts w:hint="eastAsia" w:cs="宋体"/>
          <w:highlight w:val="none"/>
        </w:rPr>
      </w:pPr>
      <w:r>
        <w:rPr>
          <w:rFonts w:hint="eastAsia" w:cs="宋体"/>
          <w:highlight w:val="none"/>
        </w:rPr>
        <w:t>岗前、岗中培训期间，与专业有关的业务培训，由具体用工部门负责开展。</w:t>
      </w:r>
    </w:p>
    <w:p>
      <w:pPr>
        <w:adjustRightInd w:val="0"/>
        <w:spacing w:line="440" w:lineRule="exact"/>
        <w:ind w:firstLine="480" w:firstLineChars="200"/>
        <w:contextualSpacing/>
        <w:rPr>
          <w:rFonts w:hint="eastAsia" w:cs="宋体"/>
          <w:b w:val="0"/>
          <w:bCs w:val="0"/>
          <w:highlight w:val="none"/>
        </w:rPr>
      </w:pPr>
      <w:r>
        <w:rPr>
          <w:rFonts w:hint="eastAsia" w:cs="宋体"/>
          <w:b w:val="0"/>
          <w:bCs w:val="0"/>
          <w:highlight w:val="none"/>
        </w:rPr>
        <w:t>（二）日常管理与考核</w:t>
      </w:r>
    </w:p>
    <w:p>
      <w:pPr>
        <w:adjustRightInd w:val="0"/>
        <w:spacing w:line="440" w:lineRule="exact"/>
        <w:ind w:firstLine="480" w:firstLineChars="200"/>
        <w:contextualSpacing/>
        <w:rPr>
          <w:rFonts w:hint="eastAsia" w:cs="宋体"/>
          <w:highlight w:val="none"/>
        </w:rPr>
      </w:pPr>
      <w:r>
        <w:rPr>
          <w:rFonts w:hint="eastAsia" w:cs="宋体"/>
          <w:highlight w:val="none"/>
        </w:rPr>
        <w:t>1.建立</w:t>
      </w:r>
      <w:r>
        <w:rPr>
          <w:rFonts w:hint="eastAsia" w:cs="宋体"/>
          <w:highlight w:val="none"/>
          <w:lang w:val="en-US" w:eastAsia="zh-CN"/>
        </w:rPr>
        <w:t>用工人</w:t>
      </w:r>
      <w:r>
        <w:rPr>
          <w:rFonts w:hint="eastAsia" w:cs="宋体"/>
          <w:highlight w:val="none"/>
        </w:rPr>
        <w:t>员花名册，信息齐全并每月维护，提前上报</w:t>
      </w:r>
      <w:r>
        <w:rPr>
          <w:rFonts w:hint="eastAsia" w:cs="宋体"/>
          <w:highlight w:val="none"/>
          <w:lang w:val="en-US" w:eastAsia="zh-CN"/>
        </w:rPr>
        <w:t>用工人</w:t>
      </w:r>
      <w:r>
        <w:rPr>
          <w:rFonts w:hint="eastAsia" w:cs="宋体"/>
          <w:highlight w:val="none"/>
        </w:rPr>
        <w:t>员保险费用更改情况。</w:t>
      </w:r>
    </w:p>
    <w:p>
      <w:pPr>
        <w:pStyle w:val="6"/>
        <w:spacing w:line="440" w:lineRule="exact"/>
        <w:ind w:firstLine="48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2.新入职员工试用期30天，由用工科室进行评价考核，考核合格后转正。</w:t>
      </w:r>
    </w:p>
    <w:p>
      <w:pPr>
        <w:adjustRightInd w:val="0"/>
        <w:spacing w:line="440" w:lineRule="exact"/>
        <w:ind w:firstLine="480" w:firstLineChars="200"/>
        <w:contextualSpacing/>
        <w:rPr>
          <w:rFonts w:hint="eastAsia" w:cs="宋体"/>
          <w:highlight w:val="none"/>
          <w:shd w:val="clear" w:color="auto" w:fill="FFFFFF"/>
        </w:rPr>
      </w:pPr>
      <w:r>
        <w:rPr>
          <w:rFonts w:hint="eastAsia" w:cs="宋体"/>
          <w:highlight w:val="none"/>
          <w:shd w:val="clear" w:color="auto" w:fill="FFFFFF"/>
        </w:rPr>
        <w:t>3.乙方派遣人员有下列情况之一，甲方可以随时提出更换人员，乙方应在一周内更换到位。</w:t>
      </w:r>
    </w:p>
    <w:p>
      <w:pPr>
        <w:adjustRightInd w:val="0"/>
        <w:spacing w:line="440" w:lineRule="exact"/>
        <w:ind w:firstLine="480" w:firstLineChars="200"/>
        <w:contextualSpacing/>
        <w:rPr>
          <w:rFonts w:hint="eastAsia" w:cs="宋体"/>
          <w:highlight w:val="none"/>
          <w:shd w:val="clear" w:color="auto" w:fill="FFFFFF"/>
        </w:rPr>
      </w:pPr>
      <w:r>
        <w:rPr>
          <w:rFonts w:hint="eastAsia" w:cs="宋体"/>
          <w:highlight w:val="none"/>
          <w:shd w:val="clear" w:color="auto" w:fill="FFFFFF"/>
        </w:rPr>
        <w:t>（1）不遵守劳动纪律或甲方规章制度，损害甲方经济利益。</w:t>
      </w:r>
    </w:p>
    <w:p>
      <w:pPr>
        <w:adjustRightInd w:val="0"/>
        <w:spacing w:line="440" w:lineRule="exact"/>
        <w:ind w:firstLine="480" w:firstLineChars="200"/>
        <w:contextualSpacing/>
        <w:rPr>
          <w:rFonts w:hint="eastAsia" w:cs="宋体"/>
          <w:highlight w:val="none"/>
          <w:shd w:val="clear" w:color="auto" w:fill="FFFFFF"/>
        </w:rPr>
      </w:pPr>
      <w:r>
        <w:rPr>
          <w:rFonts w:hint="eastAsia" w:cs="宋体"/>
          <w:highlight w:val="none"/>
          <w:shd w:val="clear" w:color="auto" w:fill="FFFFFF"/>
        </w:rPr>
        <w:t>（2）违背职业道德并产生极坏影响的。</w:t>
      </w:r>
    </w:p>
    <w:p>
      <w:pPr>
        <w:adjustRightInd w:val="0"/>
        <w:spacing w:line="440" w:lineRule="exact"/>
        <w:ind w:firstLine="480" w:firstLineChars="200"/>
        <w:contextualSpacing/>
        <w:rPr>
          <w:rFonts w:hint="eastAsia" w:cs="宋体"/>
          <w:highlight w:val="none"/>
          <w:shd w:val="clear" w:color="auto" w:fill="FFFFFF"/>
        </w:rPr>
      </w:pPr>
      <w:r>
        <w:rPr>
          <w:rFonts w:hint="eastAsia" w:cs="宋体"/>
          <w:highlight w:val="none"/>
          <w:shd w:val="clear" w:color="auto" w:fill="FFFFFF"/>
        </w:rPr>
        <w:t>（3）连续旷工时间超过二天或一年内累计旷工时间超过三天者。</w:t>
      </w:r>
    </w:p>
    <w:p>
      <w:pPr>
        <w:adjustRightInd w:val="0"/>
        <w:spacing w:line="440" w:lineRule="exact"/>
        <w:ind w:firstLine="480" w:firstLineChars="200"/>
        <w:contextualSpacing/>
        <w:rPr>
          <w:rFonts w:hint="eastAsia" w:cs="宋体"/>
          <w:highlight w:val="none"/>
          <w:shd w:val="clear" w:color="auto" w:fill="FFFFFF"/>
        </w:rPr>
      </w:pPr>
      <w:r>
        <w:rPr>
          <w:rFonts w:hint="eastAsia" w:cs="宋体"/>
          <w:highlight w:val="none"/>
          <w:shd w:val="clear" w:color="auto" w:fill="FFFFFF"/>
        </w:rPr>
        <w:t>（4）无理取闹、打架斗殴或恐吓威胁相关管理人员严重影响工作秩序的。</w:t>
      </w:r>
    </w:p>
    <w:p>
      <w:pPr>
        <w:adjustRightInd w:val="0"/>
        <w:spacing w:line="440" w:lineRule="exact"/>
        <w:ind w:firstLine="480" w:firstLineChars="200"/>
        <w:contextualSpacing/>
        <w:rPr>
          <w:rFonts w:hint="eastAsia" w:cs="宋体"/>
          <w:highlight w:val="none"/>
          <w:shd w:val="clear" w:color="auto" w:fill="FFFFFF"/>
        </w:rPr>
      </w:pPr>
      <w:r>
        <w:rPr>
          <w:rFonts w:hint="eastAsia" w:cs="宋体"/>
          <w:highlight w:val="none"/>
          <w:shd w:val="clear" w:color="auto" w:fill="FFFFFF"/>
        </w:rPr>
        <w:t>（5）贪污、盗窃、赌博、营私舞弊情节严重的。</w:t>
      </w:r>
    </w:p>
    <w:p>
      <w:pPr>
        <w:adjustRightInd w:val="0"/>
        <w:spacing w:line="440" w:lineRule="exact"/>
        <w:ind w:firstLine="480" w:firstLineChars="200"/>
        <w:contextualSpacing/>
        <w:rPr>
          <w:rFonts w:hint="eastAsia" w:cs="宋体"/>
          <w:highlight w:val="none"/>
          <w:shd w:val="clear" w:color="auto" w:fill="FFFFFF"/>
        </w:rPr>
      </w:pPr>
      <w:r>
        <w:rPr>
          <w:rFonts w:hint="eastAsia" w:cs="宋体"/>
          <w:highlight w:val="none"/>
          <w:shd w:val="clear" w:color="auto" w:fill="FFFFFF"/>
        </w:rPr>
        <w:t>（6）违反工作规定或操作规程，发生责任事故，造成严重经济损失的。</w:t>
      </w:r>
    </w:p>
    <w:p>
      <w:pPr>
        <w:adjustRightInd w:val="0"/>
        <w:spacing w:line="440" w:lineRule="exact"/>
        <w:ind w:firstLine="480" w:firstLineChars="200"/>
        <w:contextualSpacing/>
        <w:rPr>
          <w:rFonts w:hint="eastAsia" w:cs="宋体"/>
          <w:highlight w:val="none"/>
          <w:shd w:val="clear" w:color="auto" w:fill="FFFFFF"/>
        </w:rPr>
      </w:pPr>
      <w:r>
        <w:rPr>
          <w:rFonts w:hint="eastAsia" w:cs="宋体"/>
          <w:highlight w:val="none"/>
          <w:shd w:val="clear" w:color="auto" w:fill="FFFFFF"/>
        </w:rPr>
        <w:t>（7）伪造成绩单、学历、健康证明及用其他不正当手段欺骗甲方的。</w:t>
      </w:r>
    </w:p>
    <w:p>
      <w:pPr>
        <w:adjustRightInd w:val="0"/>
        <w:spacing w:line="440" w:lineRule="exact"/>
        <w:ind w:firstLine="480" w:firstLineChars="200"/>
        <w:contextualSpacing/>
        <w:rPr>
          <w:rFonts w:hint="eastAsia" w:cs="宋体"/>
          <w:highlight w:val="none"/>
          <w:shd w:val="clear" w:color="auto" w:fill="FFFFFF"/>
        </w:rPr>
      </w:pPr>
      <w:r>
        <w:rPr>
          <w:rFonts w:hint="eastAsia" w:cs="宋体"/>
          <w:highlight w:val="none"/>
          <w:shd w:val="clear" w:color="auto" w:fill="FFFFFF"/>
        </w:rPr>
        <w:t>（8）有违法行为、被依法追究刑事责任的。</w:t>
      </w:r>
    </w:p>
    <w:p>
      <w:pPr>
        <w:adjustRightInd w:val="0"/>
        <w:spacing w:line="440" w:lineRule="exact"/>
        <w:ind w:firstLine="480" w:firstLineChars="200"/>
        <w:contextualSpacing/>
        <w:rPr>
          <w:rFonts w:hint="eastAsia" w:cs="宋体"/>
          <w:highlight w:val="none"/>
          <w:shd w:val="clear" w:color="auto" w:fill="FFFFFF"/>
        </w:rPr>
      </w:pPr>
      <w:r>
        <w:rPr>
          <w:rFonts w:hint="eastAsia" w:cs="宋体"/>
          <w:highlight w:val="none"/>
          <w:shd w:val="clear" w:color="auto" w:fill="FFFFFF"/>
        </w:rPr>
        <w:t>（9）乙方工作人员服务差，被有效投诉一年内累计达到5次的。</w:t>
      </w:r>
    </w:p>
    <w:p>
      <w:pPr>
        <w:adjustRightInd w:val="0"/>
        <w:spacing w:line="440" w:lineRule="exact"/>
        <w:ind w:firstLine="480" w:firstLineChars="200"/>
        <w:contextualSpacing/>
        <w:rPr>
          <w:rFonts w:hint="eastAsia" w:cs="宋体"/>
          <w:highlight w:val="none"/>
          <w:shd w:val="clear" w:color="auto" w:fill="FFFFFF"/>
        </w:rPr>
      </w:pPr>
      <w:r>
        <w:rPr>
          <w:rFonts w:hint="eastAsia" w:cs="宋体"/>
          <w:highlight w:val="none"/>
          <w:shd w:val="clear" w:color="auto" w:fill="FFFFFF"/>
        </w:rPr>
        <w:t>（10）在工作时间发现脱岗、迟到或早退达半小时，在一年内累计达到3次的。</w:t>
      </w:r>
    </w:p>
    <w:p>
      <w:pPr>
        <w:adjustRightInd w:val="0"/>
        <w:spacing w:line="440" w:lineRule="exact"/>
        <w:ind w:firstLine="480" w:firstLineChars="200"/>
        <w:contextualSpacing/>
        <w:rPr>
          <w:rFonts w:hint="eastAsia" w:cs="宋体"/>
          <w:highlight w:val="none"/>
          <w:shd w:val="clear" w:color="auto" w:fill="FFFFFF"/>
        </w:rPr>
      </w:pPr>
      <w:r>
        <w:rPr>
          <w:rFonts w:hint="eastAsia" w:cs="宋体"/>
          <w:highlight w:val="none"/>
          <w:shd w:val="clear" w:color="auto" w:fill="FFFFFF"/>
        </w:rPr>
        <w:t>（11）出现其它违反国家法律、法规或甲方规章制度造成严重后果的。</w:t>
      </w:r>
    </w:p>
    <w:p>
      <w:pPr>
        <w:adjustRightInd w:val="0"/>
        <w:spacing w:line="440" w:lineRule="exact"/>
        <w:ind w:firstLine="480" w:firstLineChars="200"/>
        <w:contextualSpacing/>
        <w:rPr>
          <w:rFonts w:hint="eastAsia" w:cs="宋体"/>
          <w:highlight w:val="none"/>
          <w:shd w:val="clear" w:color="auto" w:fill="FFFFFF"/>
        </w:rPr>
      </w:pPr>
      <w:r>
        <w:rPr>
          <w:rFonts w:hint="eastAsia" w:cs="宋体"/>
          <w:highlight w:val="none"/>
          <w:shd w:val="clear" w:color="auto" w:fill="FFFFFF"/>
        </w:rPr>
        <w:t>4.每月5日前汇总上月考勤表、夜餐表、考核表、人员动态、加班审批（每月15-30日管理人员调阅监控核实加班情况）和汇总表以及下月排班表。各个表格均须直接用工部门负责人签字确认</w:t>
      </w:r>
      <w:r>
        <w:rPr>
          <w:rFonts w:hint="eastAsia" w:cs="宋体"/>
          <w:highlight w:val="none"/>
          <w:shd w:val="clear" w:color="auto" w:fill="FFFFFF"/>
          <w:lang w:eastAsia="zh-CN"/>
        </w:rPr>
        <w:t>，</w:t>
      </w:r>
      <w:r>
        <w:rPr>
          <w:rFonts w:hint="eastAsia" w:cs="宋体"/>
          <w:highlight w:val="none"/>
          <w:shd w:val="clear" w:color="auto" w:fill="FFFFFF"/>
        </w:rPr>
        <w:t>加班审批</w:t>
      </w:r>
      <w:r>
        <w:rPr>
          <w:rFonts w:hint="eastAsia" w:cs="宋体"/>
          <w:highlight w:val="none"/>
          <w:shd w:val="clear" w:color="auto" w:fill="FFFFFF"/>
          <w:lang w:val="en-US" w:eastAsia="zh-CN"/>
        </w:rPr>
        <w:t>表需</w:t>
      </w:r>
      <w:r>
        <w:rPr>
          <w:rFonts w:hint="eastAsia" w:ascii="宋体" w:hAnsi="宋体" w:eastAsia="宋体" w:cs="宋体"/>
          <w:kern w:val="2"/>
          <w:sz w:val="24"/>
          <w:szCs w:val="24"/>
          <w:highlight w:val="none"/>
          <w:lang w:val="en-US" w:eastAsia="zh-CN"/>
        </w:rPr>
        <w:t>甲方劳务派遣监管职能部门</w:t>
      </w:r>
      <w:r>
        <w:rPr>
          <w:rFonts w:hint="eastAsia" w:cs="宋体"/>
          <w:highlight w:val="none"/>
          <w:shd w:val="clear" w:color="auto" w:fill="FFFFFF"/>
        </w:rPr>
        <w:t>负责人签字确认，作为结算费用的依据。</w:t>
      </w:r>
    </w:p>
    <w:p>
      <w:pPr>
        <w:adjustRightInd w:val="0"/>
        <w:spacing w:line="440" w:lineRule="exact"/>
        <w:ind w:firstLine="480" w:firstLineChars="200"/>
        <w:contextualSpacing/>
        <w:rPr>
          <w:rFonts w:hint="eastAsia" w:cs="宋体"/>
          <w:highlight w:val="none"/>
          <w:shd w:val="clear" w:color="auto" w:fill="FFFFFF"/>
        </w:rPr>
      </w:pPr>
      <w:r>
        <w:rPr>
          <w:rFonts w:hint="eastAsia" w:cs="宋体"/>
          <w:highlight w:val="none"/>
          <w:shd w:val="clear" w:color="auto" w:fill="FFFFFF"/>
        </w:rPr>
        <w:t>5.员工进行法定休假（年休假、婚假、产假、丧假等，下同）和病假、事假等须履行休假手续，未履行休假手续的视为旷工处理。</w:t>
      </w:r>
    </w:p>
    <w:p>
      <w:pPr>
        <w:adjustRightInd w:val="0"/>
        <w:spacing w:line="440" w:lineRule="exact"/>
        <w:ind w:firstLine="480" w:firstLineChars="200"/>
        <w:contextualSpacing/>
        <w:rPr>
          <w:rFonts w:hint="eastAsia" w:cs="宋体"/>
          <w:highlight w:val="none"/>
        </w:rPr>
      </w:pPr>
      <w:r>
        <w:rPr>
          <w:rFonts w:hint="eastAsia" w:cs="宋体"/>
          <w:highlight w:val="none"/>
        </w:rPr>
        <w:t>6.乙方每周组织自查，建立巡查表，对派出的所有员工工作期间遵章守纪、履行职责、工作质量和安全情况进行检查，并做好检查记录。在日常检查过程中如发现问题或存在重大隐患，应在第一时间上报所在科室进行整改，汇报沟通。乙方未能及时上报或故意隐瞒情况的，由此造成的一切后果由乙方承担。</w:t>
      </w:r>
    </w:p>
    <w:p>
      <w:pPr>
        <w:adjustRightInd w:val="0"/>
        <w:spacing w:line="440" w:lineRule="exact"/>
        <w:ind w:firstLine="480" w:firstLineChars="200"/>
        <w:contextualSpacing/>
        <w:rPr>
          <w:rFonts w:hint="eastAsia" w:cs="宋体"/>
          <w:highlight w:val="none"/>
        </w:rPr>
      </w:pPr>
      <w:r>
        <w:rPr>
          <w:rFonts w:hint="eastAsia" w:cs="宋体"/>
          <w:highlight w:val="none"/>
        </w:rPr>
        <w:t>7.每季度发放服务质量调查表，对各专业服务人员在日常工作中的服务态度、工作质量等以书面形式向被服务的单元征求意见，做好书面记录并分析改进，对提出的问题不能及时解决的，将进行考核评分。考核结果与乙方管理费挂钩。</w:t>
      </w:r>
    </w:p>
    <w:p>
      <w:pPr>
        <w:pStyle w:val="6"/>
        <w:spacing w:line="440" w:lineRule="exact"/>
        <w:ind w:firstLine="480"/>
        <w:contextualSpacing/>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8.做好日常管理表格台账的档案管理工作，</w:t>
      </w:r>
      <w:r>
        <w:rPr>
          <w:rFonts w:hint="eastAsia" w:ascii="宋体" w:hAnsi="宋体" w:eastAsia="宋体" w:cs="宋体"/>
          <w:sz w:val="24"/>
          <w:szCs w:val="24"/>
          <w:highlight w:val="none"/>
        </w:rPr>
        <w:t>报</w:t>
      </w:r>
      <w:r>
        <w:rPr>
          <w:rFonts w:hint="eastAsia" w:ascii="宋体" w:hAnsi="宋体" w:eastAsia="宋体" w:cs="宋体"/>
          <w:kern w:val="2"/>
          <w:sz w:val="24"/>
          <w:szCs w:val="24"/>
          <w:highlight w:val="none"/>
          <w:lang w:val="en-US" w:eastAsia="zh-CN"/>
        </w:rPr>
        <w:t>甲方劳务派遣监管职能部门</w:t>
      </w:r>
      <w:r>
        <w:rPr>
          <w:rFonts w:hint="eastAsia" w:ascii="宋体" w:hAnsi="宋体" w:eastAsia="宋体" w:cs="宋体"/>
          <w:sz w:val="24"/>
          <w:szCs w:val="24"/>
          <w:highlight w:val="none"/>
        </w:rPr>
        <w:t>存档备查</w:t>
      </w:r>
      <w:r>
        <w:rPr>
          <w:rFonts w:hint="eastAsia" w:ascii="宋体" w:hAnsi="宋体" w:eastAsia="宋体" w:cs="宋体"/>
          <w:kern w:val="2"/>
          <w:sz w:val="24"/>
          <w:szCs w:val="24"/>
          <w:highlight w:val="none"/>
        </w:rPr>
        <w:t>。</w:t>
      </w:r>
    </w:p>
    <w:p>
      <w:pPr>
        <w:pStyle w:val="6"/>
        <w:spacing w:line="440" w:lineRule="exact"/>
        <w:ind w:firstLine="480"/>
        <w:contextualSpacing/>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9.每月进行</w:t>
      </w:r>
      <w:r>
        <w:rPr>
          <w:rFonts w:hint="eastAsia" w:ascii="宋体" w:hAnsi="宋体" w:eastAsia="宋体" w:cs="宋体"/>
          <w:kern w:val="2"/>
          <w:sz w:val="24"/>
          <w:szCs w:val="24"/>
          <w:highlight w:val="none"/>
          <w:lang w:val="en-US" w:eastAsia="zh-CN"/>
        </w:rPr>
        <w:t>数据统计和</w:t>
      </w:r>
      <w:r>
        <w:rPr>
          <w:rFonts w:hint="eastAsia" w:ascii="宋体" w:hAnsi="宋体" w:eastAsia="宋体" w:cs="宋体"/>
          <w:kern w:val="2"/>
          <w:sz w:val="24"/>
          <w:szCs w:val="24"/>
          <w:highlight w:val="none"/>
        </w:rPr>
        <w:t>工作总结，月底前上报</w:t>
      </w:r>
      <w:r>
        <w:rPr>
          <w:rFonts w:hint="eastAsia" w:ascii="宋体" w:hAnsi="宋体" w:eastAsia="宋体" w:cs="宋体"/>
          <w:kern w:val="2"/>
          <w:sz w:val="24"/>
          <w:szCs w:val="24"/>
          <w:highlight w:val="none"/>
          <w:lang w:val="en-US" w:eastAsia="zh-CN"/>
        </w:rPr>
        <w:t>甲方劳务派遣监管职能部门</w:t>
      </w:r>
      <w:r>
        <w:rPr>
          <w:rFonts w:hint="eastAsia" w:ascii="宋体" w:hAnsi="宋体" w:eastAsia="宋体" w:cs="宋体"/>
          <w:kern w:val="2"/>
          <w:sz w:val="24"/>
          <w:szCs w:val="24"/>
          <w:highlight w:val="none"/>
        </w:rPr>
        <w:t>。</w:t>
      </w:r>
    </w:p>
    <w:p>
      <w:pPr>
        <w:pStyle w:val="6"/>
        <w:spacing w:line="440" w:lineRule="exact"/>
        <w:ind w:firstLine="480"/>
        <w:contextualSpacing/>
        <w:rPr>
          <w:rFonts w:hint="eastAsia" w:ascii="宋体" w:hAnsi="宋体" w:eastAsia="宋体" w:cs="宋体"/>
          <w:sz w:val="24"/>
          <w:szCs w:val="24"/>
          <w:highlight w:val="none"/>
        </w:rPr>
      </w:pPr>
      <w:r>
        <w:rPr>
          <w:rFonts w:hint="eastAsia" w:ascii="宋体" w:hAnsi="宋体" w:eastAsia="宋体" w:cs="宋体"/>
          <w:kern w:val="2"/>
          <w:sz w:val="24"/>
          <w:szCs w:val="24"/>
          <w:highlight w:val="none"/>
        </w:rPr>
        <w:t>10.</w:t>
      </w:r>
      <w:r>
        <w:rPr>
          <w:rFonts w:hint="eastAsia" w:ascii="宋体" w:hAnsi="宋体" w:eastAsia="宋体" w:cs="宋体"/>
          <w:sz w:val="24"/>
          <w:szCs w:val="24"/>
          <w:highlight w:val="none"/>
        </w:rPr>
        <w:t>年终乙方服务单位及员工个人，须进行年度工作总结与考核。</w:t>
      </w:r>
    </w:p>
    <w:p>
      <w:pPr>
        <w:adjustRightInd w:val="0"/>
        <w:spacing w:line="440" w:lineRule="exact"/>
        <w:ind w:firstLine="480" w:firstLineChars="200"/>
        <w:contextualSpacing/>
        <w:rPr>
          <w:rFonts w:hint="eastAsia" w:cs="宋体"/>
          <w:highlight w:val="none"/>
        </w:rPr>
      </w:pPr>
      <w:r>
        <w:rPr>
          <w:rFonts w:hint="eastAsia" w:cs="宋体"/>
          <w:highlight w:val="none"/>
        </w:rPr>
        <w:t>考核内容及考核办法</w:t>
      </w:r>
    </w:p>
    <w:p>
      <w:pPr>
        <w:adjustRightInd w:val="0"/>
        <w:spacing w:line="440" w:lineRule="exact"/>
        <w:ind w:firstLine="480" w:firstLineChars="200"/>
        <w:contextualSpacing/>
        <w:rPr>
          <w:rFonts w:hint="eastAsia" w:cs="宋体"/>
          <w:highlight w:val="none"/>
        </w:rPr>
      </w:pPr>
      <w:r>
        <w:rPr>
          <w:rFonts w:hint="eastAsia" w:cs="宋体"/>
          <w:highlight w:val="none"/>
        </w:rPr>
        <w:t>为加强对服务项目的管理和监督,保证服务质量,甲、乙双方同意执行如下考核办法：</w:t>
      </w:r>
    </w:p>
    <w:p>
      <w:pPr>
        <w:adjustRightInd w:val="0"/>
        <w:spacing w:line="440" w:lineRule="exact"/>
        <w:ind w:firstLine="480" w:firstLineChars="200"/>
        <w:contextualSpacing/>
        <w:rPr>
          <w:rFonts w:hint="eastAsia" w:cs="宋体"/>
          <w:highlight w:val="none"/>
        </w:rPr>
      </w:pPr>
      <w:r>
        <w:rPr>
          <w:rFonts w:hint="eastAsia" w:cs="宋体"/>
          <w:highlight w:val="none"/>
        </w:rPr>
        <w:t>（一）甲方对乙方的服务项目、服务质量等进行考核，考核形式具体分为两种：一是由监管职能部门对乙方管理进行每月考评考核；二是由被服务科室对科室人员进行月度考评考核（考核内容及扣分扣款标准由各用工科室提供）。</w:t>
      </w:r>
    </w:p>
    <w:p>
      <w:pPr>
        <w:pStyle w:val="6"/>
        <w:spacing w:line="440" w:lineRule="exact"/>
        <w:ind w:firstLine="48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（二）考核及考评结果与乙方当月付款以及是否终止、续签协议挂钩，具体细则如下：</w:t>
      </w:r>
    </w:p>
    <w:p>
      <w:pPr>
        <w:adjustRightInd w:val="0"/>
        <w:spacing w:line="440" w:lineRule="exact"/>
        <w:ind w:firstLine="480" w:firstLineChars="200"/>
        <w:contextualSpacing/>
        <w:rPr>
          <w:rFonts w:hint="eastAsia" w:cs="宋体"/>
          <w:highlight w:val="none"/>
        </w:rPr>
      </w:pPr>
      <w:r>
        <w:rPr>
          <w:rFonts w:hint="eastAsia" w:cs="宋体"/>
          <w:highlight w:val="none"/>
        </w:rPr>
        <w:t>1</w:t>
      </w:r>
      <w:r>
        <w:rPr>
          <w:rFonts w:hint="eastAsia" w:cs="宋体"/>
          <w:highlight w:val="none"/>
          <w:shd w:val="clear" w:color="auto" w:fill="FFFFFF"/>
        </w:rPr>
        <w:t>.</w:t>
      </w:r>
      <w:r>
        <w:rPr>
          <w:rFonts w:hint="eastAsia" w:cs="宋体"/>
          <w:highlight w:val="none"/>
        </w:rPr>
        <w:t>如连续三个月服务质量考核内容平均得分低于70分，甲方有权终止服务协议。如达到续签合同条件（月考核平均分≥80分），第一条的第二小条相关内容执行。</w:t>
      </w:r>
    </w:p>
    <w:p>
      <w:pPr>
        <w:adjustRightInd w:val="0"/>
        <w:spacing w:line="440" w:lineRule="exact"/>
        <w:ind w:firstLine="480" w:firstLineChars="200"/>
        <w:contextualSpacing/>
        <w:rPr>
          <w:rFonts w:hint="eastAsia" w:cs="宋体"/>
          <w:highlight w:val="none"/>
        </w:rPr>
      </w:pPr>
      <w:r>
        <w:rPr>
          <w:rFonts w:hint="eastAsia" w:cs="宋体"/>
          <w:highlight w:val="none"/>
        </w:rPr>
        <w:t>2.甲方对乙方公司管理每月考核每扣一分，相关管理费（月基本工资*5%）扣除1%，扣完为止。具体扣除时，以科室为考核单元。</w:t>
      </w:r>
    </w:p>
    <w:p>
      <w:pPr>
        <w:adjustRightInd w:val="0"/>
        <w:spacing w:line="440" w:lineRule="exact"/>
        <w:ind w:firstLine="480" w:firstLineChars="200"/>
        <w:contextualSpacing/>
        <w:rPr>
          <w:rFonts w:hint="eastAsia" w:cs="宋体"/>
          <w:highlight w:val="none"/>
        </w:rPr>
      </w:pPr>
      <w:r>
        <w:rPr>
          <w:rFonts w:hint="eastAsia" w:cs="宋体"/>
          <w:highlight w:val="none"/>
        </w:rPr>
        <w:t>3.甲方对乙方工作人员每月考核每扣一分，在相关岗位工资中扣除0.5%，扣完为止，具体考核评分由用工科室进行。</w:t>
      </w:r>
    </w:p>
    <w:p>
      <w:pPr>
        <w:adjustRightInd w:val="0"/>
        <w:spacing w:line="440" w:lineRule="exact"/>
        <w:ind w:firstLine="480" w:firstLineChars="200"/>
        <w:contextualSpacing/>
        <w:rPr>
          <w:rFonts w:hint="eastAsia" w:cs="宋体"/>
          <w:highlight w:val="none"/>
        </w:rPr>
      </w:pPr>
      <w:r>
        <w:rPr>
          <w:rFonts w:hint="eastAsia" w:cs="宋体"/>
          <w:highlight w:val="none"/>
        </w:rPr>
        <w:t>4.乙方工作人员在日常工作中因生、冷、硬、顶、推、拖等纯粹服务态度方面的问题被病员、家属或医务人员投诉，或因乙方工作人员对投诉处理不当导致矛盾激化，经认定属实的，处理方法为：投诉至监管职能部门的扣100元；投诉至院部的，扣200元；投诉至上级部门的（含媒体曝光的），扣300元。乙方应协助妥善处理好病人投诉，如给医院造成负面影响或造成损失的由乙方赔偿，对于3次（含3次）以上发生服务性投诉的班组和个人，加倍处罚。</w:t>
      </w:r>
    </w:p>
    <w:p>
      <w:pPr>
        <w:pStyle w:val="3"/>
        <w:adjustRightInd w:val="0"/>
        <w:spacing w:after="0" w:line="440" w:lineRule="exact"/>
        <w:ind w:left="0" w:leftChars="0"/>
        <w:contextualSpacing/>
        <w:jc w:val="center"/>
        <w:rPr>
          <w:b/>
          <w:highlight w:val="none"/>
        </w:rPr>
      </w:pPr>
      <w:r>
        <w:rPr>
          <w:rFonts w:hint="eastAsia"/>
          <w:b/>
          <w:highlight w:val="none"/>
        </w:rPr>
        <w:t>202</w:t>
      </w:r>
      <w:r>
        <w:rPr>
          <w:rFonts w:hint="eastAsia"/>
          <w:b/>
          <w:highlight w:val="none"/>
          <w:lang w:val="en-US" w:eastAsia="zh-CN"/>
        </w:rPr>
        <w:t>4</w:t>
      </w:r>
      <w:r>
        <w:rPr>
          <w:rFonts w:hint="eastAsia"/>
          <w:b/>
          <w:highlight w:val="none"/>
        </w:rPr>
        <w:t>年劳务派遣人员组成和薪资预算单</w:t>
      </w:r>
    </w:p>
    <w:tbl>
      <w:tblPr>
        <w:tblStyle w:val="4"/>
        <w:tblW w:w="8726" w:type="dxa"/>
        <w:tblInd w:w="-210" w:type="dxa"/>
        <w:tblLayout w:type="fixed"/>
        <w:tblCellMar>
          <w:top w:w="0" w:type="dxa"/>
          <w:left w:w="108" w:type="dxa"/>
          <w:bottom w:w="0" w:type="dxa"/>
          <w:right w:w="108" w:type="dxa"/>
        </w:tblCellMar>
      </w:tblPr>
      <w:tblGrid>
        <w:gridCol w:w="3684"/>
        <w:gridCol w:w="1502"/>
        <w:gridCol w:w="3540"/>
      </w:tblGrid>
      <w:tr>
        <w:tblPrEx>
          <w:tblCellMar>
            <w:top w:w="0" w:type="dxa"/>
            <w:left w:w="108" w:type="dxa"/>
            <w:bottom w:w="0" w:type="dxa"/>
            <w:right w:w="108" w:type="dxa"/>
          </w:tblCellMar>
        </w:tblPrEx>
        <w:trPr>
          <w:trHeight w:val="572" w:hRule="atLeast"/>
        </w:trPr>
        <w:tc>
          <w:tcPr>
            <w:tcW w:w="3684" w:type="dxa"/>
            <w:tcBorders>
              <w:top w:val="single" w:color="000000" w:sz="8" w:space="0"/>
              <w:left w:val="single" w:color="000000" w:sz="8" w:space="0"/>
              <w:bottom w:val="single" w:color="000000" w:sz="8" w:space="0"/>
              <w:right w:val="single" w:color="000000" w:sz="8" w:space="0"/>
            </w:tcBorders>
            <w:noWrap w:val="0"/>
            <w:vAlign w:val="center"/>
          </w:tcPr>
          <w:p>
            <w:pPr>
              <w:widowControl/>
              <w:adjustRightInd w:val="0"/>
              <w:spacing w:line="500" w:lineRule="exact"/>
              <w:contextualSpacing/>
              <w:jc w:val="center"/>
              <w:rPr>
                <w:rFonts w:cs="宋体"/>
                <w:b/>
                <w:bCs/>
                <w:kern w:val="0"/>
                <w:sz w:val="22"/>
                <w:highlight w:val="none"/>
              </w:rPr>
            </w:pPr>
            <w:r>
              <w:rPr>
                <w:rFonts w:hint="eastAsia" w:cs="宋体"/>
                <w:b/>
                <w:bCs/>
                <w:kern w:val="0"/>
                <w:sz w:val="22"/>
                <w:highlight w:val="none"/>
              </w:rPr>
              <w:t>费用名称</w:t>
            </w:r>
          </w:p>
        </w:tc>
        <w:tc>
          <w:tcPr>
            <w:tcW w:w="150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20" w:lineRule="exact"/>
              <w:contextualSpacing/>
              <w:jc w:val="center"/>
              <w:rPr>
                <w:rFonts w:hint="eastAsia" w:cs="宋体"/>
                <w:b/>
                <w:bCs/>
                <w:kern w:val="0"/>
                <w:highlight w:val="none"/>
              </w:rPr>
            </w:pPr>
            <w:r>
              <w:rPr>
                <w:rFonts w:hint="eastAsia" w:cs="宋体"/>
                <w:b/>
                <w:bCs/>
                <w:kern w:val="0"/>
                <w:highlight w:val="none"/>
              </w:rPr>
              <w:t>人员核编（人）</w:t>
            </w:r>
          </w:p>
        </w:tc>
        <w:tc>
          <w:tcPr>
            <w:tcW w:w="3540" w:type="dxa"/>
            <w:tcBorders>
              <w:top w:val="single" w:color="auto" w:sz="4" w:space="0"/>
              <w:left w:val="nil"/>
              <w:bottom w:val="single" w:color="auto" w:sz="4" w:space="0"/>
              <w:right w:val="single" w:color="auto" w:sz="4" w:space="0"/>
            </w:tcBorders>
            <w:noWrap/>
            <w:vAlign w:val="center"/>
          </w:tcPr>
          <w:p>
            <w:pPr>
              <w:widowControl/>
              <w:adjustRightInd w:val="0"/>
              <w:spacing w:line="440" w:lineRule="exact"/>
              <w:contextualSpacing/>
              <w:jc w:val="center"/>
              <w:rPr>
                <w:rFonts w:hint="eastAsia" w:cs="宋体"/>
                <w:b/>
                <w:bCs/>
                <w:kern w:val="0"/>
                <w:highlight w:val="none"/>
              </w:rPr>
            </w:pPr>
            <w:r>
              <w:rPr>
                <w:rFonts w:hint="eastAsia" w:cs="宋体"/>
                <w:b/>
                <w:bCs/>
                <w:kern w:val="0"/>
                <w:highlight w:val="none"/>
              </w:rPr>
              <w:t>明细（人）</w:t>
            </w:r>
          </w:p>
        </w:tc>
      </w:tr>
      <w:tr>
        <w:tblPrEx>
          <w:tblCellMar>
            <w:top w:w="0" w:type="dxa"/>
            <w:left w:w="108" w:type="dxa"/>
            <w:bottom w:w="0" w:type="dxa"/>
            <w:right w:w="108" w:type="dxa"/>
          </w:tblCellMar>
        </w:tblPrEx>
        <w:trPr>
          <w:trHeight w:val="501" w:hRule="atLeast"/>
        </w:trPr>
        <w:tc>
          <w:tcPr>
            <w:tcW w:w="3684" w:type="dxa"/>
            <w:tcBorders>
              <w:top w:val="nil"/>
              <w:left w:val="single" w:color="000000" w:sz="8" w:space="0"/>
              <w:bottom w:val="single" w:color="000000" w:sz="8" w:space="0"/>
              <w:right w:val="single" w:color="000000" w:sz="8" w:space="0"/>
            </w:tcBorders>
            <w:noWrap w:val="0"/>
            <w:vAlign w:val="center"/>
          </w:tcPr>
          <w:p>
            <w:pPr>
              <w:widowControl/>
              <w:adjustRightInd w:val="0"/>
              <w:spacing w:line="320" w:lineRule="exact"/>
              <w:contextualSpacing/>
              <w:jc w:val="center"/>
              <w:rPr>
                <w:rFonts w:hint="eastAsia" w:cs="宋体"/>
                <w:kern w:val="0"/>
                <w:sz w:val="21"/>
                <w:szCs w:val="21"/>
                <w:highlight w:val="none"/>
              </w:rPr>
            </w:pPr>
            <w:r>
              <w:rPr>
                <w:rFonts w:hint="eastAsia" w:cs="宋体"/>
                <w:kern w:val="0"/>
                <w:sz w:val="21"/>
                <w:szCs w:val="21"/>
                <w:highlight w:val="none"/>
                <w:lang w:val="en-US" w:eastAsia="zh-CN"/>
              </w:rPr>
              <w:t>1.</w:t>
            </w:r>
            <w:r>
              <w:rPr>
                <w:rFonts w:hint="eastAsia" w:cs="宋体"/>
                <w:kern w:val="0"/>
                <w:sz w:val="21"/>
                <w:szCs w:val="21"/>
                <w:highlight w:val="none"/>
              </w:rPr>
              <w:t>基本工资</w:t>
            </w:r>
          </w:p>
        </w:tc>
        <w:tc>
          <w:tcPr>
            <w:tcW w:w="1502" w:type="dxa"/>
            <w:tcBorders>
              <w:top w:val="nil"/>
              <w:left w:val="single" w:color="auto" w:sz="4" w:space="0"/>
              <w:bottom w:val="single" w:color="auto" w:sz="4" w:space="0"/>
              <w:right w:val="single" w:color="auto" w:sz="4" w:space="0"/>
            </w:tcBorders>
            <w:noWrap/>
            <w:vAlign w:val="center"/>
          </w:tcPr>
          <w:p>
            <w:pPr>
              <w:widowControl/>
              <w:adjustRightInd w:val="0"/>
              <w:spacing w:line="400" w:lineRule="exact"/>
              <w:contextualSpacing/>
              <w:jc w:val="center"/>
              <w:rPr>
                <w:rFonts w:hint="default" w:eastAsia="宋体" w:cs="宋体"/>
                <w:kern w:val="0"/>
                <w:sz w:val="21"/>
                <w:szCs w:val="21"/>
                <w:highlight w:val="none"/>
                <w:lang w:val="en-US" w:eastAsia="zh-CN"/>
              </w:rPr>
            </w:pPr>
            <w:r>
              <w:rPr>
                <w:rFonts w:hint="eastAsia" w:cs="宋体"/>
                <w:kern w:val="0"/>
                <w:sz w:val="21"/>
                <w:szCs w:val="21"/>
                <w:highlight w:val="none"/>
              </w:rPr>
              <w:t>2</w:t>
            </w:r>
            <w:r>
              <w:rPr>
                <w:rFonts w:hint="eastAsia" w:cs="宋体"/>
                <w:kern w:val="0"/>
                <w:sz w:val="21"/>
                <w:szCs w:val="21"/>
                <w:highlight w:val="none"/>
                <w:lang w:val="en-US" w:eastAsia="zh-CN"/>
              </w:rPr>
              <w:t>45</w:t>
            </w:r>
          </w:p>
        </w:tc>
        <w:tc>
          <w:tcPr>
            <w:tcW w:w="3540" w:type="dxa"/>
            <w:tcBorders>
              <w:top w:val="nil"/>
              <w:left w:val="nil"/>
              <w:bottom w:val="single" w:color="auto" w:sz="4" w:space="0"/>
              <w:right w:val="single" w:color="auto" w:sz="4" w:space="0"/>
            </w:tcBorders>
            <w:noWrap/>
            <w:vAlign w:val="center"/>
          </w:tcPr>
          <w:p>
            <w:pPr>
              <w:widowControl/>
              <w:jc w:val="left"/>
              <w:rPr>
                <w:rFonts w:hint="eastAsia" w:cs="宋体"/>
                <w:kern w:val="0"/>
                <w:sz w:val="21"/>
                <w:szCs w:val="21"/>
                <w:highlight w:val="none"/>
              </w:rPr>
            </w:pPr>
          </w:p>
        </w:tc>
      </w:tr>
      <w:tr>
        <w:tblPrEx>
          <w:tblCellMar>
            <w:top w:w="0" w:type="dxa"/>
            <w:left w:w="108" w:type="dxa"/>
            <w:bottom w:w="0" w:type="dxa"/>
            <w:right w:w="108" w:type="dxa"/>
          </w:tblCellMar>
        </w:tblPrEx>
        <w:trPr>
          <w:trHeight w:val="501" w:hRule="atLeast"/>
        </w:trPr>
        <w:tc>
          <w:tcPr>
            <w:tcW w:w="3684" w:type="dxa"/>
            <w:tcBorders>
              <w:top w:val="nil"/>
              <w:left w:val="single" w:color="000000" w:sz="8" w:space="0"/>
              <w:bottom w:val="single" w:color="000000" w:sz="8" w:space="0"/>
              <w:right w:val="single" w:color="000000" w:sz="8" w:space="0"/>
            </w:tcBorders>
            <w:noWrap w:val="0"/>
            <w:vAlign w:val="center"/>
          </w:tcPr>
          <w:p>
            <w:pPr>
              <w:widowControl/>
              <w:adjustRightInd w:val="0"/>
              <w:spacing w:line="320" w:lineRule="exact"/>
              <w:contextualSpacing/>
              <w:jc w:val="center"/>
              <w:rPr>
                <w:rFonts w:hint="eastAsia" w:cs="宋体"/>
                <w:kern w:val="0"/>
                <w:sz w:val="21"/>
                <w:szCs w:val="21"/>
                <w:highlight w:val="none"/>
              </w:rPr>
            </w:pPr>
            <w:r>
              <w:rPr>
                <w:rFonts w:hint="eastAsia" w:cs="宋体"/>
                <w:kern w:val="0"/>
                <w:sz w:val="21"/>
                <w:szCs w:val="21"/>
                <w:highlight w:val="none"/>
                <w:lang w:val="en-US" w:eastAsia="zh-CN"/>
              </w:rPr>
              <w:t>2.</w:t>
            </w:r>
            <w:r>
              <w:rPr>
                <w:rFonts w:hint="eastAsia" w:cs="宋体"/>
                <w:kern w:val="0"/>
                <w:sz w:val="21"/>
                <w:szCs w:val="21"/>
                <w:highlight w:val="none"/>
              </w:rPr>
              <w:t>岗位工资</w:t>
            </w:r>
            <w:r>
              <w:rPr>
                <w:rFonts w:hint="eastAsia" w:cs="宋体"/>
                <w:kern w:val="0"/>
                <w:sz w:val="21"/>
                <w:szCs w:val="21"/>
                <w:highlight w:val="none"/>
                <w:lang w:val="en-US" w:eastAsia="zh-CN"/>
              </w:rPr>
              <w:t>-</w:t>
            </w:r>
            <w:r>
              <w:rPr>
                <w:rFonts w:hint="eastAsia" w:cs="宋体"/>
                <w:kern w:val="0"/>
                <w:sz w:val="21"/>
                <w:szCs w:val="21"/>
                <w:highlight w:val="none"/>
              </w:rPr>
              <w:t>医技科普通</w:t>
            </w:r>
          </w:p>
          <w:p>
            <w:pPr>
              <w:widowControl/>
              <w:adjustRightInd w:val="0"/>
              <w:spacing w:line="320" w:lineRule="exact"/>
              <w:contextualSpacing/>
              <w:jc w:val="center"/>
              <w:rPr>
                <w:rFonts w:hint="eastAsia" w:cs="宋体"/>
                <w:kern w:val="0"/>
                <w:sz w:val="21"/>
                <w:szCs w:val="21"/>
                <w:highlight w:val="none"/>
              </w:rPr>
            </w:pPr>
            <w:r>
              <w:rPr>
                <w:rFonts w:hint="eastAsia" w:cs="宋体"/>
                <w:kern w:val="0"/>
                <w:sz w:val="21"/>
                <w:szCs w:val="21"/>
                <w:highlight w:val="none"/>
              </w:rPr>
              <w:t>（分诊，登记）</w:t>
            </w:r>
          </w:p>
        </w:tc>
        <w:tc>
          <w:tcPr>
            <w:tcW w:w="1502" w:type="dxa"/>
            <w:tcBorders>
              <w:top w:val="nil"/>
              <w:left w:val="single" w:color="auto" w:sz="4" w:space="0"/>
              <w:bottom w:val="single" w:color="auto" w:sz="4" w:space="0"/>
              <w:right w:val="single" w:color="auto" w:sz="4" w:space="0"/>
            </w:tcBorders>
            <w:noWrap/>
            <w:vAlign w:val="center"/>
          </w:tcPr>
          <w:p>
            <w:pPr>
              <w:widowControl/>
              <w:adjustRightInd w:val="0"/>
              <w:spacing w:line="400" w:lineRule="exact"/>
              <w:contextualSpacing/>
              <w:jc w:val="center"/>
              <w:rPr>
                <w:rFonts w:hint="eastAsia" w:cs="宋体"/>
                <w:kern w:val="0"/>
                <w:sz w:val="21"/>
                <w:szCs w:val="21"/>
                <w:highlight w:val="none"/>
              </w:rPr>
            </w:pPr>
            <w:r>
              <w:rPr>
                <w:rFonts w:hint="eastAsia" w:cs="宋体"/>
                <w:kern w:val="0"/>
                <w:sz w:val="21"/>
                <w:szCs w:val="21"/>
                <w:highlight w:val="none"/>
              </w:rPr>
              <w:t>27</w:t>
            </w:r>
          </w:p>
        </w:tc>
        <w:tc>
          <w:tcPr>
            <w:tcW w:w="3540" w:type="dxa"/>
            <w:tcBorders>
              <w:top w:val="nil"/>
              <w:left w:val="nil"/>
              <w:bottom w:val="single" w:color="auto" w:sz="4" w:space="0"/>
              <w:right w:val="single" w:color="auto" w:sz="4" w:space="0"/>
            </w:tcBorders>
            <w:noWrap/>
            <w:vAlign w:val="center"/>
          </w:tcPr>
          <w:p>
            <w:pPr>
              <w:widowControl/>
              <w:adjustRightInd w:val="0"/>
              <w:spacing w:line="320" w:lineRule="exact"/>
              <w:contextualSpacing/>
              <w:jc w:val="left"/>
              <w:rPr>
                <w:rFonts w:hint="eastAsia" w:cs="宋体"/>
                <w:kern w:val="0"/>
                <w:sz w:val="21"/>
                <w:szCs w:val="21"/>
                <w:highlight w:val="none"/>
              </w:rPr>
            </w:pPr>
            <w:r>
              <w:rPr>
                <w:rFonts w:hint="eastAsia" w:cs="宋体"/>
                <w:kern w:val="0"/>
                <w:sz w:val="21"/>
                <w:szCs w:val="21"/>
                <w:highlight w:val="none"/>
              </w:rPr>
              <w:t>超声4、妇产4、胃镜2、</w:t>
            </w:r>
          </w:p>
          <w:p>
            <w:pPr>
              <w:widowControl/>
              <w:adjustRightInd w:val="0"/>
              <w:spacing w:line="320" w:lineRule="exact"/>
              <w:contextualSpacing/>
              <w:jc w:val="left"/>
              <w:rPr>
                <w:rFonts w:hint="eastAsia" w:cs="宋体"/>
                <w:kern w:val="0"/>
                <w:sz w:val="21"/>
                <w:szCs w:val="21"/>
                <w:highlight w:val="none"/>
              </w:rPr>
            </w:pPr>
            <w:r>
              <w:rPr>
                <w:rFonts w:hint="eastAsia" w:cs="宋体"/>
                <w:kern w:val="0"/>
                <w:sz w:val="21"/>
                <w:szCs w:val="21"/>
                <w:highlight w:val="none"/>
              </w:rPr>
              <w:t>病理2、手术室1、影像14</w:t>
            </w:r>
          </w:p>
        </w:tc>
      </w:tr>
      <w:tr>
        <w:tblPrEx>
          <w:tblCellMar>
            <w:top w:w="0" w:type="dxa"/>
            <w:left w:w="108" w:type="dxa"/>
            <w:bottom w:w="0" w:type="dxa"/>
            <w:right w:w="108" w:type="dxa"/>
          </w:tblCellMar>
        </w:tblPrEx>
        <w:trPr>
          <w:trHeight w:val="501" w:hRule="atLeast"/>
        </w:trPr>
        <w:tc>
          <w:tcPr>
            <w:tcW w:w="3684" w:type="dxa"/>
            <w:tcBorders>
              <w:top w:val="nil"/>
              <w:left w:val="single" w:color="000000" w:sz="8" w:space="0"/>
              <w:bottom w:val="single" w:color="000000" w:sz="8" w:space="0"/>
              <w:right w:val="single" w:color="000000" w:sz="8" w:space="0"/>
            </w:tcBorders>
            <w:noWrap w:val="0"/>
            <w:vAlign w:val="center"/>
          </w:tcPr>
          <w:p>
            <w:pPr>
              <w:widowControl/>
              <w:adjustRightInd w:val="0"/>
              <w:spacing w:line="400" w:lineRule="exact"/>
              <w:contextualSpacing/>
              <w:jc w:val="center"/>
              <w:rPr>
                <w:rFonts w:hint="eastAsia" w:cs="宋体"/>
                <w:kern w:val="0"/>
                <w:sz w:val="21"/>
                <w:szCs w:val="21"/>
                <w:highlight w:val="none"/>
              </w:rPr>
            </w:pPr>
            <w:r>
              <w:rPr>
                <w:rFonts w:hint="eastAsia" w:cs="宋体"/>
                <w:kern w:val="0"/>
                <w:sz w:val="21"/>
                <w:szCs w:val="21"/>
                <w:highlight w:val="none"/>
              </w:rPr>
              <w:t>岗位工资</w:t>
            </w:r>
            <w:r>
              <w:rPr>
                <w:rFonts w:hint="eastAsia" w:cs="宋体"/>
                <w:kern w:val="0"/>
                <w:sz w:val="21"/>
                <w:szCs w:val="21"/>
                <w:highlight w:val="none"/>
                <w:lang w:val="en-US" w:eastAsia="zh-CN"/>
              </w:rPr>
              <w:t>-</w:t>
            </w:r>
            <w:r>
              <w:rPr>
                <w:rFonts w:hint="eastAsia" w:cs="宋体"/>
                <w:kern w:val="0"/>
                <w:sz w:val="21"/>
                <w:szCs w:val="21"/>
                <w:highlight w:val="none"/>
              </w:rPr>
              <w:t>医技技术</w:t>
            </w:r>
          </w:p>
        </w:tc>
        <w:tc>
          <w:tcPr>
            <w:tcW w:w="1502" w:type="dxa"/>
            <w:tcBorders>
              <w:top w:val="nil"/>
              <w:left w:val="single" w:color="auto" w:sz="4" w:space="0"/>
              <w:bottom w:val="single" w:color="auto" w:sz="4" w:space="0"/>
              <w:right w:val="single" w:color="auto" w:sz="4" w:space="0"/>
            </w:tcBorders>
            <w:noWrap/>
            <w:vAlign w:val="center"/>
          </w:tcPr>
          <w:p>
            <w:pPr>
              <w:widowControl/>
              <w:adjustRightInd w:val="0"/>
              <w:spacing w:line="400" w:lineRule="exact"/>
              <w:contextualSpacing/>
              <w:jc w:val="center"/>
              <w:rPr>
                <w:rFonts w:hint="eastAsia" w:cs="宋体"/>
                <w:kern w:val="0"/>
                <w:sz w:val="21"/>
                <w:szCs w:val="21"/>
                <w:highlight w:val="none"/>
              </w:rPr>
            </w:pPr>
            <w:r>
              <w:rPr>
                <w:rFonts w:hint="eastAsia" w:cs="宋体"/>
                <w:kern w:val="0"/>
                <w:sz w:val="21"/>
                <w:szCs w:val="21"/>
                <w:highlight w:val="none"/>
                <w:lang w:val="en-US" w:eastAsia="zh-CN"/>
              </w:rPr>
              <w:t>1</w:t>
            </w:r>
            <w:r>
              <w:rPr>
                <w:rFonts w:hint="eastAsia" w:cs="宋体"/>
                <w:kern w:val="0"/>
                <w:sz w:val="21"/>
                <w:szCs w:val="21"/>
                <w:highlight w:val="none"/>
              </w:rPr>
              <w:t>9</w:t>
            </w:r>
          </w:p>
        </w:tc>
        <w:tc>
          <w:tcPr>
            <w:tcW w:w="3540" w:type="dxa"/>
            <w:tcBorders>
              <w:top w:val="nil"/>
              <w:left w:val="nil"/>
              <w:bottom w:val="single" w:color="auto" w:sz="4" w:space="0"/>
              <w:right w:val="single" w:color="auto" w:sz="4" w:space="0"/>
            </w:tcBorders>
            <w:noWrap/>
            <w:vAlign w:val="center"/>
          </w:tcPr>
          <w:p>
            <w:pPr>
              <w:widowControl/>
              <w:adjustRightInd w:val="0"/>
              <w:spacing w:line="320" w:lineRule="exact"/>
              <w:contextualSpacing/>
              <w:jc w:val="left"/>
              <w:rPr>
                <w:rFonts w:hint="eastAsia" w:eastAsia="宋体" w:cs="宋体"/>
                <w:kern w:val="0"/>
                <w:sz w:val="21"/>
                <w:szCs w:val="21"/>
                <w:highlight w:val="none"/>
                <w:lang w:val="en-US" w:eastAsia="zh-CN"/>
              </w:rPr>
            </w:pPr>
            <w:r>
              <w:rPr>
                <w:rFonts w:hint="eastAsia" w:cs="宋体"/>
                <w:kern w:val="0"/>
                <w:sz w:val="21"/>
                <w:szCs w:val="21"/>
                <w:highlight w:val="none"/>
              </w:rPr>
              <w:t>检验4、影像2、病理2、药剂1</w:t>
            </w:r>
            <w:r>
              <w:rPr>
                <w:rFonts w:hint="eastAsia" w:cs="宋体"/>
                <w:kern w:val="0"/>
                <w:sz w:val="21"/>
                <w:szCs w:val="21"/>
                <w:highlight w:val="none"/>
                <w:lang w:val="en-US" w:eastAsia="zh-CN"/>
              </w:rPr>
              <w:t>1</w:t>
            </w:r>
          </w:p>
        </w:tc>
      </w:tr>
      <w:tr>
        <w:tblPrEx>
          <w:tblCellMar>
            <w:top w:w="0" w:type="dxa"/>
            <w:left w:w="108" w:type="dxa"/>
            <w:bottom w:w="0" w:type="dxa"/>
            <w:right w:w="108" w:type="dxa"/>
          </w:tblCellMar>
        </w:tblPrEx>
        <w:trPr>
          <w:trHeight w:val="545" w:hRule="atLeast"/>
        </w:trPr>
        <w:tc>
          <w:tcPr>
            <w:tcW w:w="3684" w:type="dxa"/>
            <w:tcBorders>
              <w:top w:val="nil"/>
              <w:left w:val="single" w:color="000000" w:sz="8" w:space="0"/>
              <w:bottom w:val="single" w:color="000000" w:sz="8" w:space="0"/>
              <w:right w:val="single" w:color="000000" w:sz="8" w:space="0"/>
            </w:tcBorders>
            <w:noWrap w:val="0"/>
            <w:vAlign w:val="center"/>
          </w:tcPr>
          <w:p>
            <w:pPr>
              <w:widowControl/>
              <w:adjustRightInd w:val="0"/>
              <w:spacing w:line="400" w:lineRule="exact"/>
              <w:contextualSpacing/>
              <w:jc w:val="center"/>
              <w:rPr>
                <w:rFonts w:hint="eastAsia" w:cs="宋体"/>
                <w:kern w:val="0"/>
                <w:sz w:val="21"/>
                <w:szCs w:val="21"/>
                <w:highlight w:val="none"/>
                <w:lang w:val="en-US" w:eastAsia="zh-CN"/>
              </w:rPr>
            </w:pPr>
            <w:r>
              <w:rPr>
                <w:rFonts w:hint="eastAsia" w:cs="宋体"/>
                <w:kern w:val="0"/>
                <w:sz w:val="21"/>
                <w:szCs w:val="21"/>
                <w:highlight w:val="none"/>
              </w:rPr>
              <w:t>岗位工资</w:t>
            </w:r>
            <w:r>
              <w:rPr>
                <w:rFonts w:hint="eastAsia" w:cs="宋体"/>
                <w:kern w:val="0"/>
                <w:sz w:val="21"/>
                <w:szCs w:val="21"/>
                <w:highlight w:val="none"/>
                <w:lang w:val="en-US" w:eastAsia="zh-CN"/>
              </w:rPr>
              <w:t>-药剂科静配中心清洁员</w:t>
            </w:r>
          </w:p>
        </w:tc>
        <w:tc>
          <w:tcPr>
            <w:tcW w:w="1502" w:type="dxa"/>
            <w:tcBorders>
              <w:top w:val="nil"/>
              <w:left w:val="single" w:color="auto" w:sz="4" w:space="0"/>
              <w:bottom w:val="single" w:color="auto" w:sz="4" w:space="0"/>
              <w:right w:val="single" w:color="auto" w:sz="4" w:space="0"/>
            </w:tcBorders>
            <w:noWrap/>
            <w:vAlign w:val="center"/>
          </w:tcPr>
          <w:p>
            <w:pPr>
              <w:widowControl/>
              <w:adjustRightInd w:val="0"/>
              <w:spacing w:line="400" w:lineRule="exact"/>
              <w:contextualSpacing/>
              <w:jc w:val="center"/>
              <w:rPr>
                <w:rFonts w:hint="default" w:cs="宋体"/>
                <w:kern w:val="0"/>
                <w:sz w:val="21"/>
                <w:szCs w:val="21"/>
                <w:highlight w:val="none"/>
                <w:lang w:val="en-US" w:eastAsia="zh-CN"/>
              </w:rPr>
            </w:pPr>
            <w:r>
              <w:rPr>
                <w:rFonts w:hint="eastAsia" w:cs="宋体"/>
                <w:kern w:val="0"/>
                <w:sz w:val="21"/>
                <w:szCs w:val="21"/>
                <w:highlight w:val="none"/>
                <w:lang w:val="en-US" w:eastAsia="zh-CN"/>
              </w:rPr>
              <w:t>2</w:t>
            </w:r>
          </w:p>
        </w:tc>
        <w:tc>
          <w:tcPr>
            <w:tcW w:w="3540" w:type="dxa"/>
            <w:tcBorders>
              <w:top w:val="nil"/>
              <w:left w:val="nil"/>
              <w:bottom w:val="single" w:color="auto" w:sz="4" w:space="0"/>
              <w:right w:val="single" w:color="auto" w:sz="4" w:space="0"/>
            </w:tcBorders>
            <w:noWrap/>
            <w:vAlign w:val="center"/>
          </w:tcPr>
          <w:p>
            <w:pPr>
              <w:widowControl/>
              <w:adjustRightInd w:val="0"/>
              <w:spacing w:line="320" w:lineRule="exact"/>
              <w:contextualSpacing/>
              <w:jc w:val="left"/>
              <w:rPr>
                <w:rFonts w:hint="eastAsia" w:cs="宋体"/>
                <w:kern w:val="0"/>
                <w:sz w:val="21"/>
                <w:szCs w:val="21"/>
                <w:highlight w:val="none"/>
              </w:rPr>
            </w:pPr>
          </w:p>
        </w:tc>
      </w:tr>
      <w:tr>
        <w:tblPrEx>
          <w:tblCellMar>
            <w:top w:w="0" w:type="dxa"/>
            <w:left w:w="108" w:type="dxa"/>
            <w:bottom w:w="0" w:type="dxa"/>
            <w:right w:w="108" w:type="dxa"/>
          </w:tblCellMar>
        </w:tblPrEx>
        <w:trPr>
          <w:trHeight w:val="501" w:hRule="atLeast"/>
        </w:trPr>
        <w:tc>
          <w:tcPr>
            <w:tcW w:w="3684" w:type="dxa"/>
            <w:tcBorders>
              <w:top w:val="nil"/>
              <w:left w:val="single" w:color="000000" w:sz="8" w:space="0"/>
              <w:bottom w:val="single" w:color="000000" w:sz="8" w:space="0"/>
              <w:right w:val="single" w:color="000000" w:sz="8" w:space="0"/>
            </w:tcBorders>
            <w:noWrap w:val="0"/>
            <w:vAlign w:val="center"/>
          </w:tcPr>
          <w:p>
            <w:pPr>
              <w:widowControl/>
              <w:adjustRightInd w:val="0"/>
              <w:spacing w:line="320" w:lineRule="exact"/>
              <w:contextualSpacing/>
              <w:jc w:val="center"/>
              <w:rPr>
                <w:rFonts w:hint="eastAsia" w:cs="宋体"/>
                <w:kern w:val="0"/>
                <w:sz w:val="21"/>
                <w:szCs w:val="21"/>
                <w:highlight w:val="none"/>
              </w:rPr>
            </w:pPr>
            <w:r>
              <w:rPr>
                <w:rFonts w:hint="eastAsia" w:cs="宋体"/>
                <w:kern w:val="0"/>
                <w:sz w:val="21"/>
                <w:szCs w:val="21"/>
                <w:highlight w:val="none"/>
              </w:rPr>
              <w:t>岗位工资</w:t>
            </w:r>
            <w:r>
              <w:rPr>
                <w:rFonts w:hint="eastAsia" w:cs="宋体"/>
                <w:kern w:val="0"/>
                <w:sz w:val="21"/>
                <w:szCs w:val="21"/>
                <w:highlight w:val="none"/>
                <w:lang w:val="en-US" w:eastAsia="zh-CN"/>
              </w:rPr>
              <w:t>-</w:t>
            </w:r>
            <w:r>
              <w:rPr>
                <w:rFonts w:hint="eastAsia" w:cs="宋体"/>
                <w:kern w:val="0"/>
                <w:sz w:val="21"/>
                <w:szCs w:val="21"/>
                <w:highlight w:val="none"/>
              </w:rPr>
              <w:t>消毒供应中心普通</w:t>
            </w:r>
          </w:p>
        </w:tc>
        <w:tc>
          <w:tcPr>
            <w:tcW w:w="1502" w:type="dxa"/>
            <w:tcBorders>
              <w:top w:val="nil"/>
              <w:left w:val="single" w:color="auto" w:sz="4" w:space="0"/>
              <w:bottom w:val="single" w:color="auto" w:sz="4" w:space="0"/>
              <w:right w:val="single" w:color="auto" w:sz="4" w:space="0"/>
            </w:tcBorders>
            <w:noWrap/>
            <w:vAlign w:val="center"/>
          </w:tcPr>
          <w:p>
            <w:pPr>
              <w:widowControl/>
              <w:adjustRightInd w:val="0"/>
              <w:spacing w:line="400" w:lineRule="exact"/>
              <w:contextualSpacing/>
              <w:jc w:val="center"/>
              <w:rPr>
                <w:rFonts w:hint="eastAsia" w:cs="宋体"/>
                <w:kern w:val="0"/>
                <w:sz w:val="21"/>
                <w:szCs w:val="21"/>
                <w:highlight w:val="none"/>
              </w:rPr>
            </w:pPr>
            <w:r>
              <w:rPr>
                <w:rFonts w:hint="eastAsia" w:cs="宋体"/>
                <w:kern w:val="0"/>
                <w:sz w:val="21"/>
                <w:szCs w:val="21"/>
                <w:highlight w:val="none"/>
              </w:rPr>
              <w:t>21</w:t>
            </w:r>
          </w:p>
        </w:tc>
        <w:tc>
          <w:tcPr>
            <w:tcW w:w="3540" w:type="dxa"/>
            <w:tcBorders>
              <w:top w:val="nil"/>
              <w:left w:val="nil"/>
              <w:bottom w:val="single" w:color="auto" w:sz="4" w:space="0"/>
              <w:right w:val="single" w:color="auto" w:sz="4" w:space="0"/>
            </w:tcBorders>
            <w:noWrap/>
            <w:vAlign w:val="center"/>
          </w:tcPr>
          <w:p>
            <w:pPr>
              <w:widowControl/>
              <w:jc w:val="left"/>
              <w:rPr>
                <w:rFonts w:hint="eastAsia" w:cs="宋体"/>
                <w:kern w:val="0"/>
                <w:sz w:val="21"/>
                <w:szCs w:val="21"/>
                <w:highlight w:val="none"/>
              </w:rPr>
            </w:pPr>
            <w:r>
              <w:rPr>
                <w:rFonts w:hint="eastAsia" w:cs="宋体"/>
                <w:kern w:val="0"/>
                <w:sz w:val="21"/>
                <w:szCs w:val="21"/>
                <w:highlight w:val="none"/>
              </w:rPr>
              <w:t>西区18 东区3</w:t>
            </w:r>
          </w:p>
        </w:tc>
      </w:tr>
      <w:tr>
        <w:tblPrEx>
          <w:tblCellMar>
            <w:top w:w="0" w:type="dxa"/>
            <w:left w:w="108" w:type="dxa"/>
            <w:bottom w:w="0" w:type="dxa"/>
            <w:right w:w="108" w:type="dxa"/>
          </w:tblCellMar>
        </w:tblPrEx>
        <w:trPr>
          <w:trHeight w:val="501" w:hRule="atLeast"/>
        </w:trPr>
        <w:tc>
          <w:tcPr>
            <w:tcW w:w="3684" w:type="dxa"/>
            <w:tcBorders>
              <w:top w:val="nil"/>
              <w:left w:val="single" w:color="000000" w:sz="8" w:space="0"/>
              <w:bottom w:val="single" w:color="000000" w:sz="8" w:space="0"/>
              <w:right w:val="single" w:color="000000" w:sz="8" w:space="0"/>
            </w:tcBorders>
            <w:noWrap w:val="0"/>
            <w:vAlign w:val="center"/>
          </w:tcPr>
          <w:p>
            <w:pPr>
              <w:widowControl/>
              <w:adjustRightInd w:val="0"/>
              <w:spacing w:line="320" w:lineRule="exact"/>
              <w:contextualSpacing/>
              <w:jc w:val="center"/>
              <w:rPr>
                <w:rFonts w:hint="eastAsia" w:cs="宋体"/>
                <w:kern w:val="0"/>
                <w:sz w:val="21"/>
                <w:szCs w:val="21"/>
              </w:rPr>
            </w:pPr>
            <w:r>
              <w:rPr>
                <w:rFonts w:hint="eastAsia" w:cs="宋体"/>
                <w:kern w:val="0"/>
                <w:sz w:val="21"/>
                <w:szCs w:val="21"/>
                <w:highlight w:val="none"/>
              </w:rPr>
              <w:t>岗位工资</w:t>
            </w:r>
            <w:r>
              <w:rPr>
                <w:rFonts w:hint="eastAsia" w:cs="宋体"/>
                <w:kern w:val="0"/>
                <w:sz w:val="21"/>
                <w:szCs w:val="21"/>
                <w:highlight w:val="none"/>
                <w:lang w:val="en-US" w:eastAsia="zh-CN"/>
              </w:rPr>
              <w:t>-</w:t>
            </w:r>
            <w:r>
              <w:rPr>
                <w:rFonts w:hint="eastAsia" w:cs="宋体"/>
                <w:kern w:val="0"/>
                <w:sz w:val="21"/>
                <w:szCs w:val="21"/>
              </w:rPr>
              <w:t>消毒供应中心消毒员</w:t>
            </w:r>
          </w:p>
        </w:tc>
        <w:tc>
          <w:tcPr>
            <w:tcW w:w="1502" w:type="dxa"/>
            <w:tcBorders>
              <w:top w:val="nil"/>
              <w:left w:val="single" w:color="auto" w:sz="4" w:space="0"/>
              <w:bottom w:val="single" w:color="auto" w:sz="4" w:space="0"/>
              <w:right w:val="single" w:color="auto" w:sz="4" w:space="0"/>
            </w:tcBorders>
            <w:noWrap/>
            <w:vAlign w:val="center"/>
          </w:tcPr>
          <w:p>
            <w:pPr>
              <w:widowControl/>
              <w:adjustRightInd w:val="0"/>
              <w:spacing w:line="400" w:lineRule="exact"/>
              <w:contextualSpacing/>
              <w:jc w:val="center"/>
              <w:rPr>
                <w:rFonts w:hint="eastAsia" w:cs="宋体"/>
                <w:kern w:val="0"/>
                <w:sz w:val="21"/>
                <w:szCs w:val="21"/>
              </w:rPr>
            </w:pPr>
            <w:r>
              <w:rPr>
                <w:rFonts w:hint="eastAsia" w:cs="宋体"/>
                <w:kern w:val="0"/>
                <w:sz w:val="21"/>
                <w:szCs w:val="21"/>
              </w:rPr>
              <w:t>2</w:t>
            </w:r>
          </w:p>
        </w:tc>
        <w:tc>
          <w:tcPr>
            <w:tcW w:w="3540" w:type="dxa"/>
            <w:tcBorders>
              <w:top w:val="nil"/>
              <w:left w:val="nil"/>
              <w:bottom w:val="single" w:color="auto" w:sz="4" w:space="0"/>
              <w:right w:val="single" w:color="auto" w:sz="4" w:space="0"/>
            </w:tcBorders>
            <w:noWrap/>
            <w:vAlign w:val="center"/>
          </w:tcPr>
          <w:p>
            <w:pPr>
              <w:widowControl/>
              <w:jc w:val="left"/>
              <w:rPr>
                <w:rFonts w:hint="eastAsia" w:cs="宋体"/>
                <w:kern w:val="0"/>
                <w:sz w:val="21"/>
                <w:szCs w:val="21"/>
              </w:rPr>
            </w:pPr>
          </w:p>
        </w:tc>
      </w:tr>
      <w:tr>
        <w:tblPrEx>
          <w:tblCellMar>
            <w:top w:w="0" w:type="dxa"/>
            <w:left w:w="108" w:type="dxa"/>
            <w:bottom w:w="0" w:type="dxa"/>
            <w:right w:w="108" w:type="dxa"/>
          </w:tblCellMar>
        </w:tblPrEx>
        <w:trPr>
          <w:trHeight w:val="501" w:hRule="atLeast"/>
        </w:trPr>
        <w:tc>
          <w:tcPr>
            <w:tcW w:w="3684" w:type="dxa"/>
            <w:tcBorders>
              <w:top w:val="nil"/>
              <w:left w:val="single" w:color="000000" w:sz="8" w:space="0"/>
              <w:bottom w:val="single" w:color="000000" w:sz="8" w:space="0"/>
              <w:right w:val="single" w:color="000000" w:sz="8" w:space="0"/>
            </w:tcBorders>
            <w:noWrap w:val="0"/>
            <w:vAlign w:val="center"/>
          </w:tcPr>
          <w:p>
            <w:pPr>
              <w:widowControl/>
              <w:adjustRightInd w:val="0"/>
              <w:spacing w:line="400" w:lineRule="exact"/>
              <w:contextualSpacing/>
              <w:jc w:val="center"/>
              <w:rPr>
                <w:rFonts w:hint="eastAsia" w:cs="宋体"/>
                <w:kern w:val="0"/>
                <w:sz w:val="21"/>
                <w:szCs w:val="21"/>
              </w:rPr>
            </w:pPr>
            <w:r>
              <w:rPr>
                <w:rFonts w:hint="eastAsia" w:cs="宋体"/>
                <w:kern w:val="0"/>
                <w:sz w:val="21"/>
                <w:szCs w:val="21"/>
                <w:highlight w:val="none"/>
              </w:rPr>
              <w:t>岗位工资</w:t>
            </w:r>
            <w:r>
              <w:rPr>
                <w:rFonts w:hint="eastAsia" w:cs="宋体"/>
                <w:kern w:val="0"/>
                <w:sz w:val="21"/>
                <w:szCs w:val="21"/>
                <w:highlight w:val="none"/>
                <w:lang w:val="en-US" w:eastAsia="zh-CN"/>
              </w:rPr>
              <w:t>-</w:t>
            </w:r>
            <w:r>
              <w:rPr>
                <w:rFonts w:hint="eastAsia" w:cs="宋体"/>
                <w:kern w:val="0"/>
                <w:sz w:val="21"/>
                <w:szCs w:val="21"/>
              </w:rPr>
              <w:t>病案室普通</w:t>
            </w:r>
          </w:p>
        </w:tc>
        <w:tc>
          <w:tcPr>
            <w:tcW w:w="1502" w:type="dxa"/>
            <w:tcBorders>
              <w:top w:val="nil"/>
              <w:left w:val="single" w:color="auto" w:sz="4" w:space="0"/>
              <w:bottom w:val="single" w:color="auto" w:sz="4" w:space="0"/>
              <w:right w:val="single" w:color="auto" w:sz="4" w:space="0"/>
            </w:tcBorders>
            <w:noWrap/>
            <w:vAlign w:val="center"/>
          </w:tcPr>
          <w:p>
            <w:pPr>
              <w:widowControl/>
              <w:adjustRightInd w:val="0"/>
              <w:spacing w:line="400" w:lineRule="exact"/>
              <w:contextualSpacing/>
              <w:jc w:val="center"/>
              <w:rPr>
                <w:rFonts w:hint="eastAsia" w:cs="宋体"/>
                <w:kern w:val="0"/>
                <w:sz w:val="21"/>
                <w:szCs w:val="21"/>
              </w:rPr>
            </w:pPr>
            <w:r>
              <w:rPr>
                <w:rFonts w:hint="eastAsia" w:cs="宋体"/>
                <w:kern w:val="0"/>
                <w:sz w:val="21"/>
                <w:szCs w:val="21"/>
              </w:rPr>
              <w:t>7</w:t>
            </w:r>
          </w:p>
        </w:tc>
        <w:tc>
          <w:tcPr>
            <w:tcW w:w="3540" w:type="dxa"/>
            <w:tcBorders>
              <w:top w:val="nil"/>
              <w:left w:val="nil"/>
              <w:bottom w:val="single" w:color="auto" w:sz="4" w:space="0"/>
              <w:right w:val="single" w:color="auto" w:sz="4" w:space="0"/>
            </w:tcBorders>
            <w:noWrap/>
            <w:vAlign w:val="center"/>
          </w:tcPr>
          <w:p>
            <w:pPr>
              <w:widowControl/>
              <w:jc w:val="left"/>
              <w:rPr>
                <w:rFonts w:hint="eastAsia" w:cs="宋体"/>
                <w:kern w:val="0"/>
                <w:sz w:val="21"/>
                <w:szCs w:val="21"/>
              </w:rPr>
            </w:pPr>
            <w:r>
              <w:rPr>
                <w:rFonts w:hint="eastAsia" w:cs="宋体"/>
                <w:kern w:val="0"/>
                <w:sz w:val="21"/>
                <w:szCs w:val="21"/>
              </w:rPr>
              <w:t>西区4、东区3</w:t>
            </w:r>
          </w:p>
        </w:tc>
      </w:tr>
      <w:tr>
        <w:tblPrEx>
          <w:tblCellMar>
            <w:top w:w="0" w:type="dxa"/>
            <w:left w:w="108" w:type="dxa"/>
            <w:bottom w:w="0" w:type="dxa"/>
            <w:right w:w="108" w:type="dxa"/>
          </w:tblCellMar>
        </w:tblPrEx>
        <w:trPr>
          <w:trHeight w:val="501" w:hRule="atLeast"/>
        </w:trPr>
        <w:tc>
          <w:tcPr>
            <w:tcW w:w="3684" w:type="dxa"/>
            <w:tcBorders>
              <w:top w:val="nil"/>
              <w:left w:val="single" w:color="000000" w:sz="8" w:space="0"/>
              <w:bottom w:val="single" w:color="000000" w:sz="8" w:space="0"/>
              <w:right w:val="single" w:color="000000" w:sz="8" w:space="0"/>
            </w:tcBorders>
            <w:noWrap w:val="0"/>
            <w:vAlign w:val="center"/>
          </w:tcPr>
          <w:p>
            <w:pPr>
              <w:widowControl/>
              <w:adjustRightInd w:val="0"/>
              <w:spacing w:line="400" w:lineRule="exact"/>
              <w:contextualSpacing/>
              <w:jc w:val="center"/>
              <w:rPr>
                <w:rFonts w:hint="eastAsia" w:cs="宋体"/>
                <w:kern w:val="0"/>
                <w:sz w:val="21"/>
                <w:szCs w:val="21"/>
              </w:rPr>
            </w:pPr>
            <w:r>
              <w:rPr>
                <w:rFonts w:hint="eastAsia" w:cs="宋体"/>
                <w:kern w:val="0"/>
                <w:sz w:val="21"/>
                <w:szCs w:val="21"/>
                <w:highlight w:val="none"/>
              </w:rPr>
              <w:t>岗位工资</w:t>
            </w:r>
            <w:r>
              <w:rPr>
                <w:rFonts w:hint="eastAsia" w:cs="宋体"/>
                <w:kern w:val="0"/>
                <w:sz w:val="21"/>
                <w:szCs w:val="21"/>
                <w:highlight w:val="none"/>
                <w:lang w:val="en-US" w:eastAsia="zh-CN"/>
              </w:rPr>
              <w:t>-</w:t>
            </w:r>
            <w:r>
              <w:rPr>
                <w:rFonts w:hint="eastAsia" w:cs="宋体"/>
                <w:kern w:val="0"/>
                <w:sz w:val="21"/>
                <w:szCs w:val="21"/>
              </w:rPr>
              <w:t>病案室特殊</w:t>
            </w:r>
          </w:p>
        </w:tc>
        <w:tc>
          <w:tcPr>
            <w:tcW w:w="1502" w:type="dxa"/>
            <w:tcBorders>
              <w:top w:val="nil"/>
              <w:left w:val="single" w:color="auto" w:sz="4" w:space="0"/>
              <w:bottom w:val="single" w:color="auto" w:sz="4" w:space="0"/>
              <w:right w:val="single" w:color="auto" w:sz="4" w:space="0"/>
            </w:tcBorders>
            <w:noWrap/>
            <w:vAlign w:val="center"/>
          </w:tcPr>
          <w:p>
            <w:pPr>
              <w:widowControl/>
              <w:adjustRightInd w:val="0"/>
              <w:spacing w:line="400" w:lineRule="exact"/>
              <w:contextualSpacing/>
              <w:jc w:val="center"/>
              <w:rPr>
                <w:rFonts w:hint="eastAsia" w:cs="宋体"/>
                <w:kern w:val="0"/>
                <w:sz w:val="21"/>
                <w:szCs w:val="21"/>
              </w:rPr>
            </w:pPr>
            <w:r>
              <w:rPr>
                <w:rFonts w:hint="eastAsia" w:cs="宋体"/>
                <w:kern w:val="0"/>
                <w:sz w:val="21"/>
                <w:szCs w:val="21"/>
              </w:rPr>
              <w:t>1</w:t>
            </w:r>
          </w:p>
        </w:tc>
        <w:tc>
          <w:tcPr>
            <w:tcW w:w="3540" w:type="dxa"/>
            <w:tcBorders>
              <w:top w:val="nil"/>
              <w:left w:val="nil"/>
              <w:bottom w:val="single" w:color="auto" w:sz="4" w:space="0"/>
              <w:right w:val="single" w:color="auto" w:sz="4" w:space="0"/>
            </w:tcBorders>
            <w:noWrap/>
            <w:vAlign w:val="center"/>
          </w:tcPr>
          <w:p>
            <w:pPr>
              <w:widowControl/>
              <w:jc w:val="left"/>
              <w:rPr>
                <w:rFonts w:hint="eastAsia" w:cs="宋体"/>
                <w:kern w:val="0"/>
                <w:sz w:val="21"/>
                <w:szCs w:val="21"/>
              </w:rPr>
            </w:pPr>
          </w:p>
        </w:tc>
      </w:tr>
      <w:tr>
        <w:tblPrEx>
          <w:tblCellMar>
            <w:top w:w="0" w:type="dxa"/>
            <w:left w:w="108" w:type="dxa"/>
            <w:bottom w:w="0" w:type="dxa"/>
            <w:right w:w="108" w:type="dxa"/>
          </w:tblCellMar>
        </w:tblPrEx>
        <w:trPr>
          <w:trHeight w:val="501" w:hRule="atLeast"/>
        </w:trPr>
        <w:tc>
          <w:tcPr>
            <w:tcW w:w="3684" w:type="dxa"/>
            <w:tcBorders>
              <w:top w:val="nil"/>
              <w:left w:val="single" w:color="000000" w:sz="8" w:space="0"/>
              <w:bottom w:val="single" w:color="000000" w:sz="8" w:space="0"/>
              <w:right w:val="single" w:color="000000" w:sz="8" w:space="0"/>
            </w:tcBorders>
            <w:noWrap w:val="0"/>
            <w:vAlign w:val="center"/>
          </w:tcPr>
          <w:p>
            <w:pPr>
              <w:widowControl/>
              <w:adjustRightInd w:val="0"/>
              <w:spacing w:line="400" w:lineRule="exact"/>
              <w:contextualSpacing/>
              <w:jc w:val="center"/>
              <w:rPr>
                <w:rFonts w:hint="eastAsia" w:cs="宋体"/>
                <w:kern w:val="0"/>
                <w:sz w:val="21"/>
                <w:szCs w:val="21"/>
              </w:rPr>
            </w:pPr>
            <w:r>
              <w:rPr>
                <w:rFonts w:hint="eastAsia" w:cs="宋体"/>
                <w:kern w:val="0"/>
                <w:sz w:val="21"/>
                <w:szCs w:val="21"/>
                <w:highlight w:val="none"/>
              </w:rPr>
              <w:t>岗位工资</w:t>
            </w:r>
            <w:r>
              <w:rPr>
                <w:rFonts w:hint="eastAsia" w:cs="宋体"/>
                <w:kern w:val="0"/>
                <w:sz w:val="21"/>
                <w:szCs w:val="21"/>
                <w:highlight w:val="none"/>
                <w:lang w:val="en-US" w:eastAsia="zh-CN"/>
              </w:rPr>
              <w:t>-</w:t>
            </w:r>
            <w:r>
              <w:rPr>
                <w:rFonts w:hint="eastAsia" w:cs="宋体"/>
                <w:kern w:val="0"/>
                <w:sz w:val="21"/>
                <w:szCs w:val="21"/>
              </w:rPr>
              <w:t>门诊收费处</w:t>
            </w:r>
          </w:p>
        </w:tc>
        <w:tc>
          <w:tcPr>
            <w:tcW w:w="1502" w:type="dxa"/>
            <w:tcBorders>
              <w:top w:val="nil"/>
              <w:left w:val="single" w:color="auto" w:sz="4" w:space="0"/>
              <w:bottom w:val="single" w:color="auto" w:sz="4" w:space="0"/>
              <w:right w:val="single" w:color="auto" w:sz="4" w:space="0"/>
            </w:tcBorders>
            <w:noWrap/>
            <w:vAlign w:val="center"/>
          </w:tcPr>
          <w:p>
            <w:pPr>
              <w:widowControl/>
              <w:adjustRightInd w:val="0"/>
              <w:spacing w:line="400" w:lineRule="exact"/>
              <w:contextualSpacing/>
              <w:jc w:val="center"/>
              <w:rPr>
                <w:rFonts w:hint="eastAsia" w:cs="宋体"/>
                <w:kern w:val="0"/>
                <w:sz w:val="21"/>
                <w:szCs w:val="21"/>
              </w:rPr>
            </w:pPr>
            <w:r>
              <w:rPr>
                <w:rFonts w:hint="eastAsia" w:cs="宋体"/>
                <w:kern w:val="0"/>
                <w:sz w:val="21"/>
                <w:szCs w:val="21"/>
              </w:rPr>
              <w:t>9</w:t>
            </w:r>
          </w:p>
        </w:tc>
        <w:tc>
          <w:tcPr>
            <w:tcW w:w="3540" w:type="dxa"/>
            <w:tcBorders>
              <w:top w:val="nil"/>
              <w:left w:val="nil"/>
              <w:bottom w:val="single" w:color="auto" w:sz="4" w:space="0"/>
              <w:right w:val="single" w:color="auto" w:sz="4" w:space="0"/>
            </w:tcBorders>
            <w:noWrap/>
            <w:vAlign w:val="center"/>
          </w:tcPr>
          <w:p>
            <w:pPr>
              <w:widowControl/>
              <w:jc w:val="left"/>
              <w:rPr>
                <w:rFonts w:hint="eastAsia" w:cs="宋体"/>
                <w:kern w:val="0"/>
                <w:sz w:val="21"/>
                <w:szCs w:val="21"/>
              </w:rPr>
            </w:pPr>
            <w:r>
              <w:rPr>
                <w:rFonts w:hint="eastAsia" w:cs="宋体"/>
                <w:kern w:val="0"/>
                <w:sz w:val="21"/>
                <w:szCs w:val="21"/>
              </w:rPr>
              <w:t>西区5、东区4</w:t>
            </w:r>
          </w:p>
        </w:tc>
      </w:tr>
      <w:tr>
        <w:tblPrEx>
          <w:tblCellMar>
            <w:top w:w="0" w:type="dxa"/>
            <w:left w:w="108" w:type="dxa"/>
            <w:bottom w:w="0" w:type="dxa"/>
            <w:right w:w="108" w:type="dxa"/>
          </w:tblCellMar>
        </w:tblPrEx>
        <w:trPr>
          <w:trHeight w:val="501" w:hRule="atLeast"/>
        </w:trPr>
        <w:tc>
          <w:tcPr>
            <w:tcW w:w="3684" w:type="dxa"/>
            <w:tcBorders>
              <w:top w:val="nil"/>
              <w:left w:val="single" w:color="000000" w:sz="8" w:space="0"/>
              <w:bottom w:val="single" w:color="000000" w:sz="8" w:space="0"/>
              <w:right w:val="single" w:color="000000" w:sz="8" w:space="0"/>
            </w:tcBorders>
            <w:noWrap w:val="0"/>
            <w:vAlign w:val="center"/>
          </w:tcPr>
          <w:p>
            <w:pPr>
              <w:widowControl/>
              <w:adjustRightInd w:val="0"/>
              <w:spacing w:line="400" w:lineRule="exact"/>
              <w:contextualSpacing/>
              <w:jc w:val="center"/>
              <w:rPr>
                <w:rFonts w:hint="eastAsia" w:cs="宋体"/>
                <w:kern w:val="0"/>
                <w:sz w:val="21"/>
                <w:szCs w:val="21"/>
              </w:rPr>
            </w:pPr>
            <w:r>
              <w:rPr>
                <w:rFonts w:hint="eastAsia" w:cs="宋体"/>
                <w:kern w:val="0"/>
                <w:sz w:val="21"/>
                <w:szCs w:val="21"/>
                <w:highlight w:val="none"/>
              </w:rPr>
              <w:t>岗位工资</w:t>
            </w:r>
            <w:r>
              <w:rPr>
                <w:rFonts w:hint="eastAsia" w:cs="宋体"/>
                <w:kern w:val="0"/>
                <w:sz w:val="21"/>
                <w:szCs w:val="21"/>
                <w:highlight w:val="none"/>
                <w:lang w:val="en-US" w:eastAsia="zh-CN"/>
              </w:rPr>
              <w:t>-</w:t>
            </w:r>
            <w:r>
              <w:rPr>
                <w:rFonts w:hint="eastAsia" w:cs="宋体"/>
                <w:kern w:val="0"/>
                <w:sz w:val="21"/>
                <w:szCs w:val="21"/>
              </w:rPr>
              <w:t>门诊导医普通</w:t>
            </w:r>
          </w:p>
        </w:tc>
        <w:tc>
          <w:tcPr>
            <w:tcW w:w="1502" w:type="dxa"/>
            <w:tcBorders>
              <w:top w:val="nil"/>
              <w:left w:val="single" w:color="auto" w:sz="4" w:space="0"/>
              <w:bottom w:val="single" w:color="auto" w:sz="4" w:space="0"/>
              <w:right w:val="single" w:color="auto" w:sz="4" w:space="0"/>
            </w:tcBorders>
            <w:noWrap/>
            <w:vAlign w:val="center"/>
          </w:tcPr>
          <w:p>
            <w:pPr>
              <w:widowControl/>
              <w:adjustRightInd w:val="0"/>
              <w:spacing w:line="400" w:lineRule="exact"/>
              <w:contextualSpacing/>
              <w:jc w:val="center"/>
              <w:rPr>
                <w:rFonts w:hint="eastAsia" w:cs="宋体"/>
                <w:kern w:val="0"/>
                <w:sz w:val="21"/>
                <w:szCs w:val="21"/>
              </w:rPr>
            </w:pPr>
            <w:r>
              <w:rPr>
                <w:rFonts w:hint="eastAsia" w:cs="宋体"/>
                <w:kern w:val="0"/>
                <w:sz w:val="21"/>
                <w:szCs w:val="21"/>
              </w:rPr>
              <w:t>11</w:t>
            </w:r>
          </w:p>
        </w:tc>
        <w:tc>
          <w:tcPr>
            <w:tcW w:w="3540" w:type="dxa"/>
            <w:tcBorders>
              <w:top w:val="nil"/>
              <w:left w:val="nil"/>
              <w:bottom w:val="single" w:color="auto" w:sz="4" w:space="0"/>
              <w:right w:val="single" w:color="auto" w:sz="4" w:space="0"/>
            </w:tcBorders>
            <w:noWrap/>
            <w:vAlign w:val="center"/>
          </w:tcPr>
          <w:p>
            <w:pPr>
              <w:widowControl/>
              <w:jc w:val="left"/>
              <w:rPr>
                <w:rFonts w:hint="eastAsia" w:cs="宋体"/>
                <w:kern w:val="0"/>
                <w:sz w:val="21"/>
                <w:szCs w:val="21"/>
              </w:rPr>
            </w:pPr>
            <w:r>
              <w:rPr>
                <w:rFonts w:hint="eastAsia" w:cs="宋体"/>
                <w:kern w:val="0"/>
                <w:sz w:val="21"/>
                <w:szCs w:val="21"/>
              </w:rPr>
              <w:t>西区6、东区5</w:t>
            </w:r>
          </w:p>
        </w:tc>
      </w:tr>
      <w:tr>
        <w:tblPrEx>
          <w:tblCellMar>
            <w:top w:w="0" w:type="dxa"/>
            <w:left w:w="108" w:type="dxa"/>
            <w:bottom w:w="0" w:type="dxa"/>
            <w:right w:w="108" w:type="dxa"/>
          </w:tblCellMar>
        </w:tblPrEx>
        <w:trPr>
          <w:trHeight w:val="501" w:hRule="atLeast"/>
        </w:trPr>
        <w:tc>
          <w:tcPr>
            <w:tcW w:w="3684" w:type="dxa"/>
            <w:tcBorders>
              <w:top w:val="nil"/>
              <w:left w:val="single" w:color="000000" w:sz="8" w:space="0"/>
              <w:bottom w:val="single" w:color="000000" w:sz="8" w:space="0"/>
              <w:right w:val="single" w:color="000000" w:sz="8" w:space="0"/>
            </w:tcBorders>
            <w:noWrap w:val="0"/>
            <w:vAlign w:val="center"/>
          </w:tcPr>
          <w:p>
            <w:pPr>
              <w:widowControl/>
              <w:adjustRightInd w:val="0"/>
              <w:spacing w:line="320" w:lineRule="exact"/>
              <w:contextualSpacing/>
              <w:jc w:val="center"/>
              <w:rPr>
                <w:rFonts w:hint="eastAsia" w:cs="宋体"/>
                <w:kern w:val="0"/>
                <w:sz w:val="21"/>
                <w:szCs w:val="21"/>
              </w:rPr>
            </w:pPr>
            <w:r>
              <w:rPr>
                <w:rFonts w:hint="eastAsia" w:cs="宋体"/>
                <w:kern w:val="0"/>
                <w:sz w:val="21"/>
                <w:szCs w:val="21"/>
                <w:highlight w:val="none"/>
              </w:rPr>
              <w:t>岗位工资</w:t>
            </w:r>
            <w:r>
              <w:rPr>
                <w:rFonts w:hint="eastAsia" w:cs="宋体"/>
                <w:kern w:val="0"/>
                <w:sz w:val="21"/>
                <w:szCs w:val="21"/>
                <w:highlight w:val="none"/>
                <w:lang w:val="en-US" w:eastAsia="zh-CN"/>
              </w:rPr>
              <w:t>-</w:t>
            </w:r>
            <w:r>
              <w:rPr>
                <w:rFonts w:hint="eastAsia" w:cs="宋体"/>
                <w:kern w:val="0"/>
                <w:sz w:val="21"/>
                <w:szCs w:val="21"/>
              </w:rPr>
              <w:t>健康管理中心</w:t>
            </w:r>
          </w:p>
        </w:tc>
        <w:tc>
          <w:tcPr>
            <w:tcW w:w="1502" w:type="dxa"/>
            <w:tcBorders>
              <w:top w:val="nil"/>
              <w:left w:val="single" w:color="auto" w:sz="4" w:space="0"/>
              <w:bottom w:val="single" w:color="auto" w:sz="4" w:space="0"/>
              <w:right w:val="single" w:color="auto" w:sz="4" w:space="0"/>
            </w:tcBorders>
            <w:noWrap/>
            <w:vAlign w:val="center"/>
          </w:tcPr>
          <w:p>
            <w:pPr>
              <w:widowControl/>
              <w:adjustRightInd w:val="0"/>
              <w:spacing w:line="400" w:lineRule="exact"/>
              <w:contextualSpacing/>
              <w:jc w:val="center"/>
              <w:rPr>
                <w:rFonts w:hint="eastAsia" w:cs="宋体"/>
                <w:kern w:val="0"/>
                <w:sz w:val="21"/>
                <w:szCs w:val="21"/>
              </w:rPr>
            </w:pPr>
            <w:r>
              <w:rPr>
                <w:rFonts w:hint="eastAsia" w:cs="宋体"/>
                <w:kern w:val="0"/>
                <w:sz w:val="21"/>
                <w:szCs w:val="21"/>
              </w:rPr>
              <w:t>4</w:t>
            </w:r>
          </w:p>
        </w:tc>
        <w:tc>
          <w:tcPr>
            <w:tcW w:w="3540" w:type="dxa"/>
            <w:tcBorders>
              <w:top w:val="nil"/>
              <w:left w:val="nil"/>
              <w:bottom w:val="single" w:color="auto" w:sz="4" w:space="0"/>
              <w:right w:val="single" w:color="auto" w:sz="4" w:space="0"/>
            </w:tcBorders>
            <w:noWrap/>
            <w:vAlign w:val="center"/>
          </w:tcPr>
          <w:p>
            <w:pPr>
              <w:widowControl/>
              <w:jc w:val="left"/>
              <w:rPr>
                <w:rFonts w:hint="eastAsia" w:cs="宋体"/>
                <w:kern w:val="0"/>
                <w:sz w:val="21"/>
                <w:szCs w:val="21"/>
              </w:rPr>
            </w:pPr>
            <w:r>
              <w:rPr>
                <w:rFonts w:hint="eastAsia" w:cs="宋体"/>
                <w:kern w:val="0"/>
                <w:sz w:val="21"/>
                <w:szCs w:val="21"/>
              </w:rPr>
              <w:t>4</w:t>
            </w:r>
          </w:p>
        </w:tc>
      </w:tr>
      <w:tr>
        <w:tblPrEx>
          <w:tblCellMar>
            <w:top w:w="0" w:type="dxa"/>
            <w:left w:w="108" w:type="dxa"/>
            <w:bottom w:w="0" w:type="dxa"/>
            <w:right w:w="108" w:type="dxa"/>
          </w:tblCellMar>
        </w:tblPrEx>
        <w:trPr>
          <w:trHeight w:val="501" w:hRule="atLeast"/>
        </w:trPr>
        <w:tc>
          <w:tcPr>
            <w:tcW w:w="3684" w:type="dxa"/>
            <w:tcBorders>
              <w:top w:val="nil"/>
              <w:left w:val="single" w:color="000000" w:sz="8" w:space="0"/>
              <w:bottom w:val="single" w:color="000000" w:sz="8" w:space="0"/>
              <w:right w:val="single" w:color="000000" w:sz="8" w:space="0"/>
            </w:tcBorders>
            <w:noWrap w:val="0"/>
            <w:vAlign w:val="center"/>
          </w:tcPr>
          <w:p>
            <w:pPr>
              <w:widowControl/>
              <w:adjustRightInd w:val="0"/>
              <w:spacing w:line="500" w:lineRule="exact"/>
              <w:contextualSpacing/>
              <w:jc w:val="center"/>
              <w:rPr>
                <w:rFonts w:hint="eastAsia" w:cs="宋体"/>
                <w:kern w:val="0"/>
                <w:sz w:val="21"/>
                <w:szCs w:val="21"/>
              </w:rPr>
            </w:pPr>
            <w:r>
              <w:rPr>
                <w:rFonts w:hint="eastAsia" w:cs="宋体"/>
                <w:kern w:val="0"/>
                <w:sz w:val="21"/>
                <w:szCs w:val="21"/>
                <w:highlight w:val="none"/>
              </w:rPr>
              <w:t>岗位工资</w:t>
            </w:r>
            <w:r>
              <w:rPr>
                <w:rFonts w:hint="eastAsia" w:cs="宋体"/>
                <w:kern w:val="0"/>
                <w:sz w:val="21"/>
                <w:szCs w:val="21"/>
                <w:highlight w:val="none"/>
                <w:lang w:val="en-US" w:eastAsia="zh-CN"/>
              </w:rPr>
              <w:t>-</w:t>
            </w:r>
            <w:r>
              <w:rPr>
                <w:rFonts w:hint="eastAsia" w:cs="宋体"/>
                <w:kern w:val="0"/>
                <w:sz w:val="21"/>
                <w:szCs w:val="21"/>
              </w:rPr>
              <w:t>基建处</w:t>
            </w:r>
          </w:p>
        </w:tc>
        <w:tc>
          <w:tcPr>
            <w:tcW w:w="1502" w:type="dxa"/>
            <w:tcBorders>
              <w:top w:val="nil"/>
              <w:left w:val="single" w:color="auto" w:sz="4" w:space="0"/>
              <w:bottom w:val="single" w:color="auto" w:sz="4" w:space="0"/>
              <w:right w:val="single" w:color="auto" w:sz="4" w:space="0"/>
            </w:tcBorders>
            <w:noWrap/>
            <w:vAlign w:val="center"/>
          </w:tcPr>
          <w:p>
            <w:pPr>
              <w:widowControl/>
              <w:adjustRightInd w:val="0"/>
              <w:spacing w:line="400" w:lineRule="exact"/>
              <w:contextualSpacing/>
              <w:jc w:val="center"/>
              <w:rPr>
                <w:rFonts w:hint="eastAsia" w:cs="宋体"/>
                <w:kern w:val="0"/>
                <w:sz w:val="21"/>
                <w:szCs w:val="21"/>
              </w:rPr>
            </w:pPr>
            <w:r>
              <w:rPr>
                <w:rFonts w:hint="eastAsia" w:cs="宋体"/>
                <w:kern w:val="0"/>
                <w:sz w:val="21"/>
                <w:szCs w:val="21"/>
              </w:rPr>
              <w:t>1</w:t>
            </w:r>
          </w:p>
        </w:tc>
        <w:tc>
          <w:tcPr>
            <w:tcW w:w="3540" w:type="dxa"/>
            <w:tcBorders>
              <w:top w:val="nil"/>
              <w:left w:val="nil"/>
              <w:bottom w:val="single" w:color="auto" w:sz="4" w:space="0"/>
              <w:right w:val="single" w:color="auto" w:sz="4" w:space="0"/>
            </w:tcBorders>
            <w:noWrap/>
            <w:vAlign w:val="center"/>
          </w:tcPr>
          <w:p>
            <w:pPr>
              <w:widowControl/>
              <w:jc w:val="left"/>
              <w:rPr>
                <w:rFonts w:hint="eastAsia" w:cs="宋体"/>
                <w:kern w:val="0"/>
                <w:sz w:val="21"/>
                <w:szCs w:val="21"/>
              </w:rPr>
            </w:pPr>
          </w:p>
        </w:tc>
      </w:tr>
      <w:tr>
        <w:tblPrEx>
          <w:tblCellMar>
            <w:top w:w="0" w:type="dxa"/>
            <w:left w:w="108" w:type="dxa"/>
            <w:bottom w:w="0" w:type="dxa"/>
            <w:right w:w="108" w:type="dxa"/>
          </w:tblCellMar>
        </w:tblPrEx>
        <w:trPr>
          <w:trHeight w:val="501" w:hRule="atLeast"/>
        </w:trPr>
        <w:tc>
          <w:tcPr>
            <w:tcW w:w="3684" w:type="dxa"/>
            <w:tcBorders>
              <w:top w:val="nil"/>
              <w:left w:val="single" w:color="000000" w:sz="8" w:space="0"/>
              <w:bottom w:val="single" w:color="000000" w:sz="8" w:space="0"/>
              <w:right w:val="single" w:color="000000" w:sz="8" w:space="0"/>
            </w:tcBorders>
            <w:noWrap w:val="0"/>
            <w:vAlign w:val="center"/>
          </w:tcPr>
          <w:p>
            <w:pPr>
              <w:widowControl/>
              <w:adjustRightInd w:val="0"/>
              <w:spacing w:line="320" w:lineRule="exact"/>
              <w:contextualSpacing/>
              <w:jc w:val="center"/>
              <w:rPr>
                <w:rFonts w:hint="eastAsia" w:cs="宋体"/>
                <w:kern w:val="0"/>
                <w:sz w:val="21"/>
                <w:szCs w:val="21"/>
              </w:rPr>
            </w:pPr>
            <w:r>
              <w:rPr>
                <w:rFonts w:hint="eastAsia" w:cs="宋体"/>
                <w:kern w:val="0"/>
                <w:sz w:val="21"/>
                <w:szCs w:val="21"/>
                <w:highlight w:val="none"/>
              </w:rPr>
              <w:t>岗位工资</w:t>
            </w:r>
            <w:r>
              <w:rPr>
                <w:rFonts w:hint="eastAsia" w:cs="宋体"/>
                <w:kern w:val="0"/>
                <w:sz w:val="21"/>
                <w:szCs w:val="21"/>
                <w:highlight w:val="none"/>
                <w:lang w:val="en-US" w:eastAsia="zh-CN"/>
              </w:rPr>
              <w:t>-</w:t>
            </w:r>
            <w:r>
              <w:rPr>
                <w:rFonts w:hint="eastAsia" w:cs="宋体"/>
                <w:kern w:val="0"/>
                <w:sz w:val="21"/>
                <w:szCs w:val="21"/>
              </w:rPr>
              <w:t>中药煎药室普通</w:t>
            </w:r>
          </w:p>
        </w:tc>
        <w:tc>
          <w:tcPr>
            <w:tcW w:w="1502" w:type="dxa"/>
            <w:tcBorders>
              <w:top w:val="nil"/>
              <w:left w:val="single" w:color="auto" w:sz="4" w:space="0"/>
              <w:bottom w:val="single" w:color="auto" w:sz="4" w:space="0"/>
              <w:right w:val="single" w:color="auto" w:sz="4" w:space="0"/>
            </w:tcBorders>
            <w:noWrap/>
            <w:vAlign w:val="center"/>
          </w:tcPr>
          <w:p>
            <w:pPr>
              <w:widowControl/>
              <w:adjustRightInd w:val="0"/>
              <w:spacing w:line="400" w:lineRule="exact"/>
              <w:contextualSpacing/>
              <w:jc w:val="center"/>
              <w:rPr>
                <w:rFonts w:hint="eastAsia" w:cs="宋体"/>
                <w:kern w:val="0"/>
                <w:sz w:val="21"/>
                <w:szCs w:val="21"/>
              </w:rPr>
            </w:pPr>
            <w:r>
              <w:rPr>
                <w:rFonts w:hint="eastAsia" w:cs="宋体"/>
                <w:kern w:val="0"/>
                <w:sz w:val="21"/>
                <w:szCs w:val="21"/>
              </w:rPr>
              <w:t>2</w:t>
            </w:r>
          </w:p>
        </w:tc>
        <w:tc>
          <w:tcPr>
            <w:tcW w:w="3540" w:type="dxa"/>
            <w:tcBorders>
              <w:top w:val="nil"/>
              <w:left w:val="nil"/>
              <w:bottom w:val="single" w:color="auto" w:sz="4" w:space="0"/>
              <w:right w:val="single" w:color="auto" w:sz="4" w:space="0"/>
            </w:tcBorders>
            <w:noWrap/>
            <w:vAlign w:val="center"/>
          </w:tcPr>
          <w:p>
            <w:pPr>
              <w:widowControl/>
              <w:jc w:val="left"/>
              <w:rPr>
                <w:rFonts w:hint="eastAsia" w:cs="宋体"/>
                <w:kern w:val="0"/>
                <w:sz w:val="21"/>
                <w:szCs w:val="21"/>
              </w:rPr>
            </w:pPr>
            <w:r>
              <w:rPr>
                <w:rFonts w:hint="eastAsia" w:cs="宋体"/>
                <w:kern w:val="0"/>
                <w:sz w:val="21"/>
                <w:szCs w:val="21"/>
              </w:rPr>
              <w:t>2</w:t>
            </w:r>
          </w:p>
        </w:tc>
      </w:tr>
      <w:tr>
        <w:tblPrEx>
          <w:tblCellMar>
            <w:top w:w="0" w:type="dxa"/>
            <w:left w:w="108" w:type="dxa"/>
            <w:bottom w:w="0" w:type="dxa"/>
            <w:right w:w="108" w:type="dxa"/>
          </w:tblCellMar>
        </w:tblPrEx>
        <w:trPr>
          <w:trHeight w:val="741" w:hRule="atLeast"/>
        </w:trPr>
        <w:tc>
          <w:tcPr>
            <w:tcW w:w="3684" w:type="dxa"/>
            <w:tcBorders>
              <w:top w:val="nil"/>
              <w:left w:val="single" w:color="000000" w:sz="8" w:space="0"/>
              <w:bottom w:val="single" w:color="000000" w:sz="8" w:space="0"/>
              <w:right w:val="single" w:color="000000" w:sz="8" w:space="0"/>
            </w:tcBorders>
            <w:noWrap w:val="0"/>
            <w:vAlign w:val="center"/>
          </w:tcPr>
          <w:p>
            <w:pPr>
              <w:widowControl/>
              <w:jc w:val="center"/>
              <w:rPr>
                <w:rFonts w:hint="eastAsia" w:cs="宋体"/>
                <w:kern w:val="0"/>
                <w:sz w:val="21"/>
                <w:szCs w:val="21"/>
              </w:rPr>
            </w:pPr>
            <w:r>
              <w:rPr>
                <w:rFonts w:hint="eastAsia" w:cs="宋体"/>
                <w:kern w:val="0"/>
                <w:sz w:val="21"/>
                <w:szCs w:val="21"/>
                <w:highlight w:val="none"/>
              </w:rPr>
              <w:t>岗位工资</w:t>
            </w:r>
            <w:r>
              <w:rPr>
                <w:rFonts w:hint="eastAsia" w:cs="宋体"/>
                <w:kern w:val="0"/>
                <w:sz w:val="21"/>
                <w:szCs w:val="21"/>
                <w:highlight w:val="none"/>
                <w:lang w:val="en-US" w:eastAsia="zh-CN"/>
              </w:rPr>
              <w:t>-</w:t>
            </w:r>
            <w:r>
              <w:rPr>
                <w:rFonts w:hint="eastAsia" w:cs="宋体"/>
                <w:kern w:val="0"/>
                <w:sz w:val="21"/>
                <w:szCs w:val="21"/>
              </w:rPr>
              <w:t>后勤维修班组</w:t>
            </w:r>
          </w:p>
        </w:tc>
        <w:tc>
          <w:tcPr>
            <w:tcW w:w="1502" w:type="dxa"/>
            <w:tcBorders>
              <w:top w:val="nil"/>
              <w:left w:val="single" w:color="auto" w:sz="4" w:space="0"/>
              <w:bottom w:val="single" w:color="auto" w:sz="4" w:space="0"/>
              <w:right w:val="single" w:color="auto" w:sz="4" w:space="0"/>
            </w:tcBorders>
            <w:noWrap/>
            <w:vAlign w:val="center"/>
          </w:tcPr>
          <w:p>
            <w:pPr>
              <w:widowControl/>
              <w:adjustRightInd w:val="0"/>
              <w:spacing w:line="400" w:lineRule="exact"/>
              <w:contextualSpacing/>
              <w:jc w:val="center"/>
              <w:rPr>
                <w:rFonts w:hint="eastAsia" w:cs="宋体"/>
                <w:kern w:val="0"/>
                <w:sz w:val="21"/>
                <w:szCs w:val="21"/>
              </w:rPr>
            </w:pPr>
            <w:r>
              <w:rPr>
                <w:rFonts w:hint="eastAsia" w:cs="宋体"/>
                <w:kern w:val="0"/>
                <w:sz w:val="21"/>
                <w:szCs w:val="21"/>
              </w:rPr>
              <w:t>34</w:t>
            </w:r>
          </w:p>
        </w:tc>
        <w:tc>
          <w:tcPr>
            <w:tcW w:w="3540" w:type="dxa"/>
            <w:tcBorders>
              <w:top w:val="nil"/>
              <w:left w:val="nil"/>
              <w:bottom w:val="single" w:color="auto" w:sz="4" w:space="0"/>
              <w:right w:val="single" w:color="auto" w:sz="4" w:space="0"/>
            </w:tcBorders>
            <w:noWrap w:val="0"/>
            <w:vAlign w:val="center"/>
          </w:tcPr>
          <w:p>
            <w:pPr>
              <w:widowControl/>
              <w:adjustRightInd w:val="0"/>
              <w:spacing w:line="320" w:lineRule="exact"/>
              <w:contextualSpacing/>
              <w:jc w:val="left"/>
              <w:rPr>
                <w:rFonts w:hint="eastAsia" w:cs="宋体"/>
                <w:kern w:val="0"/>
                <w:sz w:val="21"/>
                <w:szCs w:val="21"/>
              </w:rPr>
            </w:pPr>
            <w:r>
              <w:rPr>
                <w:rFonts w:hint="eastAsia" w:cs="宋体"/>
                <w:kern w:val="0"/>
                <w:sz w:val="21"/>
                <w:szCs w:val="21"/>
              </w:rPr>
              <w:t>水电20、木漆5、杂工8、一站式1</w:t>
            </w:r>
          </w:p>
        </w:tc>
      </w:tr>
      <w:tr>
        <w:tblPrEx>
          <w:tblCellMar>
            <w:top w:w="0" w:type="dxa"/>
            <w:left w:w="108" w:type="dxa"/>
            <w:bottom w:w="0" w:type="dxa"/>
            <w:right w:w="108" w:type="dxa"/>
          </w:tblCellMar>
        </w:tblPrEx>
        <w:trPr>
          <w:trHeight w:val="501" w:hRule="atLeast"/>
        </w:trPr>
        <w:tc>
          <w:tcPr>
            <w:tcW w:w="3684" w:type="dxa"/>
            <w:tcBorders>
              <w:top w:val="nil"/>
              <w:left w:val="single" w:color="000000" w:sz="8" w:space="0"/>
              <w:bottom w:val="single" w:color="000000" w:sz="8" w:space="0"/>
              <w:right w:val="single" w:color="000000" w:sz="8" w:space="0"/>
            </w:tcBorders>
            <w:noWrap w:val="0"/>
            <w:vAlign w:val="center"/>
          </w:tcPr>
          <w:p>
            <w:pPr>
              <w:widowControl/>
              <w:jc w:val="center"/>
              <w:rPr>
                <w:rFonts w:hint="eastAsia" w:cs="宋体"/>
                <w:kern w:val="0"/>
                <w:sz w:val="21"/>
                <w:szCs w:val="21"/>
              </w:rPr>
            </w:pPr>
            <w:r>
              <w:rPr>
                <w:rFonts w:hint="eastAsia" w:cs="宋体"/>
                <w:kern w:val="0"/>
                <w:sz w:val="21"/>
                <w:szCs w:val="21"/>
                <w:highlight w:val="none"/>
              </w:rPr>
              <w:t>岗位工资</w:t>
            </w:r>
            <w:r>
              <w:rPr>
                <w:rFonts w:hint="eastAsia" w:cs="宋体"/>
                <w:kern w:val="0"/>
                <w:sz w:val="21"/>
                <w:szCs w:val="21"/>
                <w:highlight w:val="none"/>
                <w:lang w:val="en-US" w:eastAsia="zh-CN"/>
              </w:rPr>
              <w:t>-</w:t>
            </w:r>
            <w:r>
              <w:rPr>
                <w:rFonts w:hint="eastAsia" w:cs="宋体"/>
                <w:kern w:val="0"/>
                <w:sz w:val="21"/>
                <w:szCs w:val="21"/>
              </w:rPr>
              <w:t>后勤运行班组</w:t>
            </w:r>
          </w:p>
        </w:tc>
        <w:tc>
          <w:tcPr>
            <w:tcW w:w="1502" w:type="dxa"/>
            <w:tcBorders>
              <w:top w:val="nil"/>
              <w:left w:val="single" w:color="auto" w:sz="4" w:space="0"/>
              <w:bottom w:val="single" w:color="auto" w:sz="4" w:space="0"/>
              <w:right w:val="single" w:color="auto" w:sz="4" w:space="0"/>
            </w:tcBorders>
            <w:noWrap/>
            <w:vAlign w:val="center"/>
          </w:tcPr>
          <w:p>
            <w:pPr>
              <w:widowControl/>
              <w:adjustRightInd w:val="0"/>
              <w:spacing w:line="400" w:lineRule="exact"/>
              <w:contextualSpacing/>
              <w:jc w:val="center"/>
              <w:rPr>
                <w:rFonts w:hint="eastAsia" w:cs="宋体"/>
                <w:kern w:val="0"/>
                <w:sz w:val="21"/>
                <w:szCs w:val="21"/>
              </w:rPr>
            </w:pPr>
            <w:r>
              <w:rPr>
                <w:rFonts w:hint="eastAsia" w:cs="宋体"/>
                <w:kern w:val="0"/>
                <w:sz w:val="21"/>
                <w:szCs w:val="21"/>
              </w:rPr>
              <w:t>15</w:t>
            </w:r>
          </w:p>
        </w:tc>
        <w:tc>
          <w:tcPr>
            <w:tcW w:w="3540" w:type="dxa"/>
            <w:tcBorders>
              <w:top w:val="nil"/>
              <w:left w:val="nil"/>
              <w:bottom w:val="single" w:color="auto" w:sz="4" w:space="0"/>
              <w:right w:val="single" w:color="auto" w:sz="4" w:space="0"/>
            </w:tcBorders>
            <w:noWrap/>
            <w:vAlign w:val="center"/>
          </w:tcPr>
          <w:p>
            <w:pPr>
              <w:widowControl/>
              <w:jc w:val="left"/>
              <w:rPr>
                <w:rFonts w:hint="eastAsia" w:cs="宋体"/>
                <w:kern w:val="0"/>
                <w:sz w:val="21"/>
                <w:szCs w:val="21"/>
              </w:rPr>
            </w:pPr>
            <w:r>
              <w:rPr>
                <w:rFonts w:hint="eastAsia" w:cs="宋体"/>
                <w:kern w:val="0"/>
                <w:sz w:val="21"/>
                <w:szCs w:val="21"/>
              </w:rPr>
              <w:t>西区8、东区7</w:t>
            </w:r>
          </w:p>
        </w:tc>
      </w:tr>
      <w:tr>
        <w:tblPrEx>
          <w:tblCellMar>
            <w:top w:w="0" w:type="dxa"/>
            <w:left w:w="108" w:type="dxa"/>
            <w:bottom w:w="0" w:type="dxa"/>
            <w:right w:w="108" w:type="dxa"/>
          </w:tblCellMar>
        </w:tblPrEx>
        <w:trPr>
          <w:trHeight w:val="499" w:hRule="atLeast"/>
        </w:trPr>
        <w:tc>
          <w:tcPr>
            <w:tcW w:w="3684" w:type="dxa"/>
            <w:tcBorders>
              <w:top w:val="nil"/>
              <w:left w:val="single" w:color="000000" w:sz="8" w:space="0"/>
              <w:bottom w:val="single" w:color="000000" w:sz="8" w:space="0"/>
              <w:right w:val="single" w:color="000000" w:sz="8" w:space="0"/>
            </w:tcBorders>
            <w:noWrap w:val="0"/>
            <w:vAlign w:val="center"/>
          </w:tcPr>
          <w:p>
            <w:pPr>
              <w:widowControl/>
              <w:jc w:val="center"/>
              <w:rPr>
                <w:rFonts w:hint="eastAsia" w:cs="宋体"/>
                <w:kern w:val="0"/>
                <w:sz w:val="21"/>
                <w:szCs w:val="21"/>
              </w:rPr>
            </w:pPr>
            <w:r>
              <w:rPr>
                <w:rFonts w:hint="eastAsia" w:cs="宋体"/>
                <w:kern w:val="0"/>
                <w:sz w:val="21"/>
                <w:szCs w:val="21"/>
                <w:highlight w:val="none"/>
              </w:rPr>
              <w:t>岗位工资</w:t>
            </w:r>
            <w:r>
              <w:rPr>
                <w:rFonts w:hint="eastAsia" w:cs="宋体"/>
                <w:kern w:val="0"/>
                <w:sz w:val="21"/>
                <w:szCs w:val="21"/>
                <w:highlight w:val="none"/>
                <w:lang w:val="en-US" w:eastAsia="zh-CN"/>
              </w:rPr>
              <w:t>-</w:t>
            </w:r>
            <w:r>
              <w:rPr>
                <w:rFonts w:hint="eastAsia" w:cs="宋体"/>
                <w:kern w:val="0"/>
                <w:sz w:val="21"/>
                <w:szCs w:val="21"/>
              </w:rPr>
              <w:t>驾驶班</w:t>
            </w:r>
          </w:p>
        </w:tc>
        <w:tc>
          <w:tcPr>
            <w:tcW w:w="1502" w:type="dxa"/>
            <w:tcBorders>
              <w:top w:val="nil"/>
              <w:left w:val="single" w:color="auto" w:sz="4" w:space="0"/>
              <w:bottom w:val="single" w:color="auto" w:sz="4" w:space="0"/>
              <w:right w:val="single" w:color="auto" w:sz="4" w:space="0"/>
            </w:tcBorders>
            <w:noWrap/>
            <w:vAlign w:val="center"/>
          </w:tcPr>
          <w:p>
            <w:pPr>
              <w:widowControl/>
              <w:adjustRightInd w:val="0"/>
              <w:spacing w:line="400" w:lineRule="exact"/>
              <w:contextualSpacing/>
              <w:jc w:val="center"/>
              <w:rPr>
                <w:rFonts w:hint="eastAsia" w:eastAsia="宋体" w:cs="宋体"/>
                <w:kern w:val="0"/>
                <w:sz w:val="21"/>
                <w:szCs w:val="21"/>
                <w:lang w:val="en-US" w:eastAsia="zh-CN"/>
              </w:rPr>
            </w:pPr>
            <w:r>
              <w:rPr>
                <w:rFonts w:hint="eastAsia" w:cs="宋体"/>
                <w:kern w:val="0"/>
                <w:sz w:val="21"/>
                <w:szCs w:val="21"/>
                <w:lang w:val="en-US" w:eastAsia="zh-CN"/>
              </w:rPr>
              <w:t>7</w:t>
            </w:r>
          </w:p>
        </w:tc>
        <w:tc>
          <w:tcPr>
            <w:tcW w:w="3540" w:type="dxa"/>
            <w:tcBorders>
              <w:top w:val="nil"/>
              <w:left w:val="nil"/>
              <w:bottom w:val="single" w:color="auto" w:sz="4" w:space="0"/>
              <w:right w:val="single" w:color="auto" w:sz="4" w:space="0"/>
            </w:tcBorders>
            <w:noWrap/>
            <w:vAlign w:val="center"/>
          </w:tcPr>
          <w:p>
            <w:pPr>
              <w:widowControl/>
              <w:jc w:val="left"/>
              <w:rPr>
                <w:rFonts w:hint="eastAsia" w:eastAsia="宋体" w:cs="宋体"/>
                <w:kern w:val="0"/>
                <w:sz w:val="21"/>
                <w:szCs w:val="21"/>
                <w:lang w:eastAsia="zh-CN"/>
              </w:rPr>
            </w:pPr>
            <w:r>
              <w:rPr>
                <w:rFonts w:hint="eastAsia" w:cs="宋体"/>
                <w:kern w:val="0"/>
                <w:sz w:val="21"/>
                <w:szCs w:val="21"/>
                <w:lang w:val="en-US" w:eastAsia="zh-CN"/>
              </w:rPr>
              <w:t>7</w:t>
            </w:r>
          </w:p>
        </w:tc>
      </w:tr>
      <w:tr>
        <w:tblPrEx>
          <w:tblCellMar>
            <w:top w:w="0" w:type="dxa"/>
            <w:left w:w="108" w:type="dxa"/>
            <w:bottom w:w="0" w:type="dxa"/>
            <w:right w:w="108" w:type="dxa"/>
          </w:tblCellMar>
        </w:tblPrEx>
        <w:trPr>
          <w:trHeight w:val="499" w:hRule="atLeast"/>
        </w:trPr>
        <w:tc>
          <w:tcPr>
            <w:tcW w:w="3684" w:type="dxa"/>
            <w:tcBorders>
              <w:top w:val="nil"/>
              <w:left w:val="single" w:color="000000" w:sz="8" w:space="0"/>
              <w:bottom w:val="single" w:color="000000" w:sz="8" w:space="0"/>
              <w:right w:val="single" w:color="000000" w:sz="8" w:space="0"/>
            </w:tcBorders>
            <w:noWrap w:val="0"/>
            <w:vAlign w:val="center"/>
          </w:tcPr>
          <w:p>
            <w:pPr>
              <w:widowControl/>
              <w:jc w:val="center"/>
              <w:rPr>
                <w:rFonts w:hint="eastAsia" w:cs="宋体"/>
                <w:kern w:val="0"/>
                <w:sz w:val="21"/>
                <w:szCs w:val="21"/>
              </w:rPr>
            </w:pPr>
            <w:r>
              <w:rPr>
                <w:rFonts w:hint="eastAsia" w:cs="宋体"/>
                <w:kern w:val="0"/>
                <w:sz w:val="21"/>
                <w:szCs w:val="21"/>
                <w:highlight w:val="none"/>
              </w:rPr>
              <w:t>岗位工资</w:t>
            </w:r>
            <w:r>
              <w:rPr>
                <w:rFonts w:hint="eastAsia" w:cs="宋体"/>
                <w:kern w:val="0"/>
                <w:sz w:val="21"/>
                <w:szCs w:val="21"/>
                <w:highlight w:val="none"/>
                <w:lang w:val="en-US" w:eastAsia="zh-CN"/>
              </w:rPr>
              <w:t>-</w:t>
            </w:r>
            <w:r>
              <w:rPr>
                <w:rFonts w:hint="eastAsia" w:cs="宋体"/>
                <w:kern w:val="0"/>
                <w:sz w:val="21"/>
                <w:szCs w:val="21"/>
              </w:rPr>
              <w:t>洗衣房普通</w:t>
            </w:r>
          </w:p>
        </w:tc>
        <w:tc>
          <w:tcPr>
            <w:tcW w:w="1502" w:type="dxa"/>
            <w:tcBorders>
              <w:top w:val="nil"/>
              <w:left w:val="single" w:color="auto" w:sz="4" w:space="0"/>
              <w:bottom w:val="single" w:color="auto" w:sz="4" w:space="0"/>
              <w:right w:val="single" w:color="auto" w:sz="4" w:space="0"/>
            </w:tcBorders>
            <w:noWrap/>
            <w:vAlign w:val="center"/>
          </w:tcPr>
          <w:p>
            <w:pPr>
              <w:widowControl/>
              <w:adjustRightInd w:val="0"/>
              <w:spacing w:line="400" w:lineRule="exact"/>
              <w:contextualSpacing/>
              <w:jc w:val="center"/>
              <w:rPr>
                <w:rFonts w:hint="eastAsia" w:cs="宋体"/>
                <w:kern w:val="0"/>
                <w:sz w:val="21"/>
                <w:szCs w:val="21"/>
              </w:rPr>
            </w:pPr>
            <w:r>
              <w:rPr>
                <w:rFonts w:hint="eastAsia" w:cs="宋体"/>
                <w:kern w:val="0"/>
                <w:sz w:val="21"/>
                <w:szCs w:val="21"/>
              </w:rPr>
              <w:t>17</w:t>
            </w:r>
          </w:p>
        </w:tc>
        <w:tc>
          <w:tcPr>
            <w:tcW w:w="3540" w:type="dxa"/>
            <w:tcBorders>
              <w:top w:val="nil"/>
              <w:left w:val="nil"/>
              <w:bottom w:val="single" w:color="auto" w:sz="4" w:space="0"/>
              <w:right w:val="single" w:color="auto" w:sz="4" w:space="0"/>
            </w:tcBorders>
            <w:noWrap/>
            <w:vAlign w:val="center"/>
          </w:tcPr>
          <w:p>
            <w:pPr>
              <w:widowControl/>
              <w:jc w:val="left"/>
              <w:rPr>
                <w:rFonts w:hint="eastAsia" w:cs="宋体"/>
                <w:kern w:val="0"/>
                <w:sz w:val="21"/>
                <w:szCs w:val="21"/>
              </w:rPr>
            </w:pPr>
            <w:r>
              <w:rPr>
                <w:rFonts w:hint="eastAsia" w:cs="宋体"/>
                <w:kern w:val="0"/>
                <w:sz w:val="21"/>
                <w:szCs w:val="21"/>
              </w:rPr>
              <w:t>西区15、东区2</w:t>
            </w:r>
          </w:p>
        </w:tc>
      </w:tr>
      <w:tr>
        <w:tblPrEx>
          <w:tblCellMar>
            <w:top w:w="0" w:type="dxa"/>
            <w:left w:w="108" w:type="dxa"/>
            <w:bottom w:w="0" w:type="dxa"/>
            <w:right w:w="108" w:type="dxa"/>
          </w:tblCellMar>
        </w:tblPrEx>
        <w:trPr>
          <w:trHeight w:val="499" w:hRule="atLeast"/>
        </w:trPr>
        <w:tc>
          <w:tcPr>
            <w:tcW w:w="3684" w:type="dxa"/>
            <w:tcBorders>
              <w:top w:val="nil"/>
              <w:left w:val="single" w:color="000000" w:sz="8" w:space="0"/>
              <w:bottom w:val="single" w:color="000000" w:sz="8" w:space="0"/>
              <w:right w:val="single" w:color="000000" w:sz="8" w:space="0"/>
            </w:tcBorders>
            <w:noWrap w:val="0"/>
            <w:vAlign w:val="center"/>
          </w:tcPr>
          <w:p>
            <w:pPr>
              <w:widowControl/>
              <w:jc w:val="center"/>
              <w:rPr>
                <w:rFonts w:hint="eastAsia" w:cs="宋体"/>
                <w:kern w:val="0"/>
                <w:sz w:val="21"/>
                <w:szCs w:val="21"/>
              </w:rPr>
            </w:pPr>
            <w:r>
              <w:rPr>
                <w:rFonts w:hint="eastAsia" w:cs="宋体"/>
                <w:kern w:val="0"/>
                <w:sz w:val="21"/>
                <w:szCs w:val="21"/>
                <w:highlight w:val="none"/>
              </w:rPr>
              <w:t>岗位工资</w:t>
            </w:r>
            <w:r>
              <w:rPr>
                <w:rFonts w:hint="eastAsia" w:cs="宋体"/>
                <w:kern w:val="0"/>
                <w:sz w:val="21"/>
                <w:szCs w:val="21"/>
                <w:highlight w:val="none"/>
                <w:lang w:val="en-US" w:eastAsia="zh-CN"/>
              </w:rPr>
              <w:t>-</w:t>
            </w:r>
            <w:r>
              <w:rPr>
                <w:rFonts w:hint="eastAsia" w:cs="宋体"/>
                <w:kern w:val="0"/>
                <w:sz w:val="21"/>
                <w:szCs w:val="21"/>
              </w:rPr>
              <w:t>洗衣房</w:t>
            </w:r>
            <w:r>
              <w:rPr>
                <w:rFonts w:hint="eastAsia" w:cs="宋体"/>
                <w:kern w:val="0"/>
                <w:sz w:val="21"/>
                <w:szCs w:val="21"/>
                <w:lang w:val="en-US" w:eastAsia="zh-CN"/>
              </w:rPr>
              <w:t>技术</w:t>
            </w:r>
            <w:r>
              <w:rPr>
                <w:rFonts w:hint="eastAsia" w:cs="宋体"/>
                <w:kern w:val="0"/>
                <w:sz w:val="21"/>
                <w:szCs w:val="21"/>
              </w:rPr>
              <w:t>工</w:t>
            </w:r>
          </w:p>
        </w:tc>
        <w:tc>
          <w:tcPr>
            <w:tcW w:w="1502" w:type="dxa"/>
            <w:tcBorders>
              <w:top w:val="nil"/>
              <w:left w:val="single" w:color="auto" w:sz="4" w:space="0"/>
              <w:bottom w:val="single" w:color="auto" w:sz="4" w:space="0"/>
              <w:right w:val="single" w:color="auto" w:sz="4" w:space="0"/>
            </w:tcBorders>
            <w:noWrap/>
            <w:vAlign w:val="center"/>
          </w:tcPr>
          <w:p>
            <w:pPr>
              <w:widowControl/>
              <w:adjustRightInd w:val="0"/>
              <w:spacing w:line="400" w:lineRule="exact"/>
              <w:contextualSpacing/>
              <w:jc w:val="center"/>
              <w:rPr>
                <w:rFonts w:hint="eastAsia" w:cs="宋体"/>
                <w:kern w:val="0"/>
                <w:sz w:val="21"/>
                <w:szCs w:val="21"/>
              </w:rPr>
            </w:pPr>
            <w:r>
              <w:rPr>
                <w:rFonts w:hint="eastAsia" w:cs="宋体"/>
                <w:kern w:val="0"/>
                <w:sz w:val="21"/>
                <w:szCs w:val="21"/>
              </w:rPr>
              <w:t>4</w:t>
            </w:r>
          </w:p>
        </w:tc>
        <w:tc>
          <w:tcPr>
            <w:tcW w:w="3540" w:type="dxa"/>
            <w:tcBorders>
              <w:top w:val="nil"/>
              <w:left w:val="nil"/>
              <w:bottom w:val="single" w:color="auto" w:sz="4" w:space="0"/>
              <w:right w:val="single" w:color="auto" w:sz="4" w:space="0"/>
            </w:tcBorders>
            <w:noWrap/>
            <w:vAlign w:val="center"/>
          </w:tcPr>
          <w:p>
            <w:pPr>
              <w:widowControl/>
              <w:jc w:val="left"/>
              <w:rPr>
                <w:rFonts w:hint="eastAsia" w:cs="宋体"/>
                <w:kern w:val="0"/>
                <w:sz w:val="21"/>
                <w:szCs w:val="21"/>
              </w:rPr>
            </w:pPr>
            <w:r>
              <w:rPr>
                <w:rFonts w:hint="eastAsia" w:cs="宋体"/>
                <w:kern w:val="0"/>
                <w:sz w:val="21"/>
                <w:szCs w:val="21"/>
              </w:rPr>
              <w:t>4</w:t>
            </w:r>
          </w:p>
        </w:tc>
      </w:tr>
      <w:tr>
        <w:tblPrEx>
          <w:tblCellMar>
            <w:top w:w="0" w:type="dxa"/>
            <w:left w:w="108" w:type="dxa"/>
            <w:bottom w:w="0" w:type="dxa"/>
            <w:right w:w="108" w:type="dxa"/>
          </w:tblCellMar>
        </w:tblPrEx>
        <w:trPr>
          <w:trHeight w:val="501" w:hRule="atLeast"/>
        </w:trPr>
        <w:tc>
          <w:tcPr>
            <w:tcW w:w="3684" w:type="dxa"/>
            <w:tcBorders>
              <w:top w:val="nil"/>
              <w:left w:val="single" w:color="000000" w:sz="8" w:space="0"/>
              <w:bottom w:val="single" w:color="000000" w:sz="8" w:space="0"/>
              <w:right w:val="single" w:color="000000" w:sz="8" w:space="0"/>
            </w:tcBorders>
            <w:noWrap w:val="0"/>
            <w:vAlign w:val="center"/>
          </w:tcPr>
          <w:p>
            <w:pPr>
              <w:widowControl/>
              <w:jc w:val="center"/>
              <w:rPr>
                <w:rFonts w:hint="eastAsia" w:cs="宋体"/>
                <w:kern w:val="0"/>
                <w:sz w:val="21"/>
                <w:szCs w:val="21"/>
              </w:rPr>
            </w:pPr>
            <w:r>
              <w:rPr>
                <w:rFonts w:hint="eastAsia" w:cs="宋体"/>
                <w:kern w:val="0"/>
                <w:sz w:val="21"/>
                <w:szCs w:val="21"/>
                <w:highlight w:val="none"/>
              </w:rPr>
              <w:t>岗位工资</w:t>
            </w:r>
            <w:r>
              <w:rPr>
                <w:rFonts w:hint="eastAsia" w:cs="宋体"/>
                <w:kern w:val="0"/>
                <w:sz w:val="21"/>
                <w:szCs w:val="21"/>
                <w:highlight w:val="none"/>
                <w:lang w:val="en-US" w:eastAsia="zh-CN"/>
              </w:rPr>
              <w:t>-</w:t>
            </w:r>
            <w:r>
              <w:rPr>
                <w:rFonts w:hint="eastAsia" w:cs="宋体"/>
                <w:kern w:val="0"/>
                <w:sz w:val="21"/>
                <w:szCs w:val="21"/>
              </w:rPr>
              <w:t>道闸收费</w:t>
            </w:r>
          </w:p>
        </w:tc>
        <w:tc>
          <w:tcPr>
            <w:tcW w:w="1502" w:type="dxa"/>
            <w:tcBorders>
              <w:top w:val="nil"/>
              <w:left w:val="single" w:color="auto" w:sz="4" w:space="0"/>
              <w:bottom w:val="single" w:color="auto" w:sz="4" w:space="0"/>
              <w:right w:val="single" w:color="auto" w:sz="4" w:space="0"/>
            </w:tcBorders>
            <w:noWrap/>
            <w:vAlign w:val="center"/>
          </w:tcPr>
          <w:p>
            <w:pPr>
              <w:widowControl/>
              <w:adjustRightInd w:val="0"/>
              <w:spacing w:line="400" w:lineRule="exact"/>
              <w:contextualSpacing/>
              <w:jc w:val="center"/>
              <w:rPr>
                <w:rFonts w:hint="eastAsia" w:cs="宋体"/>
                <w:kern w:val="0"/>
                <w:sz w:val="21"/>
                <w:szCs w:val="21"/>
              </w:rPr>
            </w:pPr>
            <w:r>
              <w:rPr>
                <w:rFonts w:hint="eastAsia" w:cs="宋体"/>
                <w:kern w:val="0"/>
                <w:sz w:val="21"/>
                <w:szCs w:val="21"/>
              </w:rPr>
              <w:t>14</w:t>
            </w:r>
          </w:p>
        </w:tc>
        <w:tc>
          <w:tcPr>
            <w:tcW w:w="3540" w:type="dxa"/>
            <w:tcBorders>
              <w:top w:val="nil"/>
              <w:left w:val="nil"/>
              <w:bottom w:val="single" w:color="auto" w:sz="4" w:space="0"/>
              <w:right w:val="single" w:color="auto" w:sz="4" w:space="0"/>
            </w:tcBorders>
            <w:noWrap/>
            <w:vAlign w:val="center"/>
          </w:tcPr>
          <w:p>
            <w:pPr>
              <w:widowControl/>
              <w:jc w:val="left"/>
              <w:rPr>
                <w:rFonts w:hint="eastAsia" w:cs="宋体"/>
                <w:kern w:val="0"/>
                <w:sz w:val="21"/>
                <w:szCs w:val="21"/>
              </w:rPr>
            </w:pPr>
            <w:r>
              <w:rPr>
                <w:rFonts w:hint="eastAsia" w:cs="宋体"/>
                <w:kern w:val="0"/>
                <w:sz w:val="21"/>
                <w:szCs w:val="21"/>
              </w:rPr>
              <w:t>西区10、东区4</w:t>
            </w:r>
          </w:p>
        </w:tc>
      </w:tr>
      <w:tr>
        <w:tblPrEx>
          <w:tblCellMar>
            <w:top w:w="0" w:type="dxa"/>
            <w:left w:w="108" w:type="dxa"/>
            <w:bottom w:w="0" w:type="dxa"/>
            <w:right w:w="108" w:type="dxa"/>
          </w:tblCellMar>
        </w:tblPrEx>
        <w:trPr>
          <w:trHeight w:val="501" w:hRule="atLeast"/>
        </w:trPr>
        <w:tc>
          <w:tcPr>
            <w:tcW w:w="3684" w:type="dxa"/>
            <w:tcBorders>
              <w:top w:val="nil"/>
              <w:left w:val="single" w:color="000000" w:sz="8" w:space="0"/>
              <w:bottom w:val="single" w:color="000000" w:sz="8" w:space="0"/>
              <w:right w:val="single" w:color="000000" w:sz="8" w:space="0"/>
            </w:tcBorders>
            <w:noWrap w:val="0"/>
            <w:vAlign w:val="center"/>
          </w:tcPr>
          <w:p>
            <w:pPr>
              <w:widowControl/>
              <w:adjustRightInd w:val="0"/>
              <w:spacing w:line="320" w:lineRule="exact"/>
              <w:contextualSpacing/>
              <w:jc w:val="center"/>
              <w:rPr>
                <w:rFonts w:hint="eastAsia" w:cs="宋体"/>
                <w:kern w:val="0"/>
                <w:sz w:val="21"/>
                <w:szCs w:val="21"/>
              </w:rPr>
            </w:pPr>
            <w:r>
              <w:rPr>
                <w:rFonts w:hint="eastAsia" w:cs="宋体"/>
                <w:kern w:val="0"/>
                <w:sz w:val="21"/>
                <w:szCs w:val="21"/>
                <w:lang w:val="en-US" w:eastAsia="zh-CN"/>
              </w:rPr>
              <w:t>3.</w:t>
            </w:r>
            <w:r>
              <w:rPr>
                <w:rFonts w:hint="eastAsia" w:cs="宋体"/>
                <w:kern w:val="0"/>
                <w:sz w:val="21"/>
                <w:szCs w:val="21"/>
              </w:rPr>
              <w:t>代发</w:t>
            </w:r>
            <w:r>
              <w:rPr>
                <w:rFonts w:hint="eastAsia" w:cs="宋体"/>
                <w:kern w:val="0"/>
                <w:sz w:val="21"/>
                <w:szCs w:val="21"/>
                <w:lang w:val="en-US" w:eastAsia="zh-CN"/>
              </w:rPr>
              <w:t>工资-</w:t>
            </w:r>
            <w:r>
              <w:rPr>
                <w:rFonts w:hint="eastAsia" w:cs="宋体"/>
                <w:kern w:val="0"/>
                <w:sz w:val="21"/>
                <w:szCs w:val="21"/>
              </w:rPr>
              <w:t>院内退休</w:t>
            </w:r>
          </w:p>
        </w:tc>
        <w:tc>
          <w:tcPr>
            <w:tcW w:w="1502" w:type="dxa"/>
            <w:tcBorders>
              <w:top w:val="nil"/>
              <w:left w:val="single" w:color="auto" w:sz="4" w:space="0"/>
              <w:bottom w:val="single" w:color="auto" w:sz="4" w:space="0"/>
              <w:right w:val="single" w:color="auto" w:sz="4" w:space="0"/>
            </w:tcBorders>
            <w:noWrap/>
            <w:vAlign w:val="center"/>
          </w:tcPr>
          <w:p>
            <w:pPr>
              <w:widowControl/>
              <w:adjustRightInd w:val="0"/>
              <w:spacing w:line="400" w:lineRule="exact"/>
              <w:contextualSpacing/>
              <w:jc w:val="center"/>
              <w:rPr>
                <w:rFonts w:hint="eastAsia" w:eastAsia="宋体" w:cs="宋体"/>
                <w:kern w:val="0"/>
                <w:sz w:val="21"/>
                <w:szCs w:val="21"/>
                <w:lang w:eastAsia="zh-CN"/>
              </w:rPr>
            </w:pPr>
            <w:r>
              <w:rPr>
                <w:rFonts w:hint="eastAsia" w:cs="宋体"/>
                <w:kern w:val="0"/>
                <w:sz w:val="21"/>
                <w:szCs w:val="21"/>
                <w:lang w:val="en-US" w:eastAsia="zh-CN"/>
              </w:rPr>
              <w:t>按需</w:t>
            </w:r>
          </w:p>
        </w:tc>
        <w:tc>
          <w:tcPr>
            <w:tcW w:w="3540" w:type="dxa"/>
            <w:tcBorders>
              <w:top w:val="nil"/>
              <w:left w:val="nil"/>
              <w:bottom w:val="single" w:color="auto" w:sz="4" w:space="0"/>
              <w:right w:val="single" w:color="auto" w:sz="4" w:space="0"/>
            </w:tcBorders>
            <w:noWrap/>
            <w:vAlign w:val="center"/>
          </w:tcPr>
          <w:p>
            <w:pPr>
              <w:widowControl/>
              <w:jc w:val="left"/>
              <w:rPr>
                <w:rFonts w:hint="eastAsia" w:cs="宋体"/>
                <w:kern w:val="0"/>
                <w:sz w:val="21"/>
                <w:szCs w:val="21"/>
              </w:rPr>
            </w:pPr>
          </w:p>
        </w:tc>
      </w:tr>
      <w:tr>
        <w:tblPrEx>
          <w:tblCellMar>
            <w:top w:w="0" w:type="dxa"/>
            <w:left w:w="108" w:type="dxa"/>
            <w:bottom w:w="0" w:type="dxa"/>
            <w:right w:w="108" w:type="dxa"/>
          </w:tblCellMar>
        </w:tblPrEx>
        <w:trPr>
          <w:trHeight w:val="501" w:hRule="atLeast"/>
        </w:trPr>
        <w:tc>
          <w:tcPr>
            <w:tcW w:w="3684" w:type="dxa"/>
            <w:tcBorders>
              <w:top w:val="nil"/>
              <w:left w:val="single" w:color="000000" w:sz="8" w:space="0"/>
              <w:bottom w:val="single" w:color="000000" w:sz="8" w:space="0"/>
              <w:right w:val="single" w:color="000000" w:sz="8" w:space="0"/>
            </w:tcBorders>
            <w:noWrap w:val="0"/>
            <w:vAlign w:val="center"/>
          </w:tcPr>
          <w:p>
            <w:pPr>
              <w:widowControl/>
              <w:adjustRightInd w:val="0"/>
              <w:spacing w:line="320" w:lineRule="exact"/>
              <w:contextualSpacing/>
              <w:jc w:val="center"/>
              <w:rPr>
                <w:rFonts w:hint="default" w:cs="宋体"/>
                <w:kern w:val="0"/>
                <w:sz w:val="21"/>
                <w:szCs w:val="21"/>
                <w:lang w:val="en-US" w:eastAsia="zh-CN"/>
              </w:rPr>
            </w:pPr>
            <w:r>
              <w:rPr>
                <w:rFonts w:hint="eastAsia" w:cs="宋体"/>
                <w:kern w:val="0"/>
                <w:sz w:val="21"/>
                <w:szCs w:val="21"/>
                <w:lang w:val="en-US" w:eastAsia="zh-CN"/>
              </w:rPr>
              <w:t>4.津补贴-学历</w:t>
            </w:r>
          </w:p>
        </w:tc>
        <w:tc>
          <w:tcPr>
            <w:tcW w:w="1502" w:type="dxa"/>
            <w:tcBorders>
              <w:top w:val="nil"/>
              <w:left w:val="single" w:color="auto" w:sz="4" w:space="0"/>
              <w:bottom w:val="single" w:color="auto" w:sz="4" w:space="0"/>
              <w:right w:val="single" w:color="auto" w:sz="4" w:space="0"/>
            </w:tcBorders>
            <w:noWrap/>
            <w:vAlign w:val="center"/>
          </w:tcPr>
          <w:p>
            <w:pPr>
              <w:widowControl/>
              <w:adjustRightInd w:val="0"/>
              <w:spacing w:line="400" w:lineRule="exact"/>
              <w:contextualSpacing/>
              <w:jc w:val="center"/>
              <w:rPr>
                <w:rFonts w:hint="eastAsia" w:cs="宋体"/>
                <w:kern w:val="0"/>
                <w:sz w:val="21"/>
                <w:szCs w:val="21"/>
              </w:rPr>
            </w:pPr>
          </w:p>
        </w:tc>
        <w:tc>
          <w:tcPr>
            <w:tcW w:w="3540" w:type="dxa"/>
            <w:tcBorders>
              <w:top w:val="nil"/>
              <w:left w:val="nil"/>
              <w:bottom w:val="single" w:color="auto" w:sz="4" w:space="0"/>
              <w:right w:val="single" w:color="auto" w:sz="4" w:space="0"/>
            </w:tcBorders>
            <w:noWrap/>
            <w:vAlign w:val="center"/>
          </w:tcPr>
          <w:p>
            <w:pPr>
              <w:widowControl/>
              <w:jc w:val="left"/>
              <w:rPr>
                <w:rFonts w:hint="eastAsia" w:cs="宋体"/>
                <w:kern w:val="0"/>
                <w:sz w:val="21"/>
                <w:szCs w:val="21"/>
              </w:rPr>
            </w:pPr>
          </w:p>
        </w:tc>
      </w:tr>
      <w:tr>
        <w:tblPrEx>
          <w:tblCellMar>
            <w:top w:w="0" w:type="dxa"/>
            <w:left w:w="108" w:type="dxa"/>
            <w:bottom w:w="0" w:type="dxa"/>
            <w:right w:w="108" w:type="dxa"/>
          </w:tblCellMar>
        </w:tblPrEx>
        <w:trPr>
          <w:trHeight w:val="501" w:hRule="atLeast"/>
        </w:trPr>
        <w:tc>
          <w:tcPr>
            <w:tcW w:w="3684" w:type="dxa"/>
            <w:tcBorders>
              <w:top w:val="nil"/>
              <w:left w:val="single" w:color="000000" w:sz="8" w:space="0"/>
              <w:bottom w:val="single" w:color="000000" w:sz="8" w:space="0"/>
              <w:right w:val="single" w:color="000000" w:sz="8" w:space="0"/>
            </w:tcBorders>
            <w:noWrap w:val="0"/>
            <w:vAlign w:val="center"/>
          </w:tcPr>
          <w:p>
            <w:pPr>
              <w:widowControl/>
              <w:adjustRightInd w:val="0"/>
              <w:spacing w:line="320" w:lineRule="exact"/>
              <w:contextualSpacing/>
              <w:jc w:val="center"/>
              <w:rPr>
                <w:rFonts w:hint="default" w:cs="宋体"/>
                <w:kern w:val="0"/>
                <w:sz w:val="21"/>
                <w:szCs w:val="21"/>
                <w:lang w:val="en-US" w:eastAsia="zh-CN"/>
              </w:rPr>
            </w:pPr>
            <w:r>
              <w:rPr>
                <w:rFonts w:hint="eastAsia" w:cs="宋体"/>
                <w:kern w:val="0"/>
                <w:sz w:val="21"/>
                <w:szCs w:val="21"/>
                <w:lang w:val="en-US" w:eastAsia="zh-CN"/>
              </w:rPr>
              <w:t>津补贴-服务年限</w:t>
            </w:r>
          </w:p>
        </w:tc>
        <w:tc>
          <w:tcPr>
            <w:tcW w:w="1502" w:type="dxa"/>
            <w:tcBorders>
              <w:top w:val="nil"/>
              <w:left w:val="single" w:color="auto" w:sz="4" w:space="0"/>
              <w:bottom w:val="single" w:color="auto" w:sz="4" w:space="0"/>
              <w:right w:val="single" w:color="auto" w:sz="4" w:space="0"/>
            </w:tcBorders>
            <w:noWrap/>
            <w:vAlign w:val="center"/>
          </w:tcPr>
          <w:p>
            <w:pPr>
              <w:widowControl/>
              <w:adjustRightInd w:val="0"/>
              <w:spacing w:line="400" w:lineRule="exact"/>
              <w:contextualSpacing/>
              <w:jc w:val="center"/>
              <w:rPr>
                <w:rFonts w:hint="eastAsia" w:cs="宋体"/>
                <w:kern w:val="0"/>
                <w:sz w:val="21"/>
                <w:szCs w:val="21"/>
              </w:rPr>
            </w:pPr>
          </w:p>
        </w:tc>
        <w:tc>
          <w:tcPr>
            <w:tcW w:w="3540" w:type="dxa"/>
            <w:tcBorders>
              <w:top w:val="nil"/>
              <w:left w:val="nil"/>
              <w:bottom w:val="single" w:color="auto" w:sz="4" w:space="0"/>
              <w:right w:val="single" w:color="auto" w:sz="4" w:space="0"/>
            </w:tcBorders>
            <w:noWrap/>
            <w:vAlign w:val="center"/>
          </w:tcPr>
          <w:p>
            <w:pPr>
              <w:widowControl/>
              <w:jc w:val="left"/>
              <w:rPr>
                <w:rFonts w:hint="eastAsia" w:cs="宋体"/>
                <w:kern w:val="0"/>
                <w:sz w:val="21"/>
                <w:szCs w:val="21"/>
              </w:rPr>
            </w:pPr>
          </w:p>
        </w:tc>
      </w:tr>
      <w:tr>
        <w:tblPrEx>
          <w:tblCellMar>
            <w:top w:w="0" w:type="dxa"/>
            <w:left w:w="108" w:type="dxa"/>
            <w:bottom w:w="0" w:type="dxa"/>
            <w:right w:w="108" w:type="dxa"/>
          </w:tblCellMar>
        </w:tblPrEx>
        <w:trPr>
          <w:trHeight w:val="501" w:hRule="atLeast"/>
        </w:trPr>
        <w:tc>
          <w:tcPr>
            <w:tcW w:w="3684" w:type="dxa"/>
            <w:tcBorders>
              <w:top w:val="nil"/>
              <w:left w:val="single" w:color="000000" w:sz="8" w:space="0"/>
              <w:bottom w:val="single" w:color="000000" w:sz="8" w:space="0"/>
              <w:right w:val="single" w:color="000000" w:sz="8" w:space="0"/>
            </w:tcBorders>
            <w:noWrap w:val="0"/>
            <w:vAlign w:val="center"/>
          </w:tcPr>
          <w:p>
            <w:pPr>
              <w:widowControl/>
              <w:adjustRightInd w:val="0"/>
              <w:spacing w:line="320" w:lineRule="exact"/>
              <w:contextualSpacing/>
              <w:jc w:val="center"/>
              <w:rPr>
                <w:rFonts w:hint="default" w:cs="宋体"/>
                <w:kern w:val="0"/>
                <w:sz w:val="21"/>
                <w:szCs w:val="21"/>
                <w:lang w:val="en-US" w:eastAsia="zh-CN"/>
              </w:rPr>
            </w:pPr>
            <w:r>
              <w:rPr>
                <w:rFonts w:hint="eastAsia" w:cs="宋体"/>
                <w:kern w:val="0"/>
                <w:sz w:val="21"/>
                <w:szCs w:val="21"/>
                <w:lang w:val="en-US" w:eastAsia="zh-CN"/>
              </w:rPr>
              <w:t>津补贴-餐补</w:t>
            </w:r>
          </w:p>
        </w:tc>
        <w:tc>
          <w:tcPr>
            <w:tcW w:w="1502" w:type="dxa"/>
            <w:tcBorders>
              <w:top w:val="nil"/>
              <w:left w:val="single" w:color="auto" w:sz="4" w:space="0"/>
              <w:bottom w:val="single" w:color="auto" w:sz="4" w:space="0"/>
              <w:right w:val="single" w:color="auto" w:sz="4" w:space="0"/>
            </w:tcBorders>
            <w:noWrap/>
            <w:vAlign w:val="center"/>
          </w:tcPr>
          <w:p>
            <w:pPr>
              <w:widowControl/>
              <w:adjustRightInd w:val="0"/>
              <w:spacing w:line="400" w:lineRule="exact"/>
              <w:contextualSpacing/>
              <w:jc w:val="center"/>
              <w:rPr>
                <w:rFonts w:hint="eastAsia" w:cs="宋体"/>
                <w:kern w:val="0"/>
                <w:sz w:val="21"/>
                <w:szCs w:val="21"/>
              </w:rPr>
            </w:pPr>
          </w:p>
        </w:tc>
        <w:tc>
          <w:tcPr>
            <w:tcW w:w="3540" w:type="dxa"/>
            <w:tcBorders>
              <w:top w:val="nil"/>
              <w:left w:val="nil"/>
              <w:bottom w:val="single" w:color="auto" w:sz="4" w:space="0"/>
              <w:right w:val="single" w:color="auto" w:sz="4" w:space="0"/>
            </w:tcBorders>
            <w:noWrap/>
            <w:vAlign w:val="center"/>
          </w:tcPr>
          <w:p>
            <w:pPr>
              <w:widowControl/>
              <w:jc w:val="left"/>
              <w:rPr>
                <w:rFonts w:hint="eastAsia" w:cs="宋体"/>
                <w:kern w:val="0"/>
                <w:sz w:val="21"/>
                <w:szCs w:val="21"/>
              </w:rPr>
            </w:pPr>
          </w:p>
        </w:tc>
      </w:tr>
      <w:tr>
        <w:tblPrEx>
          <w:tblCellMar>
            <w:top w:w="0" w:type="dxa"/>
            <w:left w:w="108" w:type="dxa"/>
            <w:bottom w:w="0" w:type="dxa"/>
            <w:right w:w="108" w:type="dxa"/>
          </w:tblCellMar>
        </w:tblPrEx>
        <w:trPr>
          <w:trHeight w:val="501" w:hRule="atLeast"/>
        </w:trPr>
        <w:tc>
          <w:tcPr>
            <w:tcW w:w="3684" w:type="dxa"/>
            <w:tcBorders>
              <w:top w:val="nil"/>
              <w:left w:val="single" w:color="000000" w:sz="8" w:space="0"/>
              <w:bottom w:val="single" w:color="000000" w:sz="8" w:space="0"/>
              <w:right w:val="single" w:color="000000" w:sz="8" w:space="0"/>
            </w:tcBorders>
            <w:noWrap w:val="0"/>
            <w:vAlign w:val="center"/>
          </w:tcPr>
          <w:p>
            <w:pPr>
              <w:widowControl/>
              <w:adjustRightInd w:val="0"/>
              <w:spacing w:line="400" w:lineRule="exact"/>
              <w:contextualSpacing/>
              <w:jc w:val="center"/>
              <w:rPr>
                <w:rFonts w:hint="eastAsia" w:cs="宋体"/>
                <w:kern w:val="0"/>
                <w:sz w:val="21"/>
                <w:szCs w:val="21"/>
              </w:rPr>
            </w:pPr>
            <w:r>
              <w:rPr>
                <w:rFonts w:hint="eastAsia" w:cs="宋体"/>
                <w:kern w:val="0"/>
                <w:sz w:val="21"/>
                <w:szCs w:val="21"/>
                <w:lang w:val="en-US" w:eastAsia="zh-CN"/>
              </w:rPr>
              <w:t>津补贴-</w:t>
            </w:r>
            <w:r>
              <w:rPr>
                <w:rFonts w:hint="eastAsia" w:cs="宋体"/>
                <w:kern w:val="0"/>
                <w:sz w:val="21"/>
                <w:szCs w:val="21"/>
              </w:rPr>
              <w:t>班长</w:t>
            </w:r>
          </w:p>
        </w:tc>
        <w:tc>
          <w:tcPr>
            <w:tcW w:w="1502" w:type="dxa"/>
            <w:tcBorders>
              <w:top w:val="nil"/>
              <w:left w:val="single" w:color="auto" w:sz="4" w:space="0"/>
              <w:bottom w:val="single" w:color="auto" w:sz="4" w:space="0"/>
              <w:right w:val="single" w:color="auto" w:sz="4" w:space="0"/>
            </w:tcBorders>
            <w:noWrap/>
            <w:vAlign w:val="center"/>
          </w:tcPr>
          <w:p>
            <w:pPr>
              <w:widowControl/>
              <w:adjustRightInd w:val="0"/>
              <w:spacing w:line="400" w:lineRule="exact"/>
              <w:contextualSpacing/>
              <w:jc w:val="center"/>
              <w:rPr>
                <w:rFonts w:hint="eastAsia" w:cs="宋体"/>
                <w:kern w:val="0"/>
                <w:sz w:val="21"/>
                <w:szCs w:val="21"/>
              </w:rPr>
            </w:pPr>
            <w:r>
              <w:rPr>
                <w:rFonts w:hint="eastAsia" w:cs="宋体"/>
                <w:kern w:val="0"/>
                <w:sz w:val="21"/>
                <w:szCs w:val="21"/>
              </w:rPr>
              <w:t>4</w:t>
            </w:r>
          </w:p>
        </w:tc>
        <w:tc>
          <w:tcPr>
            <w:tcW w:w="3540" w:type="dxa"/>
            <w:tcBorders>
              <w:top w:val="nil"/>
              <w:left w:val="nil"/>
              <w:bottom w:val="single" w:color="auto" w:sz="4" w:space="0"/>
              <w:right w:val="single" w:color="auto" w:sz="4" w:space="0"/>
            </w:tcBorders>
            <w:noWrap/>
            <w:vAlign w:val="center"/>
          </w:tcPr>
          <w:p>
            <w:pPr>
              <w:widowControl/>
              <w:jc w:val="left"/>
              <w:rPr>
                <w:rFonts w:hint="eastAsia" w:cs="宋体"/>
                <w:kern w:val="0"/>
                <w:sz w:val="21"/>
                <w:szCs w:val="21"/>
              </w:rPr>
            </w:pPr>
          </w:p>
        </w:tc>
      </w:tr>
      <w:tr>
        <w:tblPrEx>
          <w:tblCellMar>
            <w:top w:w="0" w:type="dxa"/>
            <w:left w:w="108" w:type="dxa"/>
            <w:bottom w:w="0" w:type="dxa"/>
            <w:right w:w="108" w:type="dxa"/>
          </w:tblCellMar>
        </w:tblPrEx>
        <w:trPr>
          <w:trHeight w:val="501" w:hRule="atLeast"/>
        </w:trPr>
        <w:tc>
          <w:tcPr>
            <w:tcW w:w="3684" w:type="dxa"/>
            <w:tcBorders>
              <w:top w:val="nil"/>
              <w:left w:val="single" w:color="000000" w:sz="8" w:space="0"/>
              <w:bottom w:val="single" w:color="000000" w:sz="8" w:space="0"/>
              <w:right w:val="single" w:color="000000" w:sz="8" w:space="0"/>
            </w:tcBorders>
            <w:noWrap w:val="0"/>
            <w:vAlign w:val="center"/>
          </w:tcPr>
          <w:p>
            <w:pPr>
              <w:widowControl/>
              <w:adjustRightInd w:val="0"/>
              <w:spacing w:line="400" w:lineRule="exact"/>
              <w:contextualSpacing/>
              <w:jc w:val="center"/>
              <w:rPr>
                <w:rFonts w:hint="eastAsia" w:cs="宋体"/>
                <w:kern w:val="0"/>
                <w:sz w:val="21"/>
                <w:szCs w:val="21"/>
              </w:rPr>
            </w:pPr>
            <w:r>
              <w:rPr>
                <w:rFonts w:hint="eastAsia" w:cs="宋体"/>
                <w:kern w:val="0"/>
                <w:sz w:val="21"/>
                <w:szCs w:val="21"/>
                <w:lang w:val="en-US" w:eastAsia="zh-CN"/>
              </w:rPr>
              <w:t>津补贴-</w:t>
            </w:r>
            <w:r>
              <w:rPr>
                <w:rFonts w:hint="eastAsia" w:cs="宋体"/>
                <w:kern w:val="0"/>
                <w:sz w:val="21"/>
                <w:szCs w:val="21"/>
              </w:rPr>
              <w:t>副班长</w:t>
            </w:r>
          </w:p>
        </w:tc>
        <w:tc>
          <w:tcPr>
            <w:tcW w:w="1502" w:type="dxa"/>
            <w:tcBorders>
              <w:top w:val="nil"/>
              <w:left w:val="single" w:color="auto" w:sz="4" w:space="0"/>
              <w:bottom w:val="single" w:color="auto" w:sz="4" w:space="0"/>
              <w:right w:val="single" w:color="auto" w:sz="4" w:space="0"/>
            </w:tcBorders>
            <w:noWrap/>
            <w:vAlign w:val="center"/>
          </w:tcPr>
          <w:p>
            <w:pPr>
              <w:widowControl/>
              <w:adjustRightInd w:val="0"/>
              <w:spacing w:line="400" w:lineRule="exact"/>
              <w:contextualSpacing/>
              <w:jc w:val="center"/>
              <w:rPr>
                <w:rFonts w:hint="eastAsia" w:cs="宋体"/>
                <w:kern w:val="0"/>
                <w:sz w:val="21"/>
                <w:szCs w:val="21"/>
              </w:rPr>
            </w:pPr>
            <w:r>
              <w:rPr>
                <w:rFonts w:hint="eastAsia" w:cs="宋体"/>
                <w:kern w:val="0"/>
                <w:sz w:val="21"/>
                <w:szCs w:val="21"/>
              </w:rPr>
              <w:t>1</w:t>
            </w:r>
          </w:p>
        </w:tc>
        <w:tc>
          <w:tcPr>
            <w:tcW w:w="3540" w:type="dxa"/>
            <w:tcBorders>
              <w:top w:val="nil"/>
              <w:left w:val="nil"/>
              <w:bottom w:val="single" w:color="auto" w:sz="4" w:space="0"/>
              <w:right w:val="single" w:color="auto" w:sz="4" w:space="0"/>
            </w:tcBorders>
            <w:noWrap/>
            <w:vAlign w:val="center"/>
          </w:tcPr>
          <w:p>
            <w:pPr>
              <w:widowControl/>
              <w:jc w:val="left"/>
              <w:rPr>
                <w:rFonts w:hint="eastAsia" w:cs="宋体"/>
                <w:kern w:val="0"/>
                <w:sz w:val="21"/>
                <w:szCs w:val="21"/>
              </w:rPr>
            </w:pPr>
          </w:p>
        </w:tc>
      </w:tr>
      <w:tr>
        <w:tblPrEx>
          <w:tblCellMar>
            <w:top w:w="0" w:type="dxa"/>
            <w:left w:w="108" w:type="dxa"/>
            <w:bottom w:w="0" w:type="dxa"/>
            <w:right w:w="108" w:type="dxa"/>
          </w:tblCellMar>
        </w:tblPrEx>
        <w:trPr>
          <w:trHeight w:val="501" w:hRule="atLeast"/>
        </w:trPr>
        <w:tc>
          <w:tcPr>
            <w:tcW w:w="3684" w:type="dxa"/>
            <w:tcBorders>
              <w:top w:val="nil"/>
              <w:left w:val="single" w:color="000000" w:sz="8" w:space="0"/>
              <w:bottom w:val="single" w:color="000000" w:sz="8" w:space="0"/>
              <w:right w:val="single" w:color="000000" w:sz="8" w:space="0"/>
            </w:tcBorders>
            <w:noWrap w:val="0"/>
            <w:vAlign w:val="center"/>
          </w:tcPr>
          <w:p>
            <w:pPr>
              <w:widowControl/>
              <w:adjustRightInd w:val="0"/>
              <w:spacing w:line="400" w:lineRule="exact"/>
              <w:contextualSpacing/>
              <w:jc w:val="center"/>
              <w:rPr>
                <w:rFonts w:hint="eastAsia" w:cs="宋体"/>
                <w:kern w:val="0"/>
                <w:sz w:val="21"/>
                <w:szCs w:val="21"/>
              </w:rPr>
            </w:pPr>
            <w:r>
              <w:rPr>
                <w:rFonts w:hint="eastAsia" w:cs="宋体"/>
                <w:kern w:val="0"/>
                <w:sz w:val="21"/>
                <w:szCs w:val="21"/>
                <w:lang w:val="en-US" w:eastAsia="zh-CN"/>
              </w:rPr>
              <w:t>津补贴-</w:t>
            </w:r>
            <w:r>
              <w:rPr>
                <w:rFonts w:hint="eastAsia" w:cs="宋体"/>
                <w:kern w:val="0"/>
                <w:sz w:val="21"/>
                <w:szCs w:val="21"/>
              </w:rPr>
              <w:t>初级工持证</w:t>
            </w:r>
          </w:p>
        </w:tc>
        <w:tc>
          <w:tcPr>
            <w:tcW w:w="1502" w:type="dxa"/>
            <w:tcBorders>
              <w:top w:val="nil"/>
              <w:left w:val="single" w:color="auto" w:sz="4" w:space="0"/>
              <w:bottom w:val="single" w:color="auto" w:sz="4" w:space="0"/>
              <w:right w:val="single" w:color="auto" w:sz="4" w:space="0"/>
            </w:tcBorders>
            <w:noWrap/>
            <w:vAlign w:val="center"/>
          </w:tcPr>
          <w:p>
            <w:pPr>
              <w:widowControl/>
              <w:jc w:val="left"/>
              <w:rPr>
                <w:rFonts w:hint="eastAsia" w:cs="宋体"/>
                <w:kern w:val="0"/>
                <w:sz w:val="21"/>
                <w:szCs w:val="21"/>
              </w:rPr>
            </w:pPr>
          </w:p>
        </w:tc>
        <w:tc>
          <w:tcPr>
            <w:tcW w:w="3540" w:type="dxa"/>
            <w:tcBorders>
              <w:top w:val="nil"/>
              <w:left w:val="nil"/>
              <w:bottom w:val="single" w:color="auto" w:sz="4" w:space="0"/>
              <w:right w:val="single" w:color="auto" w:sz="4" w:space="0"/>
            </w:tcBorders>
            <w:noWrap/>
            <w:vAlign w:val="center"/>
          </w:tcPr>
          <w:p>
            <w:pPr>
              <w:widowControl/>
              <w:jc w:val="left"/>
              <w:rPr>
                <w:rFonts w:hint="eastAsia" w:cs="宋体"/>
                <w:kern w:val="0"/>
                <w:sz w:val="21"/>
                <w:szCs w:val="21"/>
              </w:rPr>
            </w:pPr>
            <w:r>
              <w:rPr>
                <w:rFonts w:hint="eastAsia" w:cs="宋体"/>
                <w:kern w:val="0"/>
                <w:sz w:val="21"/>
                <w:szCs w:val="21"/>
              </w:rPr>
              <w:t>按实结算</w:t>
            </w:r>
          </w:p>
        </w:tc>
      </w:tr>
      <w:tr>
        <w:tblPrEx>
          <w:tblCellMar>
            <w:top w:w="0" w:type="dxa"/>
            <w:left w:w="108" w:type="dxa"/>
            <w:bottom w:w="0" w:type="dxa"/>
            <w:right w:w="108" w:type="dxa"/>
          </w:tblCellMar>
        </w:tblPrEx>
        <w:trPr>
          <w:trHeight w:val="501" w:hRule="atLeast"/>
        </w:trPr>
        <w:tc>
          <w:tcPr>
            <w:tcW w:w="3684" w:type="dxa"/>
            <w:tcBorders>
              <w:top w:val="nil"/>
              <w:left w:val="single" w:color="000000" w:sz="8" w:space="0"/>
              <w:bottom w:val="single" w:color="000000" w:sz="8" w:space="0"/>
              <w:right w:val="single" w:color="000000" w:sz="8" w:space="0"/>
            </w:tcBorders>
            <w:noWrap w:val="0"/>
            <w:vAlign w:val="center"/>
          </w:tcPr>
          <w:p>
            <w:pPr>
              <w:widowControl/>
              <w:adjustRightInd w:val="0"/>
              <w:spacing w:line="400" w:lineRule="exact"/>
              <w:contextualSpacing/>
              <w:jc w:val="center"/>
              <w:rPr>
                <w:rFonts w:hint="eastAsia" w:cs="宋体"/>
                <w:kern w:val="0"/>
                <w:sz w:val="21"/>
                <w:szCs w:val="21"/>
              </w:rPr>
            </w:pPr>
            <w:r>
              <w:rPr>
                <w:rFonts w:hint="eastAsia" w:cs="宋体"/>
                <w:kern w:val="0"/>
                <w:sz w:val="21"/>
                <w:szCs w:val="21"/>
                <w:lang w:val="en-US" w:eastAsia="zh-CN"/>
              </w:rPr>
              <w:t>津补贴-</w:t>
            </w:r>
            <w:r>
              <w:rPr>
                <w:rFonts w:hint="eastAsia" w:cs="宋体"/>
                <w:kern w:val="0"/>
                <w:sz w:val="21"/>
                <w:szCs w:val="21"/>
              </w:rPr>
              <w:t>中级工持证</w:t>
            </w:r>
          </w:p>
        </w:tc>
        <w:tc>
          <w:tcPr>
            <w:tcW w:w="1502" w:type="dxa"/>
            <w:tcBorders>
              <w:top w:val="nil"/>
              <w:left w:val="single" w:color="auto" w:sz="4" w:space="0"/>
              <w:bottom w:val="single" w:color="auto" w:sz="4" w:space="0"/>
              <w:right w:val="single" w:color="auto" w:sz="4" w:space="0"/>
            </w:tcBorders>
            <w:noWrap/>
            <w:vAlign w:val="center"/>
          </w:tcPr>
          <w:p>
            <w:pPr>
              <w:widowControl/>
              <w:jc w:val="left"/>
              <w:rPr>
                <w:rFonts w:hint="eastAsia" w:cs="宋体"/>
                <w:kern w:val="0"/>
                <w:sz w:val="21"/>
                <w:szCs w:val="21"/>
              </w:rPr>
            </w:pPr>
          </w:p>
        </w:tc>
        <w:tc>
          <w:tcPr>
            <w:tcW w:w="3540" w:type="dxa"/>
            <w:tcBorders>
              <w:top w:val="nil"/>
              <w:left w:val="nil"/>
              <w:bottom w:val="single" w:color="auto" w:sz="4" w:space="0"/>
              <w:right w:val="single" w:color="auto" w:sz="4" w:space="0"/>
            </w:tcBorders>
            <w:noWrap/>
            <w:vAlign w:val="center"/>
          </w:tcPr>
          <w:p>
            <w:pPr>
              <w:widowControl/>
              <w:jc w:val="left"/>
              <w:rPr>
                <w:rFonts w:hint="eastAsia" w:cs="宋体"/>
                <w:kern w:val="0"/>
                <w:sz w:val="21"/>
                <w:szCs w:val="21"/>
              </w:rPr>
            </w:pPr>
            <w:r>
              <w:rPr>
                <w:rFonts w:hint="eastAsia" w:cs="宋体"/>
                <w:kern w:val="0"/>
                <w:sz w:val="21"/>
                <w:szCs w:val="21"/>
              </w:rPr>
              <w:t>按实结算</w:t>
            </w:r>
          </w:p>
        </w:tc>
      </w:tr>
      <w:tr>
        <w:tblPrEx>
          <w:tblCellMar>
            <w:top w:w="0" w:type="dxa"/>
            <w:left w:w="108" w:type="dxa"/>
            <w:bottom w:w="0" w:type="dxa"/>
            <w:right w:w="108" w:type="dxa"/>
          </w:tblCellMar>
        </w:tblPrEx>
        <w:trPr>
          <w:trHeight w:val="501" w:hRule="atLeast"/>
        </w:trPr>
        <w:tc>
          <w:tcPr>
            <w:tcW w:w="3684" w:type="dxa"/>
            <w:tcBorders>
              <w:top w:val="nil"/>
              <w:left w:val="single" w:color="000000" w:sz="8" w:space="0"/>
              <w:bottom w:val="single" w:color="000000" w:sz="8" w:space="0"/>
              <w:right w:val="single" w:color="000000" w:sz="8" w:space="0"/>
            </w:tcBorders>
            <w:noWrap w:val="0"/>
            <w:vAlign w:val="center"/>
          </w:tcPr>
          <w:p>
            <w:pPr>
              <w:widowControl/>
              <w:adjustRightInd w:val="0"/>
              <w:spacing w:line="400" w:lineRule="exact"/>
              <w:contextualSpacing/>
              <w:jc w:val="center"/>
              <w:rPr>
                <w:rFonts w:hint="eastAsia" w:cs="宋体"/>
                <w:kern w:val="0"/>
                <w:sz w:val="21"/>
                <w:szCs w:val="21"/>
              </w:rPr>
            </w:pPr>
            <w:r>
              <w:rPr>
                <w:rFonts w:hint="eastAsia" w:cs="宋体"/>
                <w:kern w:val="0"/>
                <w:sz w:val="21"/>
                <w:szCs w:val="21"/>
                <w:lang w:val="en-US" w:eastAsia="zh-CN"/>
              </w:rPr>
              <w:t>津补贴-</w:t>
            </w:r>
            <w:r>
              <w:rPr>
                <w:rFonts w:hint="eastAsia" w:cs="宋体"/>
                <w:kern w:val="0"/>
                <w:sz w:val="21"/>
                <w:szCs w:val="21"/>
              </w:rPr>
              <w:t>高级工持证</w:t>
            </w:r>
          </w:p>
        </w:tc>
        <w:tc>
          <w:tcPr>
            <w:tcW w:w="1502" w:type="dxa"/>
            <w:tcBorders>
              <w:top w:val="nil"/>
              <w:left w:val="single" w:color="auto" w:sz="4" w:space="0"/>
              <w:bottom w:val="single" w:color="auto" w:sz="4" w:space="0"/>
              <w:right w:val="single" w:color="auto" w:sz="4" w:space="0"/>
            </w:tcBorders>
            <w:noWrap/>
            <w:vAlign w:val="center"/>
          </w:tcPr>
          <w:p>
            <w:pPr>
              <w:widowControl/>
              <w:jc w:val="left"/>
              <w:rPr>
                <w:rFonts w:hint="eastAsia" w:cs="宋体"/>
                <w:kern w:val="0"/>
                <w:sz w:val="21"/>
                <w:szCs w:val="21"/>
              </w:rPr>
            </w:pPr>
          </w:p>
        </w:tc>
        <w:tc>
          <w:tcPr>
            <w:tcW w:w="3540" w:type="dxa"/>
            <w:tcBorders>
              <w:top w:val="nil"/>
              <w:left w:val="nil"/>
              <w:bottom w:val="single" w:color="auto" w:sz="4" w:space="0"/>
              <w:right w:val="single" w:color="auto" w:sz="4" w:space="0"/>
            </w:tcBorders>
            <w:noWrap/>
            <w:vAlign w:val="center"/>
          </w:tcPr>
          <w:p>
            <w:pPr>
              <w:widowControl/>
              <w:jc w:val="left"/>
              <w:rPr>
                <w:rFonts w:hint="eastAsia" w:cs="宋体"/>
                <w:kern w:val="0"/>
                <w:sz w:val="21"/>
                <w:szCs w:val="21"/>
              </w:rPr>
            </w:pPr>
            <w:r>
              <w:rPr>
                <w:rFonts w:hint="eastAsia" w:cs="宋体"/>
                <w:kern w:val="0"/>
                <w:sz w:val="21"/>
                <w:szCs w:val="21"/>
              </w:rPr>
              <w:t>按实结算</w:t>
            </w:r>
          </w:p>
        </w:tc>
      </w:tr>
      <w:tr>
        <w:tblPrEx>
          <w:tblCellMar>
            <w:top w:w="0" w:type="dxa"/>
            <w:left w:w="108" w:type="dxa"/>
            <w:bottom w:w="0" w:type="dxa"/>
            <w:right w:w="108" w:type="dxa"/>
          </w:tblCellMar>
        </w:tblPrEx>
        <w:trPr>
          <w:trHeight w:val="501" w:hRule="atLeast"/>
        </w:trPr>
        <w:tc>
          <w:tcPr>
            <w:tcW w:w="3684" w:type="dxa"/>
            <w:tcBorders>
              <w:top w:val="nil"/>
              <w:left w:val="single" w:color="000000" w:sz="8" w:space="0"/>
              <w:bottom w:val="single" w:color="000000" w:sz="8" w:space="0"/>
              <w:right w:val="single" w:color="000000" w:sz="8" w:space="0"/>
            </w:tcBorders>
            <w:noWrap w:val="0"/>
            <w:vAlign w:val="center"/>
          </w:tcPr>
          <w:p>
            <w:pPr>
              <w:widowControl/>
              <w:adjustRightInd w:val="0"/>
              <w:spacing w:line="400" w:lineRule="exact"/>
              <w:contextualSpacing/>
              <w:jc w:val="center"/>
              <w:rPr>
                <w:rFonts w:hint="eastAsia" w:cs="宋体"/>
                <w:kern w:val="0"/>
                <w:sz w:val="21"/>
                <w:szCs w:val="21"/>
              </w:rPr>
            </w:pPr>
            <w:r>
              <w:rPr>
                <w:rFonts w:hint="eastAsia" w:cs="宋体"/>
                <w:kern w:val="0"/>
                <w:sz w:val="21"/>
                <w:szCs w:val="21"/>
                <w:lang w:val="en-US" w:eastAsia="zh-CN"/>
              </w:rPr>
              <w:t>津补贴-</w:t>
            </w:r>
            <w:r>
              <w:rPr>
                <w:rFonts w:hint="eastAsia" w:cs="宋体"/>
                <w:kern w:val="0"/>
                <w:sz w:val="21"/>
                <w:szCs w:val="21"/>
              </w:rPr>
              <w:t>技师持证</w:t>
            </w:r>
          </w:p>
        </w:tc>
        <w:tc>
          <w:tcPr>
            <w:tcW w:w="1502" w:type="dxa"/>
            <w:tcBorders>
              <w:top w:val="nil"/>
              <w:left w:val="single" w:color="auto" w:sz="4" w:space="0"/>
              <w:bottom w:val="single" w:color="auto" w:sz="4" w:space="0"/>
              <w:right w:val="single" w:color="auto" w:sz="4" w:space="0"/>
            </w:tcBorders>
            <w:noWrap/>
            <w:vAlign w:val="center"/>
          </w:tcPr>
          <w:p>
            <w:pPr>
              <w:widowControl/>
              <w:jc w:val="left"/>
              <w:rPr>
                <w:rFonts w:hint="eastAsia" w:cs="宋体"/>
                <w:kern w:val="0"/>
                <w:sz w:val="21"/>
                <w:szCs w:val="21"/>
              </w:rPr>
            </w:pPr>
          </w:p>
        </w:tc>
        <w:tc>
          <w:tcPr>
            <w:tcW w:w="3540" w:type="dxa"/>
            <w:tcBorders>
              <w:top w:val="nil"/>
              <w:left w:val="nil"/>
              <w:bottom w:val="single" w:color="auto" w:sz="4" w:space="0"/>
              <w:right w:val="single" w:color="auto" w:sz="4" w:space="0"/>
            </w:tcBorders>
            <w:noWrap/>
            <w:vAlign w:val="center"/>
          </w:tcPr>
          <w:p>
            <w:pPr>
              <w:widowControl/>
              <w:jc w:val="left"/>
              <w:rPr>
                <w:rFonts w:hint="eastAsia" w:cs="宋体"/>
                <w:kern w:val="0"/>
                <w:sz w:val="21"/>
                <w:szCs w:val="21"/>
              </w:rPr>
            </w:pPr>
            <w:r>
              <w:rPr>
                <w:rFonts w:hint="eastAsia" w:cs="宋体"/>
                <w:kern w:val="0"/>
                <w:sz w:val="21"/>
                <w:szCs w:val="21"/>
              </w:rPr>
              <w:t>按实结算</w:t>
            </w:r>
          </w:p>
        </w:tc>
      </w:tr>
      <w:tr>
        <w:tblPrEx>
          <w:tblCellMar>
            <w:top w:w="0" w:type="dxa"/>
            <w:left w:w="108" w:type="dxa"/>
            <w:bottom w:w="0" w:type="dxa"/>
            <w:right w:w="108" w:type="dxa"/>
          </w:tblCellMar>
        </w:tblPrEx>
        <w:trPr>
          <w:trHeight w:val="501" w:hRule="atLeast"/>
        </w:trPr>
        <w:tc>
          <w:tcPr>
            <w:tcW w:w="3684" w:type="dxa"/>
            <w:tcBorders>
              <w:top w:val="nil"/>
              <w:left w:val="single" w:color="000000" w:sz="8" w:space="0"/>
              <w:bottom w:val="single" w:color="000000" w:sz="8" w:space="0"/>
              <w:right w:val="single" w:color="000000" w:sz="8" w:space="0"/>
            </w:tcBorders>
            <w:noWrap w:val="0"/>
            <w:vAlign w:val="center"/>
          </w:tcPr>
          <w:p>
            <w:pPr>
              <w:widowControl/>
              <w:jc w:val="center"/>
              <w:rPr>
                <w:rFonts w:hint="eastAsia" w:cs="宋体"/>
                <w:kern w:val="0"/>
                <w:sz w:val="21"/>
                <w:szCs w:val="21"/>
              </w:rPr>
            </w:pPr>
            <w:r>
              <w:rPr>
                <w:rFonts w:hint="eastAsia" w:cs="宋体"/>
                <w:kern w:val="0"/>
                <w:sz w:val="21"/>
                <w:szCs w:val="21"/>
                <w:lang w:val="en-US" w:eastAsia="zh-CN"/>
              </w:rPr>
              <w:t>津补贴-</w:t>
            </w:r>
            <w:r>
              <w:rPr>
                <w:rFonts w:hint="eastAsia" w:cs="宋体"/>
                <w:kern w:val="0"/>
                <w:sz w:val="21"/>
                <w:szCs w:val="21"/>
              </w:rPr>
              <w:t>高级技师持证</w:t>
            </w:r>
          </w:p>
        </w:tc>
        <w:tc>
          <w:tcPr>
            <w:tcW w:w="1502" w:type="dxa"/>
            <w:tcBorders>
              <w:top w:val="nil"/>
              <w:left w:val="single" w:color="auto" w:sz="4" w:space="0"/>
              <w:bottom w:val="single" w:color="auto" w:sz="4" w:space="0"/>
              <w:right w:val="single" w:color="auto" w:sz="4" w:space="0"/>
            </w:tcBorders>
            <w:noWrap/>
            <w:vAlign w:val="center"/>
          </w:tcPr>
          <w:p>
            <w:pPr>
              <w:widowControl/>
              <w:jc w:val="left"/>
              <w:rPr>
                <w:rFonts w:hint="eastAsia" w:cs="宋体"/>
                <w:kern w:val="0"/>
                <w:sz w:val="21"/>
                <w:szCs w:val="21"/>
              </w:rPr>
            </w:pPr>
          </w:p>
        </w:tc>
        <w:tc>
          <w:tcPr>
            <w:tcW w:w="3540" w:type="dxa"/>
            <w:tcBorders>
              <w:top w:val="nil"/>
              <w:left w:val="nil"/>
              <w:bottom w:val="single" w:color="auto" w:sz="4" w:space="0"/>
              <w:right w:val="single" w:color="auto" w:sz="4" w:space="0"/>
            </w:tcBorders>
            <w:noWrap/>
            <w:vAlign w:val="center"/>
          </w:tcPr>
          <w:p>
            <w:pPr>
              <w:widowControl/>
              <w:jc w:val="left"/>
              <w:rPr>
                <w:rFonts w:hint="eastAsia" w:cs="宋体"/>
                <w:kern w:val="0"/>
                <w:sz w:val="21"/>
                <w:szCs w:val="21"/>
              </w:rPr>
            </w:pPr>
            <w:r>
              <w:rPr>
                <w:rFonts w:hint="eastAsia" w:cs="宋体"/>
                <w:kern w:val="0"/>
                <w:sz w:val="21"/>
                <w:szCs w:val="21"/>
              </w:rPr>
              <w:t>按实结算</w:t>
            </w:r>
          </w:p>
        </w:tc>
      </w:tr>
      <w:tr>
        <w:tblPrEx>
          <w:tblCellMar>
            <w:top w:w="0" w:type="dxa"/>
            <w:left w:w="108" w:type="dxa"/>
            <w:bottom w:w="0" w:type="dxa"/>
            <w:right w:w="108" w:type="dxa"/>
          </w:tblCellMar>
        </w:tblPrEx>
        <w:trPr>
          <w:trHeight w:val="501" w:hRule="atLeast"/>
        </w:trPr>
        <w:tc>
          <w:tcPr>
            <w:tcW w:w="3684" w:type="dxa"/>
            <w:tcBorders>
              <w:top w:val="nil"/>
              <w:left w:val="single" w:color="000000" w:sz="8" w:space="0"/>
              <w:bottom w:val="single" w:color="000000" w:sz="8" w:space="0"/>
              <w:right w:val="single" w:color="000000" w:sz="8" w:space="0"/>
            </w:tcBorders>
            <w:noWrap w:val="0"/>
            <w:vAlign w:val="center"/>
          </w:tcPr>
          <w:p>
            <w:pPr>
              <w:widowControl/>
              <w:adjustRightInd w:val="0"/>
              <w:spacing w:line="400" w:lineRule="exact"/>
              <w:contextualSpacing/>
              <w:jc w:val="center"/>
              <w:rPr>
                <w:rFonts w:hint="eastAsia" w:cs="宋体"/>
                <w:kern w:val="0"/>
                <w:sz w:val="21"/>
                <w:szCs w:val="21"/>
              </w:rPr>
            </w:pPr>
            <w:r>
              <w:rPr>
                <w:rFonts w:hint="eastAsia" w:cs="宋体"/>
                <w:kern w:val="0"/>
                <w:sz w:val="21"/>
                <w:szCs w:val="21"/>
                <w:lang w:val="en-US" w:eastAsia="zh-CN"/>
              </w:rPr>
              <w:t>津补贴-</w:t>
            </w:r>
            <w:r>
              <w:rPr>
                <w:rFonts w:hint="eastAsia" w:cs="宋体"/>
                <w:kern w:val="0"/>
                <w:sz w:val="21"/>
                <w:szCs w:val="21"/>
              </w:rPr>
              <w:t>驾驶证A照持证</w:t>
            </w:r>
          </w:p>
        </w:tc>
        <w:tc>
          <w:tcPr>
            <w:tcW w:w="1502" w:type="dxa"/>
            <w:tcBorders>
              <w:top w:val="nil"/>
              <w:left w:val="single" w:color="auto" w:sz="4" w:space="0"/>
              <w:bottom w:val="single" w:color="auto" w:sz="4" w:space="0"/>
              <w:right w:val="single" w:color="auto" w:sz="4" w:space="0"/>
            </w:tcBorders>
            <w:noWrap/>
            <w:vAlign w:val="center"/>
          </w:tcPr>
          <w:p>
            <w:pPr>
              <w:widowControl/>
              <w:jc w:val="left"/>
              <w:rPr>
                <w:rFonts w:hint="eastAsia" w:cs="宋体"/>
                <w:kern w:val="0"/>
                <w:sz w:val="21"/>
                <w:szCs w:val="21"/>
              </w:rPr>
            </w:pPr>
          </w:p>
        </w:tc>
        <w:tc>
          <w:tcPr>
            <w:tcW w:w="3540" w:type="dxa"/>
            <w:tcBorders>
              <w:top w:val="nil"/>
              <w:left w:val="nil"/>
              <w:bottom w:val="single" w:color="auto" w:sz="4" w:space="0"/>
              <w:right w:val="single" w:color="auto" w:sz="4" w:space="0"/>
            </w:tcBorders>
            <w:noWrap/>
            <w:vAlign w:val="center"/>
          </w:tcPr>
          <w:p>
            <w:pPr>
              <w:widowControl/>
              <w:jc w:val="left"/>
              <w:rPr>
                <w:rFonts w:hint="eastAsia" w:cs="宋体"/>
                <w:kern w:val="0"/>
                <w:sz w:val="21"/>
                <w:szCs w:val="21"/>
              </w:rPr>
            </w:pPr>
            <w:r>
              <w:rPr>
                <w:rFonts w:hint="eastAsia" w:cs="宋体"/>
                <w:kern w:val="0"/>
                <w:sz w:val="21"/>
                <w:szCs w:val="21"/>
              </w:rPr>
              <w:t>按实结算</w:t>
            </w:r>
          </w:p>
        </w:tc>
      </w:tr>
      <w:tr>
        <w:tblPrEx>
          <w:tblCellMar>
            <w:top w:w="0" w:type="dxa"/>
            <w:left w:w="108" w:type="dxa"/>
            <w:bottom w:w="0" w:type="dxa"/>
            <w:right w:w="108" w:type="dxa"/>
          </w:tblCellMar>
        </w:tblPrEx>
        <w:trPr>
          <w:trHeight w:val="571" w:hRule="atLeast"/>
        </w:trPr>
        <w:tc>
          <w:tcPr>
            <w:tcW w:w="3684" w:type="dxa"/>
            <w:tcBorders>
              <w:top w:val="nil"/>
              <w:left w:val="single" w:color="000000" w:sz="8" w:space="0"/>
              <w:bottom w:val="single" w:color="000000" w:sz="8" w:space="0"/>
              <w:right w:val="single" w:color="000000" w:sz="8" w:space="0"/>
            </w:tcBorders>
            <w:noWrap w:val="0"/>
            <w:vAlign w:val="center"/>
          </w:tcPr>
          <w:p>
            <w:pPr>
              <w:widowControl/>
              <w:adjustRightInd w:val="0"/>
              <w:spacing w:line="400" w:lineRule="atLeast"/>
              <w:contextualSpacing/>
              <w:jc w:val="center"/>
              <w:rPr>
                <w:rFonts w:hint="eastAsia" w:eastAsia="宋体" w:cs="宋体"/>
                <w:kern w:val="0"/>
                <w:sz w:val="21"/>
                <w:szCs w:val="21"/>
                <w:lang w:eastAsia="zh-CN"/>
              </w:rPr>
            </w:pPr>
            <w:r>
              <w:rPr>
                <w:rFonts w:hint="eastAsia" w:cs="宋体"/>
                <w:kern w:val="0"/>
                <w:sz w:val="21"/>
                <w:szCs w:val="21"/>
                <w:lang w:val="en-US" w:eastAsia="zh-CN"/>
              </w:rPr>
              <w:t>津补贴-</w:t>
            </w:r>
            <w:r>
              <w:rPr>
                <w:rFonts w:hint="eastAsia" w:cs="宋体"/>
                <w:kern w:val="0"/>
                <w:sz w:val="21"/>
                <w:szCs w:val="21"/>
              </w:rPr>
              <w:t>市内</w:t>
            </w:r>
            <w:r>
              <w:rPr>
                <w:rFonts w:hint="eastAsia" w:cs="宋体"/>
                <w:kern w:val="0"/>
                <w:sz w:val="21"/>
                <w:szCs w:val="21"/>
                <w:lang w:val="en-US" w:eastAsia="zh-CN"/>
              </w:rPr>
              <w:t>出车</w:t>
            </w:r>
          </w:p>
        </w:tc>
        <w:tc>
          <w:tcPr>
            <w:tcW w:w="1502" w:type="dxa"/>
            <w:tcBorders>
              <w:top w:val="nil"/>
              <w:left w:val="single" w:color="auto" w:sz="4" w:space="0"/>
              <w:bottom w:val="single" w:color="auto" w:sz="4" w:space="0"/>
              <w:right w:val="single" w:color="auto" w:sz="4" w:space="0"/>
            </w:tcBorders>
            <w:noWrap/>
            <w:vAlign w:val="center"/>
          </w:tcPr>
          <w:p>
            <w:pPr>
              <w:widowControl/>
              <w:jc w:val="left"/>
              <w:rPr>
                <w:rFonts w:hint="eastAsia" w:cs="宋体"/>
                <w:kern w:val="0"/>
                <w:sz w:val="21"/>
                <w:szCs w:val="21"/>
              </w:rPr>
            </w:pPr>
          </w:p>
        </w:tc>
        <w:tc>
          <w:tcPr>
            <w:tcW w:w="3540" w:type="dxa"/>
            <w:tcBorders>
              <w:top w:val="nil"/>
              <w:left w:val="nil"/>
              <w:bottom w:val="single" w:color="auto" w:sz="4" w:space="0"/>
              <w:right w:val="single" w:color="auto" w:sz="4" w:space="0"/>
            </w:tcBorders>
            <w:noWrap/>
            <w:vAlign w:val="center"/>
          </w:tcPr>
          <w:p>
            <w:pPr>
              <w:widowControl/>
              <w:jc w:val="left"/>
              <w:rPr>
                <w:rFonts w:hint="eastAsia" w:cs="宋体"/>
                <w:kern w:val="0"/>
                <w:sz w:val="21"/>
                <w:szCs w:val="21"/>
              </w:rPr>
            </w:pPr>
            <w:r>
              <w:rPr>
                <w:rFonts w:hint="eastAsia" w:cs="宋体"/>
                <w:kern w:val="0"/>
                <w:sz w:val="21"/>
                <w:szCs w:val="21"/>
              </w:rPr>
              <w:t>按实结算</w:t>
            </w:r>
          </w:p>
        </w:tc>
      </w:tr>
      <w:tr>
        <w:tblPrEx>
          <w:tblCellMar>
            <w:top w:w="0" w:type="dxa"/>
            <w:left w:w="108" w:type="dxa"/>
            <w:bottom w:w="0" w:type="dxa"/>
            <w:right w:w="108" w:type="dxa"/>
          </w:tblCellMar>
        </w:tblPrEx>
        <w:trPr>
          <w:trHeight w:val="501" w:hRule="atLeast"/>
        </w:trPr>
        <w:tc>
          <w:tcPr>
            <w:tcW w:w="3684" w:type="dxa"/>
            <w:tcBorders>
              <w:top w:val="nil"/>
              <w:left w:val="single" w:color="000000" w:sz="8" w:space="0"/>
              <w:bottom w:val="single" w:color="000000" w:sz="8" w:space="0"/>
              <w:right w:val="single" w:color="000000" w:sz="8" w:space="0"/>
            </w:tcBorders>
            <w:noWrap w:val="0"/>
            <w:vAlign w:val="center"/>
          </w:tcPr>
          <w:p>
            <w:pPr>
              <w:widowControl/>
              <w:adjustRightInd w:val="0"/>
              <w:spacing w:line="400" w:lineRule="exact"/>
              <w:contextualSpacing/>
              <w:jc w:val="center"/>
              <w:rPr>
                <w:rFonts w:hint="eastAsia" w:cs="宋体"/>
                <w:kern w:val="0"/>
                <w:sz w:val="21"/>
                <w:szCs w:val="21"/>
              </w:rPr>
            </w:pPr>
            <w:r>
              <w:rPr>
                <w:rFonts w:hint="eastAsia" w:cs="宋体"/>
                <w:kern w:val="0"/>
                <w:sz w:val="21"/>
                <w:szCs w:val="21"/>
                <w:lang w:val="en-US" w:eastAsia="zh-CN"/>
              </w:rPr>
              <w:t>津补贴-市外出车</w:t>
            </w:r>
          </w:p>
        </w:tc>
        <w:tc>
          <w:tcPr>
            <w:tcW w:w="1502" w:type="dxa"/>
            <w:tcBorders>
              <w:top w:val="nil"/>
              <w:left w:val="single" w:color="auto" w:sz="4" w:space="0"/>
              <w:bottom w:val="single" w:color="auto" w:sz="4" w:space="0"/>
              <w:right w:val="single" w:color="auto" w:sz="4" w:space="0"/>
            </w:tcBorders>
            <w:noWrap/>
            <w:vAlign w:val="center"/>
          </w:tcPr>
          <w:p>
            <w:pPr>
              <w:widowControl/>
              <w:jc w:val="left"/>
              <w:rPr>
                <w:rFonts w:hint="eastAsia" w:cs="宋体"/>
                <w:kern w:val="0"/>
                <w:sz w:val="21"/>
                <w:szCs w:val="21"/>
              </w:rPr>
            </w:pPr>
          </w:p>
        </w:tc>
        <w:tc>
          <w:tcPr>
            <w:tcW w:w="3540" w:type="dxa"/>
            <w:tcBorders>
              <w:top w:val="nil"/>
              <w:left w:val="nil"/>
              <w:bottom w:val="single" w:color="auto" w:sz="4" w:space="0"/>
              <w:right w:val="single" w:color="auto" w:sz="4" w:space="0"/>
            </w:tcBorders>
            <w:noWrap/>
            <w:vAlign w:val="center"/>
          </w:tcPr>
          <w:p>
            <w:pPr>
              <w:widowControl/>
              <w:jc w:val="left"/>
              <w:rPr>
                <w:rFonts w:hint="eastAsia" w:cs="宋体"/>
                <w:kern w:val="0"/>
                <w:sz w:val="21"/>
                <w:szCs w:val="21"/>
              </w:rPr>
            </w:pPr>
            <w:r>
              <w:rPr>
                <w:rFonts w:hint="eastAsia" w:cs="宋体"/>
                <w:kern w:val="0"/>
                <w:sz w:val="21"/>
                <w:szCs w:val="21"/>
              </w:rPr>
              <w:t>按实结算</w:t>
            </w:r>
          </w:p>
        </w:tc>
      </w:tr>
      <w:tr>
        <w:tblPrEx>
          <w:tblCellMar>
            <w:top w:w="0" w:type="dxa"/>
            <w:left w:w="108" w:type="dxa"/>
            <w:bottom w:w="0" w:type="dxa"/>
            <w:right w:w="108" w:type="dxa"/>
          </w:tblCellMar>
        </w:tblPrEx>
        <w:trPr>
          <w:trHeight w:val="501" w:hRule="atLeast"/>
        </w:trPr>
        <w:tc>
          <w:tcPr>
            <w:tcW w:w="3684" w:type="dxa"/>
            <w:tcBorders>
              <w:top w:val="nil"/>
              <w:left w:val="single" w:color="000000" w:sz="8" w:space="0"/>
              <w:bottom w:val="single" w:color="000000" w:sz="8" w:space="0"/>
              <w:right w:val="single" w:color="000000" w:sz="8" w:space="0"/>
            </w:tcBorders>
            <w:noWrap w:val="0"/>
            <w:vAlign w:val="center"/>
          </w:tcPr>
          <w:p>
            <w:pPr>
              <w:widowControl/>
              <w:adjustRightInd w:val="0"/>
              <w:spacing w:line="400" w:lineRule="exact"/>
              <w:contextualSpacing/>
              <w:jc w:val="center"/>
              <w:rPr>
                <w:rFonts w:hint="eastAsia" w:eastAsia="宋体" w:cs="宋体"/>
                <w:kern w:val="0"/>
                <w:sz w:val="21"/>
                <w:szCs w:val="21"/>
                <w:lang w:eastAsia="zh-CN"/>
              </w:rPr>
            </w:pPr>
            <w:r>
              <w:rPr>
                <w:rFonts w:hint="eastAsia" w:cs="宋体"/>
                <w:kern w:val="0"/>
                <w:sz w:val="21"/>
                <w:szCs w:val="21"/>
                <w:lang w:val="en-US" w:eastAsia="zh-CN"/>
              </w:rPr>
              <w:t>津补贴-</w:t>
            </w:r>
            <w:r>
              <w:rPr>
                <w:rFonts w:hint="eastAsia" w:cs="宋体"/>
                <w:kern w:val="0"/>
                <w:sz w:val="21"/>
                <w:szCs w:val="21"/>
              </w:rPr>
              <w:t>大客班车、120</w:t>
            </w:r>
            <w:r>
              <w:rPr>
                <w:rFonts w:hint="eastAsia" w:cs="宋体"/>
                <w:kern w:val="0"/>
                <w:sz w:val="21"/>
                <w:szCs w:val="21"/>
                <w:lang w:val="en-US" w:eastAsia="zh-CN"/>
              </w:rPr>
              <w:t>救护车</w:t>
            </w:r>
          </w:p>
        </w:tc>
        <w:tc>
          <w:tcPr>
            <w:tcW w:w="1502" w:type="dxa"/>
            <w:tcBorders>
              <w:top w:val="nil"/>
              <w:left w:val="single" w:color="auto" w:sz="4" w:space="0"/>
              <w:bottom w:val="single" w:color="auto" w:sz="4" w:space="0"/>
              <w:right w:val="single" w:color="auto" w:sz="4" w:space="0"/>
            </w:tcBorders>
            <w:noWrap/>
            <w:vAlign w:val="center"/>
          </w:tcPr>
          <w:p>
            <w:pPr>
              <w:widowControl/>
              <w:jc w:val="left"/>
              <w:rPr>
                <w:rFonts w:hint="eastAsia" w:cs="宋体"/>
                <w:kern w:val="0"/>
                <w:sz w:val="21"/>
                <w:szCs w:val="21"/>
              </w:rPr>
            </w:pPr>
          </w:p>
        </w:tc>
        <w:tc>
          <w:tcPr>
            <w:tcW w:w="3540" w:type="dxa"/>
            <w:tcBorders>
              <w:top w:val="nil"/>
              <w:left w:val="nil"/>
              <w:bottom w:val="single" w:color="auto" w:sz="4" w:space="0"/>
              <w:right w:val="single" w:color="auto" w:sz="4" w:space="0"/>
            </w:tcBorders>
            <w:noWrap/>
            <w:vAlign w:val="center"/>
          </w:tcPr>
          <w:p>
            <w:pPr>
              <w:widowControl/>
              <w:jc w:val="left"/>
              <w:rPr>
                <w:rFonts w:hint="eastAsia" w:cs="宋体"/>
                <w:kern w:val="0"/>
                <w:sz w:val="21"/>
                <w:szCs w:val="21"/>
              </w:rPr>
            </w:pPr>
            <w:r>
              <w:rPr>
                <w:rFonts w:hint="eastAsia" w:cs="宋体"/>
                <w:kern w:val="0"/>
                <w:sz w:val="21"/>
                <w:szCs w:val="21"/>
              </w:rPr>
              <w:t>按实结算</w:t>
            </w:r>
          </w:p>
        </w:tc>
      </w:tr>
      <w:tr>
        <w:tblPrEx>
          <w:tblCellMar>
            <w:top w:w="0" w:type="dxa"/>
            <w:left w:w="108" w:type="dxa"/>
            <w:bottom w:w="0" w:type="dxa"/>
            <w:right w:w="108" w:type="dxa"/>
          </w:tblCellMar>
        </w:tblPrEx>
        <w:trPr>
          <w:trHeight w:val="508" w:hRule="atLeast"/>
        </w:trPr>
        <w:tc>
          <w:tcPr>
            <w:tcW w:w="3684" w:type="dxa"/>
            <w:tcBorders>
              <w:top w:val="nil"/>
              <w:left w:val="single" w:color="000000" w:sz="8" w:space="0"/>
              <w:bottom w:val="single" w:color="000000" w:sz="8" w:space="0"/>
              <w:right w:val="single" w:color="000000" w:sz="8" w:space="0"/>
            </w:tcBorders>
            <w:noWrap w:val="0"/>
            <w:vAlign w:val="center"/>
          </w:tcPr>
          <w:p>
            <w:pPr>
              <w:widowControl/>
              <w:adjustRightInd w:val="0"/>
              <w:spacing w:line="400" w:lineRule="exact"/>
              <w:contextualSpacing/>
              <w:jc w:val="center"/>
              <w:rPr>
                <w:rFonts w:hint="eastAsia" w:eastAsia="宋体" w:cs="宋体"/>
                <w:kern w:val="0"/>
                <w:sz w:val="21"/>
                <w:szCs w:val="21"/>
                <w:lang w:eastAsia="zh-CN"/>
              </w:rPr>
            </w:pPr>
            <w:r>
              <w:rPr>
                <w:rFonts w:hint="eastAsia" w:cs="宋体"/>
                <w:kern w:val="0"/>
                <w:sz w:val="21"/>
                <w:szCs w:val="21"/>
                <w:lang w:val="en-US" w:eastAsia="zh-CN"/>
              </w:rPr>
              <w:t>津补贴-</w:t>
            </w:r>
            <w:r>
              <w:rPr>
                <w:rFonts w:hint="eastAsia" w:cs="宋体"/>
                <w:kern w:val="0"/>
                <w:sz w:val="21"/>
                <w:szCs w:val="21"/>
              </w:rPr>
              <w:t>夜餐+延时</w:t>
            </w:r>
            <w:r>
              <w:rPr>
                <w:rFonts w:hint="eastAsia" w:cs="宋体"/>
                <w:kern w:val="0"/>
                <w:sz w:val="21"/>
                <w:szCs w:val="21"/>
                <w:lang w:eastAsia="zh-CN"/>
              </w:rPr>
              <w:t>（</w:t>
            </w:r>
            <w:r>
              <w:rPr>
                <w:rFonts w:hint="eastAsia" w:cs="宋体"/>
                <w:kern w:val="0"/>
                <w:sz w:val="21"/>
                <w:szCs w:val="21"/>
                <w:lang w:val="en-US" w:eastAsia="zh-CN"/>
              </w:rPr>
              <w:t>大夜班</w:t>
            </w:r>
            <w:r>
              <w:rPr>
                <w:rFonts w:hint="eastAsia" w:cs="宋体"/>
                <w:kern w:val="0"/>
                <w:sz w:val="21"/>
                <w:szCs w:val="21"/>
                <w:lang w:eastAsia="zh-CN"/>
              </w:rPr>
              <w:t>）</w:t>
            </w:r>
          </w:p>
        </w:tc>
        <w:tc>
          <w:tcPr>
            <w:tcW w:w="1502" w:type="dxa"/>
            <w:tcBorders>
              <w:top w:val="nil"/>
              <w:left w:val="single" w:color="auto" w:sz="4" w:space="0"/>
              <w:bottom w:val="single" w:color="auto" w:sz="4" w:space="0"/>
              <w:right w:val="single" w:color="auto" w:sz="4" w:space="0"/>
            </w:tcBorders>
            <w:noWrap/>
            <w:vAlign w:val="center"/>
          </w:tcPr>
          <w:p>
            <w:pPr>
              <w:widowControl/>
              <w:jc w:val="left"/>
              <w:rPr>
                <w:rFonts w:hint="eastAsia" w:cs="宋体"/>
                <w:kern w:val="0"/>
                <w:sz w:val="21"/>
                <w:szCs w:val="21"/>
              </w:rPr>
            </w:pPr>
          </w:p>
        </w:tc>
        <w:tc>
          <w:tcPr>
            <w:tcW w:w="3540" w:type="dxa"/>
            <w:tcBorders>
              <w:top w:val="nil"/>
              <w:left w:val="nil"/>
              <w:bottom w:val="single" w:color="auto" w:sz="4" w:space="0"/>
              <w:right w:val="single" w:color="auto" w:sz="4" w:space="0"/>
            </w:tcBorders>
            <w:noWrap/>
            <w:vAlign w:val="center"/>
          </w:tcPr>
          <w:p>
            <w:pPr>
              <w:widowControl/>
              <w:jc w:val="left"/>
              <w:rPr>
                <w:rFonts w:hint="eastAsia" w:cs="宋体"/>
                <w:kern w:val="0"/>
                <w:sz w:val="21"/>
                <w:szCs w:val="21"/>
              </w:rPr>
            </w:pPr>
            <w:r>
              <w:rPr>
                <w:rFonts w:hint="eastAsia" w:cs="宋体"/>
                <w:kern w:val="0"/>
                <w:sz w:val="21"/>
                <w:szCs w:val="21"/>
              </w:rPr>
              <w:t>按实结算</w:t>
            </w:r>
          </w:p>
        </w:tc>
      </w:tr>
      <w:tr>
        <w:tblPrEx>
          <w:tblCellMar>
            <w:top w:w="0" w:type="dxa"/>
            <w:left w:w="108" w:type="dxa"/>
            <w:bottom w:w="0" w:type="dxa"/>
            <w:right w:w="108" w:type="dxa"/>
          </w:tblCellMar>
        </w:tblPrEx>
        <w:trPr>
          <w:trHeight w:val="681" w:hRule="atLeast"/>
        </w:trPr>
        <w:tc>
          <w:tcPr>
            <w:tcW w:w="3684" w:type="dxa"/>
            <w:tcBorders>
              <w:top w:val="nil"/>
              <w:left w:val="single" w:color="000000" w:sz="8" w:space="0"/>
              <w:bottom w:val="single" w:color="000000" w:sz="8" w:space="0"/>
              <w:right w:val="single" w:color="000000" w:sz="8" w:space="0"/>
            </w:tcBorders>
            <w:noWrap w:val="0"/>
            <w:vAlign w:val="center"/>
          </w:tcPr>
          <w:p>
            <w:pPr>
              <w:widowControl/>
              <w:adjustRightInd w:val="0"/>
              <w:spacing w:line="320" w:lineRule="exact"/>
              <w:contextualSpacing/>
              <w:jc w:val="center"/>
              <w:rPr>
                <w:rFonts w:hint="eastAsia" w:cs="宋体"/>
                <w:kern w:val="0"/>
                <w:sz w:val="21"/>
                <w:szCs w:val="21"/>
              </w:rPr>
            </w:pPr>
            <w:r>
              <w:rPr>
                <w:rFonts w:hint="eastAsia" w:cs="宋体"/>
                <w:kern w:val="0"/>
                <w:sz w:val="21"/>
                <w:szCs w:val="21"/>
                <w:lang w:val="en-US" w:eastAsia="zh-CN"/>
              </w:rPr>
              <w:t>津补贴-</w:t>
            </w:r>
            <w:r>
              <w:rPr>
                <w:rFonts w:hint="eastAsia" w:cs="宋体"/>
                <w:kern w:val="0"/>
                <w:sz w:val="21"/>
                <w:szCs w:val="21"/>
              </w:rPr>
              <w:t>夜餐+延时</w:t>
            </w:r>
            <w:r>
              <w:rPr>
                <w:rFonts w:hint="eastAsia" w:cs="宋体"/>
                <w:kern w:val="0"/>
                <w:sz w:val="21"/>
                <w:szCs w:val="21"/>
                <w:lang w:eastAsia="zh-CN"/>
              </w:rPr>
              <w:t>（</w:t>
            </w:r>
            <w:r>
              <w:rPr>
                <w:rFonts w:hint="eastAsia" w:cs="宋体"/>
                <w:kern w:val="0"/>
                <w:sz w:val="21"/>
                <w:szCs w:val="21"/>
                <w:lang w:val="en-US" w:eastAsia="zh-CN"/>
              </w:rPr>
              <w:t>小夜班</w:t>
            </w:r>
            <w:r>
              <w:rPr>
                <w:rFonts w:hint="eastAsia" w:cs="宋体"/>
                <w:kern w:val="0"/>
                <w:sz w:val="21"/>
                <w:szCs w:val="21"/>
                <w:lang w:eastAsia="zh-CN"/>
              </w:rPr>
              <w:t>）</w:t>
            </w:r>
          </w:p>
        </w:tc>
        <w:tc>
          <w:tcPr>
            <w:tcW w:w="1502" w:type="dxa"/>
            <w:tcBorders>
              <w:top w:val="nil"/>
              <w:left w:val="single" w:color="auto" w:sz="4" w:space="0"/>
              <w:bottom w:val="single" w:color="auto" w:sz="4" w:space="0"/>
              <w:right w:val="single" w:color="auto" w:sz="4" w:space="0"/>
            </w:tcBorders>
            <w:noWrap/>
            <w:vAlign w:val="center"/>
          </w:tcPr>
          <w:p>
            <w:pPr>
              <w:widowControl/>
              <w:jc w:val="left"/>
              <w:rPr>
                <w:rFonts w:hint="eastAsia" w:cs="宋体"/>
                <w:kern w:val="0"/>
                <w:sz w:val="21"/>
                <w:szCs w:val="21"/>
              </w:rPr>
            </w:pPr>
          </w:p>
        </w:tc>
        <w:tc>
          <w:tcPr>
            <w:tcW w:w="3540" w:type="dxa"/>
            <w:tcBorders>
              <w:top w:val="nil"/>
              <w:left w:val="nil"/>
              <w:bottom w:val="single" w:color="auto" w:sz="4" w:space="0"/>
              <w:right w:val="single" w:color="auto" w:sz="4" w:space="0"/>
            </w:tcBorders>
            <w:noWrap/>
            <w:vAlign w:val="center"/>
          </w:tcPr>
          <w:p>
            <w:pPr>
              <w:widowControl/>
              <w:jc w:val="left"/>
              <w:rPr>
                <w:rFonts w:hint="eastAsia" w:cs="宋体"/>
                <w:kern w:val="0"/>
                <w:sz w:val="21"/>
                <w:szCs w:val="21"/>
              </w:rPr>
            </w:pPr>
            <w:r>
              <w:rPr>
                <w:rFonts w:hint="eastAsia" w:cs="宋体"/>
                <w:kern w:val="0"/>
                <w:sz w:val="21"/>
                <w:szCs w:val="21"/>
              </w:rPr>
              <w:t>按实结算</w:t>
            </w:r>
          </w:p>
        </w:tc>
      </w:tr>
      <w:tr>
        <w:tblPrEx>
          <w:tblCellMar>
            <w:top w:w="0" w:type="dxa"/>
            <w:left w:w="108" w:type="dxa"/>
            <w:bottom w:w="0" w:type="dxa"/>
            <w:right w:w="108" w:type="dxa"/>
          </w:tblCellMar>
        </w:tblPrEx>
        <w:trPr>
          <w:trHeight w:val="599" w:hRule="atLeast"/>
        </w:trPr>
        <w:tc>
          <w:tcPr>
            <w:tcW w:w="3684" w:type="dxa"/>
            <w:tcBorders>
              <w:top w:val="nil"/>
              <w:left w:val="single" w:color="000000" w:sz="8" w:space="0"/>
              <w:bottom w:val="single" w:color="000000" w:sz="8" w:space="0"/>
              <w:right w:val="single" w:color="000000" w:sz="8" w:space="0"/>
            </w:tcBorders>
            <w:noWrap w:val="0"/>
            <w:vAlign w:val="center"/>
          </w:tcPr>
          <w:p>
            <w:pPr>
              <w:widowControl/>
              <w:adjustRightInd w:val="0"/>
              <w:spacing w:line="400" w:lineRule="exact"/>
              <w:contextualSpacing/>
              <w:jc w:val="center"/>
              <w:rPr>
                <w:rFonts w:hint="eastAsia" w:eastAsia="宋体" w:cs="宋体"/>
                <w:kern w:val="0"/>
                <w:sz w:val="21"/>
                <w:szCs w:val="21"/>
                <w:lang w:val="en-US" w:eastAsia="zh-CN"/>
              </w:rPr>
            </w:pPr>
            <w:r>
              <w:rPr>
                <w:rFonts w:hint="eastAsia" w:cs="宋体"/>
                <w:kern w:val="0"/>
                <w:sz w:val="21"/>
                <w:szCs w:val="21"/>
                <w:lang w:val="en-US" w:eastAsia="zh-CN"/>
              </w:rPr>
              <w:t>5.月度</w:t>
            </w:r>
            <w:r>
              <w:rPr>
                <w:rFonts w:hint="eastAsia" w:cs="宋体"/>
                <w:kern w:val="0"/>
                <w:sz w:val="21"/>
                <w:szCs w:val="21"/>
              </w:rPr>
              <w:t>考核</w:t>
            </w:r>
            <w:r>
              <w:rPr>
                <w:rFonts w:hint="eastAsia" w:cs="宋体"/>
                <w:kern w:val="0"/>
                <w:sz w:val="21"/>
                <w:szCs w:val="21"/>
                <w:lang w:val="en-US" w:eastAsia="zh-CN"/>
              </w:rPr>
              <w:t>绩效</w:t>
            </w:r>
          </w:p>
        </w:tc>
        <w:tc>
          <w:tcPr>
            <w:tcW w:w="1502" w:type="dxa"/>
            <w:tcBorders>
              <w:top w:val="nil"/>
              <w:left w:val="single" w:color="auto" w:sz="4" w:space="0"/>
              <w:bottom w:val="single" w:color="auto" w:sz="4" w:space="0"/>
              <w:right w:val="single" w:color="auto" w:sz="4" w:space="0"/>
            </w:tcBorders>
            <w:noWrap/>
            <w:vAlign w:val="center"/>
          </w:tcPr>
          <w:p>
            <w:pPr>
              <w:widowControl/>
              <w:jc w:val="left"/>
              <w:rPr>
                <w:rFonts w:hint="eastAsia" w:cs="宋体"/>
                <w:kern w:val="0"/>
                <w:sz w:val="21"/>
                <w:szCs w:val="21"/>
              </w:rPr>
            </w:pPr>
          </w:p>
        </w:tc>
        <w:tc>
          <w:tcPr>
            <w:tcW w:w="3540" w:type="dxa"/>
            <w:tcBorders>
              <w:top w:val="nil"/>
              <w:left w:val="nil"/>
              <w:bottom w:val="single" w:color="auto" w:sz="4" w:space="0"/>
              <w:right w:val="single" w:color="auto" w:sz="4" w:space="0"/>
            </w:tcBorders>
            <w:noWrap/>
            <w:vAlign w:val="center"/>
          </w:tcPr>
          <w:p>
            <w:pPr>
              <w:widowControl/>
              <w:jc w:val="left"/>
              <w:rPr>
                <w:rFonts w:hint="eastAsia" w:cs="宋体"/>
                <w:kern w:val="0"/>
                <w:sz w:val="21"/>
                <w:szCs w:val="21"/>
              </w:rPr>
            </w:pPr>
            <w:r>
              <w:rPr>
                <w:rFonts w:hint="eastAsia" w:cs="宋体"/>
                <w:kern w:val="0"/>
                <w:sz w:val="21"/>
                <w:szCs w:val="21"/>
              </w:rPr>
              <w:t>按实结算</w:t>
            </w:r>
          </w:p>
        </w:tc>
      </w:tr>
      <w:tr>
        <w:tblPrEx>
          <w:tblCellMar>
            <w:top w:w="0" w:type="dxa"/>
            <w:left w:w="108" w:type="dxa"/>
            <w:bottom w:w="0" w:type="dxa"/>
            <w:right w:w="108" w:type="dxa"/>
          </w:tblCellMar>
        </w:tblPrEx>
        <w:trPr>
          <w:trHeight w:val="501" w:hRule="atLeast"/>
        </w:trPr>
        <w:tc>
          <w:tcPr>
            <w:tcW w:w="3684" w:type="dxa"/>
            <w:tcBorders>
              <w:top w:val="nil"/>
              <w:left w:val="single" w:color="000000" w:sz="8" w:space="0"/>
              <w:bottom w:val="single" w:color="000000" w:sz="8" w:space="0"/>
              <w:right w:val="single" w:color="000000" w:sz="8" w:space="0"/>
            </w:tcBorders>
            <w:noWrap w:val="0"/>
            <w:vAlign w:val="center"/>
          </w:tcPr>
          <w:p>
            <w:pPr>
              <w:widowControl/>
              <w:adjustRightInd w:val="0"/>
              <w:spacing w:line="400" w:lineRule="exact"/>
              <w:contextualSpacing/>
              <w:jc w:val="center"/>
              <w:rPr>
                <w:rFonts w:hint="eastAsia" w:eastAsia="宋体" w:cs="宋体"/>
                <w:kern w:val="0"/>
                <w:sz w:val="21"/>
                <w:szCs w:val="21"/>
                <w:lang w:eastAsia="zh-CN"/>
              </w:rPr>
            </w:pPr>
            <w:r>
              <w:rPr>
                <w:rFonts w:hint="eastAsia" w:cs="宋体"/>
                <w:kern w:val="0"/>
                <w:sz w:val="21"/>
                <w:szCs w:val="21"/>
                <w:lang w:val="en-US" w:eastAsia="zh-CN"/>
              </w:rPr>
              <w:t>6.</w:t>
            </w:r>
            <w:r>
              <w:rPr>
                <w:rFonts w:hint="eastAsia" w:cs="宋体"/>
                <w:kern w:val="0"/>
                <w:sz w:val="21"/>
                <w:szCs w:val="21"/>
              </w:rPr>
              <w:t>加班费</w:t>
            </w:r>
            <w:r>
              <w:rPr>
                <w:rFonts w:hint="eastAsia" w:cs="宋体"/>
                <w:kern w:val="0"/>
                <w:sz w:val="21"/>
                <w:szCs w:val="21"/>
                <w:lang w:eastAsia="zh-CN"/>
              </w:rPr>
              <w:t>（</w:t>
            </w:r>
            <w:r>
              <w:rPr>
                <w:rFonts w:hint="eastAsia" w:cs="宋体"/>
                <w:kern w:val="0"/>
                <w:sz w:val="21"/>
                <w:szCs w:val="21"/>
                <w:lang w:val="en-US" w:eastAsia="zh-CN"/>
              </w:rPr>
              <w:t>法定假日</w:t>
            </w:r>
            <w:r>
              <w:rPr>
                <w:rFonts w:hint="eastAsia" w:cs="宋体"/>
                <w:kern w:val="0"/>
                <w:sz w:val="21"/>
                <w:szCs w:val="21"/>
                <w:lang w:eastAsia="zh-CN"/>
              </w:rPr>
              <w:t>）</w:t>
            </w:r>
          </w:p>
        </w:tc>
        <w:tc>
          <w:tcPr>
            <w:tcW w:w="1502" w:type="dxa"/>
            <w:tcBorders>
              <w:top w:val="nil"/>
              <w:left w:val="single" w:color="auto" w:sz="4" w:space="0"/>
              <w:bottom w:val="single" w:color="auto" w:sz="4" w:space="0"/>
              <w:right w:val="single" w:color="auto" w:sz="4" w:space="0"/>
            </w:tcBorders>
            <w:noWrap/>
            <w:vAlign w:val="center"/>
          </w:tcPr>
          <w:p>
            <w:pPr>
              <w:widowControl/>
              <w:jc w:val="left"/>
              <w:rPr>
                <w:rFonts w:hint="eastAsia" w:cs="宋体"/>
                <w:kern w:val="0"/>
                <w:sz w:val="21"/>
                <w:szCs w:val="21"/>
              </w:rPr>
            </w:pPr>
          </w:p>
        </w:tc>
        <w:tc>
          <w:tcPr>
            <w:tcW w:w="3540" w:type="dxa"/>
            <w:tcBorders>
              <w:top w:val="nil"/>
              <w:left w:val="nil"/>
              <w:bottom w:val="single" w:color="auto" w:sz="4" w:space="0"/>
              <w:right w:val="single" w:color="auto" w:sz="4" w:space="0"/>
            </w:tcBorders>
            <w:noWrap/>
            <w:vAlign w:val="center"/>
          </w:tcPr>
          <w:p>
            <w:pPr>
              <w:widowControl/>
              <w:jc w:val="left"/>
              <w:rPr>
                <w:rFonts w:hint="eastAsia" w:cs="宋体"/>
                <w:kern w:val="0"/>
                <w:sz w:val="21"/>
                <w:szCs w:val="21"/>
              </w:rPr>
            </w:pPr>
            <w:r>
              <w:rPr>
                <w:rFonts w:hint="eastAsia" w:cs="宋体"/>
                <w:kern w:val="0"/>
                <w:sz w:val="21"/>
                <w:szCs w:val="21"/>
              </w:rPr>
              <w:t>按实结算</w:t>
            </w:r>
          </w:p>
        </w:tc>
      </w:tr>
      <w:tr>
        <w:tblPrEx>
          <w:tblCellMar>
            <w:top w:w="0" w:type="dxa"/>
            <w:left w:w="108" w:type="dxa"/>
            <w:bottom w:w="0" w:type="dxa"/>
            <w:right w:w="108" w:type="dxa"/>
          </w:tblCellMar>
        </w:tblPrEx>
        <w:trPr>
          <w:trHeight w:val="501" w:hRule="atLeast"/>
        </w:trPr>
        <w:tc>
          <w:tcPr>
            <w:tcW w:w="3684" w:type="dxa"/>
            <w:tcBorders>
              <w:top w:val="nil"/>
              <w:left w:val="single" w:color="000000" w:sz="8" w:space="0"/>
              <w:bottom w:val="single" w:color="000000" w:sz="8" w:space="0"/>
              <w:right w:val="single" w:color="000000" w:sz="8" w:space="0"/>
            </w:tcBorders>
            <w:noWrap w:val="0"/>
            <w:vAlign w:val="center"/>
          </w:tcPr>
          <w:p>
            <w:pPr>
              <w:widowControl/>
              <w:adjustRightInd w:val="0"/>
              <w:spacing w:line="400" w:lineRule="exact"/>
              <w:contextualSpacing/>
              <w:jc w:val="center"/>
              <w:rPr>
                <w:rFonts w:hint="default" w:eastAsia="宋体" w:cs="宋体"/>
                <w:kern w:val="0"/>
                <w:sz w:val="21"/>
                <w:szCs w:val="21"/>
                <w:lang w:val="en-US" w:eastAsia="zh-CN"/>
              </w:rPr>
            </w:pPr>
            <w:r>
              <w:rPr>
                <w:rFonts w:hint="eastAsia" w:cs="宋体"/>
                <w:kern w:val="0"/>
                <w:sz w:val="21"/>
                <w:szCs w:val="21"/>
              </w:rPr>
              <w:t>加班费</w:t>
            </w:r>
            <w:r>
              <w:rPr>
                <w:rFonts w:hint="eastAsia" w:cs="宋体"/>
                <w:kern w:val="0"/>
                <w:sz w:val="21"/>
                <w:szCs w:val="21"/>
                <w:lang w:eastAsia="zh-CN"/>
              </w:rPr>
              <w:t>（</w:t>
            </w:r>
            <w:r>
              <w:rPr>
                <w:rFonts w:hint="eastAsia" w:cs="宋体"/>
                <w:kern w:val="0"/>
                <w:sz w:val="21"/>
                <w:szCs w:val="21"/>
                <w:lang w:val="en-US" w:eastAsia="zh-CN"/>
              </w:rPr>
              <w:t>周休</w:t>
            </w:r>
            <w:r>
              <w:rPr>
                <w:rFonts w:hint="eastAsia" w:cs="宋体"/>
                <w:kern w:val="0"/>
                <w:sz w:val="21"/>
                <w:szCs w:val="21"/>
                <w:lang w:eastAsia="zh-CN"/>
              </w:rPr>
              <w:t>）</w:t>
            </w:r>
          </w:p>
        </w:tc>
        <w:tc>
          <w:tcPr>
            <w:tcW w:w="1502" w:type="dxa"/>
            <w:tcBorders>
              <w:top w:val="nil"/>
              <w:left w:val="single" w:color="auto" w:sz="4" w:space="0"/>
              <w:bottom w:val="single" w:color="auto" w:sz="4" w:space="0"/>
              <w:right w:val="single" w:color="auto" w:sz="4" w:space="0"/>
            </w:tcBorders>
            <w:noWrap/>
            <w:vAlign w:val="center"/>
          </w:tcPr>
          <w:p>
            <w:pPr>
              <w:widowControl/>
              <w:jc w:val="left"/>
              <w:rPr>
                <w:rFonts w:hint="eastAsia" w:cs="宋体"/>
                <w:kern w:val="0"/>
                <w:sz w:val="21"/>
                <w:szCs w:val="21"/>
              </w:rPr>
            </w:pPr>
          </w:p>
        </w:tc>
        <w:tc>
          <w:tcPr>
            <w:tcW w:w="3540" w:type="dxa"/>
            <w:tcBorders>
              <w:top w:val="nil"/>
              <w:left w:val="nil"/>
              <w:bottom w:val="single" w:color="auto" w:sz="4" w:space="0"/>
              <w:right w:val="single" w:color="auto" w:sz="4" w:space="0"/>
            </w:tcBorders>
            <w:noWrap/>
            <w:vAlign w:val="center"/>
          </w:tcPr>
          <w:p>
            <w:pPr>
              <w:widowControl/>
              <w:jc w:val="left"/>
              <w:rPr>
                <w:rFonts w:hint="eastAsia" w:cs="宋体"/>
                <w:kern w:val="0"/>
                <w:sz w:val="21"/>
                <w:szCs w:val="21"/>
              </w:rPr>
            </w:pPr>
            <w:r>
              <w:rPr>
                <w:rFonts w:hint="eastAsia" w:cs="宋体"/>
                <w:kern w:val="0"/>
                <w:sz w:val="21"/>
                <w:szCs w:val="21"/>
              </w:rPr>
              <w:t>按实结算</w:t>
            </w:r>
          </w:p>
        </w:tc>
      </w:tr>
      <w:tr>
        <w:tblPrEx>
          <w:tblCellMar>
            <w:top w:w="0" w:type="dxa"/>
            <w:left w:w="108" w:type="dxa"/>
            <w:bottom w:w="0" w:type="dxa"/>
            <w:right w:w="108" w:type="dxa"/>
          </w:tblCellMar>
        </w:tblPrEx>
        <w:trPr>
          <w:trHeight w:val="501" w:hRule="atLeast"/>
        </w:trPr>
        <w:tc>
          <w:tcPr>
            <w:tcW w:w="3684" w:type="dxa"/>
            <w:tcBorders>
              <w:top w:val="nil"/>
              <w:left w:val="single" w:color="000000" w:sz="8" w:space="0"/>
              <w:bottom w:val="single" w:color="000000" w:sz="8" w:space="0"/>
              <w:right w:val="single" w:color="000000" w:sz="8" w:space="0"/>
            </w:tcBorders>
            <w:noWrap w:val="0"/>
            <w:vAlign w:val="center"/>
          </w:tcPr>
          <w:p>
            <w:pPr>
              <w:widowControl/>
              <w:adjustRightInd w:val="0"/>
              <w:spacing w:line="400" w:lineRule="exact"/>
              <w:contextualSpacing/>
              <w:jc w:val="center"/>
              <w:rPr>
                <w:rFonts w:hint="eastAsia" w:eastAsia="宋体" w:cs="宋体"/>
                <w:kern w:val="0"/>
                <w:sz w:val="21"/>
                <w:szCs w:val="21"/>
                <w:lang w:eastAsia="zh-CN"/>
              </w:rPr>
            </w:pPr>
            <w:r>
              <w:rPr>
                <w:rFonts w:hint="eastAsia" w:cs="宋体"/>
                <w:kern w:val="0"/>
                <w:sz w:val="21"/>
                <w:szCs w:val="21"/>
              </w:rPr>
              <w:t>加班费</w:t>
            </w:r>
            <w:r>
              <w:rPr>
                <w:rFonts w:hint="eastAsia" w:cs="宋体"/>
                <w:kern w:val="0"/>
                <w:sz w:val="21"/>
                <w:szCs w:val="21"/>
                <w:lang w:eastAsia="zh-CN"/>
              </w:rPr>
              <w:t>（</w:t>
            </w:r>
            <w:r>
              <w:rPr>
                <w:rFonts w:hint="eastAsia" w:cs="宋体"/>
                <w:kern w:val="0"/>
                <w:sz w:val="21"/>
                <w:szCs w:val="21"/>
                <w:lang w:val="en-US" w:eastAsia="zh-CN"/>
              </w:rPr>
              <w:t>普通</w:t>
            </w:r>
            <w:r>
              <w:rPr>
                <w:rFonts w:hint="eastAsia" w:cs="宋体"/>
                <w:kern w:val="0"/>
                <w:sz w:val="21"/>
                <w:szCs w:val="21"/>
                <w:lang w:eastAsia="zh-CN"/>
              </w:rPr>
              <w:t>）</w:t>
            </w:r>
          </w:p>
        </w:tc>
        <w:tc>
          <w:tcPr>
            <w:tcW w:w="1502" w:type="dxa"/>
            <w:tcBorders>
              <w:top w:val="nil"/>
              <w:left w:val="single" w:color="auto" w:sz="4" w:space="0"/>
              <w:bottom w:val="single" w:color="auto" w:sz="4" w:space="0"/>
              <w:right w:val="single" w:color="auto" w:sz="4" w:space="0"/>
            </w:tcBorders>
            <w:noWrap/>
            <w:vAlign w:val="center"/>
          </w:tcPr>
          <w:p>
            <w:pPr>
              <w:widowControl/>
              <w:jc w:val="left"/>
              <w:rPr>
                <w:rFonts w:hint="eastAsia" w:cs="宋体"/>
                <w:kern w:val="0"/>
                <w:sz w:val="21"/>
                <w:szCs w:val="21"/>
              </w:rPr>
            </w:pPr>
          </w:p>
        </w:tc>
        <w:tc>
          <w:tcPr>
            <w:tcW w:w="3540" w:type="dxa"/>
            <w:tcBorders>
              <w:top w:val="nil"/>
              <w:left w:val="nil"/>
              <w:bottom w:val="single" w:color="auto" w:sz="4" w:space="0"/>
              <w:right w:val="single" w:color="auto" w:sz="4" w:space="0"/>
            </w:tcBorders>
            <w:noWrap/>
            <w:vAlign w:val="center"/>
          </w:tcPr>
          <w:p>
            <w:pPr>
              <w:widowControl/>
              <w:jc w:val="left"/>
              <w:rPr>
                <w:rFonts w:hint="eastAsia" w:cs="宋体"/>
                <w:kern w:val="0"/>
                <w:sz w:val="21"/>
                <w:szCs w:val="21"/>
              </w:rPr>
            </w:pPr>
            <w:r>
              <w:rPr>
                <w:rFonts w:hint="eastAsia" w:cs="宋体"/>
                <w:kern w:val="0"/>
                <w:sz w:val="21"/>
                <w:szCs w:val="21"/>
              </w:rPr>
              <w:t>按实结算</w:t>
            </w:r>
          </w:p>
        </w:tc>
      </w:tr>
      <w:tr>
        <w:tblPrEx>
          <w:tblCellMar>
            <w:top w:w="0" w:type="dxa"/>
            <w:left w:w="108" w:type="dxa"/>
            <w:bottom w:w="0" w:type="dxa"/>
            <w:right w:w="108" w:type="dxa"/>
          </w:tblCellMar>
        </w:tblPrEx>
        <w:trPr>
          <w:trHeight w:val="501" w:hRule="atLeast"/>
        </w:trPr>
        <w:tc>
          <w:tcPr>
            <w:tcW w:w="3684" w:type="dxa"/>
            <w:tcBorders>
              <w:top w:val="nil"/>
              <w:left w:val="single" w:color="000000" w:sz="8" w:space="0"/>
              <w:bottom w:val="single" w:color="000000" w:sz="8" w:space="0"/>
              <w:right w:val="single" w:color="000000" w:sz="8" w:space="0"/>
            </w:tcBorders>
            <w:noWrap w:val="0"/>
            <w:vAlign w:val="center"/>
          </w:tcPr>
          <w:p>
            <w:pPr>
              <w:widowControl/>
              <w:adjustRightInd w:val="0"/>
              <w:spacing w:line="400" w:lineRule="exact"/>
              <w:contextualSpacing/>
              <w:jc w:val="center"/>
              <w:rPr>
                <w:rFonts w:hint="eastAsia" w:cs="宋体"/>
                <w:kern w:val="0"/>
                <w:sz w:val="21"/>
                <w:szCs w:val="21"/>
              </w:rPr>
            </w:pPr>
            <w:r>
              <w:rPr>
                <w:rFonts w:hint="eastAsia" w:cs="宋体"/>
                <w:kern w:val="0"/>
                <w:sz w:val="21"/>
                <w:szCs w:val="21"/>
                <w:lang w:val="en-US" w:eastAsia="zh-CN"/>
              </w:rPr>
              <w:t>7.</w:t>
            </w:r>
            <w:r>
              <w:rPr>
                <w:rFonts w:hint="eastAsia" w:cs="宋体"/>
                <w:kern w:val="0"/>
                <w:sz w:val="21"/>
                <w:szCs w:val="21"/>
              </w:rPr>
              <w:t>公积金</w:t>
            </w:r>
          </w:p>
        </w:tc>
        <w:tc>
          <w:tcPr>
            <w:tcW w:w="1502" w:type="dxa"/>
            <w:tcBorders>
              <w:top w:val="nil"/>
              <w:left w:val="single" w:color="auto" w:sz="4" w:space="0"/>
              <w:bottom w:val="single" w:color="auto" w:sz="4" w:space="0"/>
              <w:right w:val="single" w:color="auto" w:sz="4" w:space="0"/>
            </w:tcBorders>
            <w:noWrap/>
            <w:vAlign w:val="center"/>
          </w:tcPr>
          <w:p>
            <w:pPr>
              <w:widowControl/>
              <w:jc w:val="left"/>
              <w:rPr>
                <w:rFonts w:hint="eastAsia" w:cs="宋体"/>
                <w:kern w:val="0"/>
                <w:sz w:val="21"/>
                <w:szCs w:val="21"/>
              </w:rPr>
            </w:pPr>
          </w:p>
        </w:tc>
        <w:tc>
          <w:tcPr>
            <w:tcW w:w="3540" w:type="dxa"/>
            <w:tcBorders>
              <w:top w:val="nil"/>
              <w:left w:val="nil"/>
              <w:bottom w:val="single" w:color="auto" w:sz="4" w:space="0"/>
              <w:right w:val="single" w:color="auto" w:sz="4" w:space="0"/>
            </w:tcBorders>
            <w:noWrap/>
            <w:vAlign w:val="center"/>
          </w:tcPr>
          <w:p>
            <w:pPr>
              <w:widowControl/>
              <w:jc w:val="left"/>
              <w:rPr>
                <w:rFonts w:hint="eastAsia" w:cs="宋体"/>
                <w:kern w:val="0"/>
                <w:sz w:val="21"/>
                <w:szCs w:val="21"/>
              </w:rPr>
            </w:pPr>
            <w:r>
              <w:rPr>
                <w:rFonts w:hint="eastAsia" w:cs="宋体"/>
                <w:kern w:val="0"/>
                <w:sz w:val="21"/>
                <w:szCs w:val="21"/>
              </w:rPr>
              <w:t>按实结算</w:t>
            </w:r>
          </w:p>
        </w:tc>
      </w:tr>
      <w:tr>
        <w:tblPrEx>
          <w:tblCellMar>
            <w:top w:w="0" w:type="dxa"/>
            <w:left w:w="108" w:type="dxa"/>
            <w:bottom w:w="0" w:type="dxa"/>
            <w:right w:w="108" w:type="dxa"/>
          </w:tblCellMar>
        </w:tblPrEx>
        <w:trPr>
          <w:trHeight w:val="501" w:hRule="atLeast"/>
        </w:trPr>
        <w:tc>
          <w:tcPr>
            <w:tcW w:w="3684" w:type="dxa"/>
            <w:tcBorders>
              <w:top w:val="nil"/>
              <w:left w:val="single" w:color="000000" w:sz="8" w:space="0"/>
              <w:bottom w:val="single" w:color="000000" w:sz="8" w:space="0"/>
              <w:right w:val="single" w:color="000000" w:sz="8" w:space="0"/>
            </w:tcBorders>
            <w:noWrap w:val="0"/>
            <w:vAlign w:val="center"/>
          </w:tcPr>
          <w:p>
            <w:pPr>
              <w:widowControl/>
              <w:adjustRightInd w:val="0"/>
              <w:spacing w:line="400" w:lineRule="exact"/>
              <w:contextualSpacing/>
              <w:jc w:val="center"/>
              <w:rPr>
                <w:rFonts w:hint="eastAsia" w:cs="宋体"/>
                <w:kern w:val="0"/>
                <w:sz w:val="21"/>
                <w:szCs w:val="21"/>
              </w:rPr>
            </w:pPr>
            <w:r>
              <w:rPr>
                <w:rFonts w:hint="eastAsia" w:cs="宋体"/>
                <w:kern w:val="0"/>
                <w:sz w:val="21"/>
                <w:szCs w:val="21"/>
                <w:lang w:val="en-US" w:eastAsia="zh-CN"/>
              </w:rPr>
              <w:t>8.</w:t>
            </w:r>
            <w:r>
              <w:rPr>
                <w:rFonts w:hint="eastAsia" w:cs="宋体"/>
                <w:kern w:val="0"/>
                <w:sz w:val="21"/>
                <w:szCs w:val="21"/>
              </w:rPr>
              <w:t>社保（退休者无）</w:t>
            </w:r>
          </w:p>
        </w:tc>
        <w:tc>
          <w:tcPr>
            <w:tcW w:w="1502" w:type="dxa"/>
            <w:tcBorders>
              <w:top w:val="nil"/>
              <w:left w:val="single" w:color="auto" w:sz="4" w:space="0"/>
              <w:bottom w:val="single" w:color="auto" w:sz="4" w:space="0"/>
              <w:right w:val="single" w:color="auto" w:sz="4" w:space="0"/>
            </w:tcBorders>
            <w:noWrap/>
            <w:vAlign w:val="center"/>
          </w:tcPr>
          <w:p>
            <w:pPr>
              <w:widowControl/>
              <w:jc w:val="left"/>
              <w:rPr>
                <w:rFonts w:hint="eastAsia" w:cs="宋体"/>
                <w:kern w:val="0"/>
                <w:sz w:val="21"/>
                <w:szCs w:val="21"/>
              </w:rPr>
            </w:pPr>
          </w:p>
        </w:tc>
        <w:tc>
          <w:tcPr>
            <w:tcW w:w="3540" w:type="dxa"/>
            <w:tcBorders>
              <w:top w:val="nil"/>
              <w:left w:val="nil"/>
              <w:bottom w:val="single" w:color="auto" w:sz="4" w:space="0"/>
              <w:right w:val="single" w:color="auto" w:sz="4" w:space="0"/>
            </w:tcBorders>
            <w:noWrap/>
            <w:vAlign w:val="center"/>
          </w:tcPr>
          <w:p>
            <w:pPr>
              <w:widowControl/>
              <w:jc w:val="left"/>
              <w:rPr>
                <w:rFonts w:hint="eastAsia" w:cs="宋体"/>
                <w:kern w:val="0"/>
                <w:sz w:val="21"/>
                <w:szCs w:val="21"/>
              </w:rPr>
            </w:pPr>
            <w:r>
              <w:rPr>
                <w:rFonts w:hint="eastAsia" w:cs="宋体"/>
                <w:kern w:val="0"/>
                <w:sz w:val="21"/>
                <w:szCs w:val="21"/>
              </w:rPr>
              <w:t>按实结算</w:t>
            </w:r>
          </w:p>
        </w:tc>
      </w:tr>
      <w:tr>
        <w:tblPrEx>
          <w:tblCellMar>
            <w:top w:w="0" w:type="dxa"/>
            <w:left w:w="108" w:type="dxa"/>
            <w:bottom w:w="0" w:type="dxa"/>
            <w:right w:w="108" w:type="dxa"/>
          </w:tblCellMar>
        </w:tblPrEx>
        <w:trPr>
          <w:trHeight w:val="501" w:hRule="atLeast"/>
        </w:trPr>
        <w:tc>
          <w:tcPr>
            <w:tcW w:w="3684" w:type="dxa"/>
            <w:tcBorders>
              <w:top w:val="nil"/>
              <w:left w:val="single" w:color="000000" w:sz="8" w:space="0"/>
              <w:bottom w:val="single" w:color="000000" w:sz="8" w:space="0"/>
              <w:right w:val="single" w:color="000000" w:sz="8" w:space="0"/>
            </w:tcBorders>
            <w:noWrap w:val="0"/>
            <w:vAlign w:val="center"/>
          </w:tcPr>
          <w:p>
            <w:pPr>
              <w:widowControl/>
              <w:adjustRightInd w:val="0"/>
              <w:spacing w:line="400" w:lineRule="exact"/>
              <w:contextualSpacing/>
              <w:jc w:val="center"/>
              <w:rPr>
                <w:rFonts w:hint="eastAsia" w:cs="宋体"/>
                <w:kern w:val="0"/>
                <w:sz w:val="21"/>
                <w:szCs w:val="21"/>
              </w:rPr>
            </w:pPr>
            <w:r>
              <w:rPr>
                <w:rFonts w:hint="eastAsia" w:cs="宋体"/>
                <w:kern w:val="0"/>
                <w:sz w:val="21"/>
                <w:szCs w:val="21"/>
                <w:lang w:val="en-US" w:eastAsia="zh-CN"/>
              </w:rPr>
              <w:t>9.</w:t>
            </w:r>
            <w:r>
              <w:rPr>
                <w:rFonts w:hint="eastAsia" w:cs="宋体"/>
                <w:kern w:val="0"/>
                <w:sz w:val="21"/>
                <w:szCs w:val="21"/>
              </w:rPr>
              <w:t>防暑降温费</w:t>
            </w:r>
          </w:p>
        </w:tc>
        <w:tc>
          <w:tcPr>
            <w:tcW w:w="1502" w:type="dxa"/>
            <w:tcBorders>
              <w:top w:val="nil"/>
              <w:left w:val="single" w:color="auto" w:sz="4" w:space="0"/>
              <w:bottom w:val="single" w:color="auto" w:sz="4" w:space="0"/>
              <w:right w:val="single" w:color="auto" w:sz="4" w:space="0"/>
            </w:tcBorders>
            <w:noWrap/>
            <w:vAlign w:val="center"/>
          </w:tcPr>
          <w:p>
            <w:pPr>
              <w:widowControl/>
              <w:jc w:val="left"/>
              <w:rPr>
                <w:rFonts w:hint="eastAsia" w:cs="宋体"/>
                <w:kern w:val="0"/>
                <w:sz w:val="21"/>
                <w:szCs w:val="21"/>
              </w:rPr>
            </w:pPr>
          </w:p>
        </w:tc>
        <w:tc>
          <w:tcPr>
            <w:tcW w:w="3540" w:type="dxa"/>
            <w:tcBorders>
              <w:top w:val="nil"/>
              <w:left w:val="nil"/>
              <w:bottom w:val="single" w:color="auto" w:sz="4" w:space="0"/>
              <w:right w:val="single" w:color="auto" w:sz="4" w:space="0"/>
            </w:tcBorders>
            <w:noWrap/>
            <w:vAlign w:val="center"/>
          </w:tcPr>
          <w:p>
            <w:pPr>
              <w:widowControl/>
              <w:jc w:val="left"/>
              <w:rPr>
                <w:rFonts w:hint="eastAsia" w:cs="宋体"/>
                <w:kern w:val="0"/>
                <w:sz w:val="21"/>
                <w:szCs w:val="21"/>
              </w:rPr>
            </w:pPr>
            <w:r>
              <w:rPr>
                <w:rFonts w:hint="eastAsia" w:cs="宋体"/>
                <w:kern w:val="0"/>
                <w:sz w:val="21"/>
                <w:szCs w:val="21"/>
              </w:rPr>
              <w:t>按实结算</w:t>
            </w:r>
          </w:p>
        </w:tc>
      </w:tr>
      <w:tr>
        <w:tblPrEx>
          <w:tblCellMar>
            <w:top w:w="0" w:type="dxa"/>
            <w:left w:w="108" w:type="dxa"/>
            <w:bottom w:w="0" w:type="dxa"/>
            <w:right w:w="108" w:type="dxa"/>
          </w:tblCellMar>
        </w:tblPrEx>
        <w:trPr>
          <w:trHeight w:val="836" w:hRule="atLeast"/>
        </w:trPr>
        <w:tc>
          <w:tcPr>
            <w:tcW w:w="3684" w:type="dxa"/>
            <w:tcBorders>
              <w:top w:val="nil"/>
              <w:left w:val="single" w:color="000000" w:sz="8" w:space="0"/>
              <w:bottom w:val="single" w:color="000000" w:sz="8" w:space="0"/>
              <w:right w:val="single" w:color="000000" w:sz="8" w:space="0"/>
            </w:tcBorders>
            <w:noWrap w:val="0"/>
            <w:vAlign w:val="center"/>
          </w:tcPr>
          <w:p>
            <w:pPr>
              <w:widowControl/>
              <w:adjustRightInd w:val="0"/>
              <w:spacing w:line="320" w:lineRule="exact"/>
              <w:contextualSpacing/>
              <w:jc w:val="center"/>
              <w:rPr>
                <w:rFonts w:hint="eastAsia" w:cs="宋体"/>
                <w:kern w:val="0"/>
                <w:sz w:val="21"/>
                <w:szCs w:val="21"/>
              </w:rPr>
            </w:pPr>
            <w:r>
              <w:rPr>
                <w:rFonts w:hint="eastAsia" w:cs="宋体"/>
                <w:kern w:val="0"/>
                <w:sz w:val="21"/>
                <w:szCs w:val="21"/>
              </w:rPr>
              <w:t>防暑降温费</w:t>
            </w:r>
          </w:p>
          <w:p>
            <w:pPr>
              <w:widowControl/>
              <w:adjustRightInd w:val="0"/>
              <w:spacing w:line="320" w:lineRule="exact"/>
              <w:contextualSpacing/>
              <w:jc w:val="center"/>
              <w:rPr>
                <w:rFonts w:hint="eastAsia" w:cs="宋体"/>
                <w:kern w:val="0"/>
                <w:sz w:val="21"/>
                <w:szCs w:val="21"/>
              </w:rPr>
            </w:pPr>
            <w:r>
              <w:rPr>
                <w:rFonts w:hint="eastAsia" w:cs="宋体"/>
                <w:kern w:val="0"/>
                <w:sz w:val="21"/>
                <w:szCs w:val="21"/>
              </w:rPr>
              <w:t>（部分时间</w:t>
            </w:r>
            <w:r>
              <w:rPr>
                <w:rFonts w:hint="eastAsia" w:cs="宋体"/>
                <w:kern w:val="0"/>
                <w:sz w:val="21"/>
                <w:szCs w:val="21"/>
                <w:lang w:val="en-US" w:eastAsia="zh-CN"/>
              </w:rPr>
              <w:t>户外</w:t>
            </w:r>
            <w:r>
              <w:rPr>
                <w:rFonts w:hint="eastAsia" w:cs="宋体"/>
                <w:kern w:val="0"/>
                <w:sz w:val="21"/>
                <w:szCs w:val="21"/>
              </w:rPr>
              <w:t>）</w:t>
            </w:r>
          </w:p>
        </w:tc>
        <w:tc>
          <w:tcPr>
            <w:tcW w:w="1502" w:type="dxa"/>
            <w:tcBorders>
              <w:top w:val="nil"/>
              <w:left w:val="single" w:color="auto" w:sz="4" w:space="0"/>
              <w:bottom w:val="single" w:color="auto" w:sz="4" w:space="0"/>
              <w:right w:val="single" w:color="auto" w:sz="4" w:space="0"/>
            </w:tcBorders>
            <w:noWrap/>
            <w:vAlign w:val="center"/>
          </w:tcPr>
          <w:p>
            <w:pPr>
              <w:widowControl/>
              <w:jc w:val="left"/>
              <w:rPr>
                <w:rFonts w:hint="eastAsia" w:cs="宋体"/>
                <w:kern w:val="0"/>
                <w:sz w:val="21"/>
                <w:szCs w:val="21"/>
              </w:rPr>
            </w:pPr>
          </w:p>
        </w:tc>
        <w:tc>
          <w:tcPr>
            <w:tcW w:w="3540" w:type="dxa"/>
            <w:tcBorders>
              <w:top w:val="nil"/>
              <w:left w:val="nil"/>
              <w:bottom w:val="single" w:color="auto" w:sz="4" w:space="0"/>
              <w:right w:val="single" w:color="auto" w:sz="4" w:space="0"/>
            </w:tcBorders>
            <w:noWrap/>
            <w:vAlign w:val="center"/>
          </w:tcPr>
          <w:p>
            <w:pPr>
              <w:widowControl/>
              <w:jc w:val="left"/>
              <w:rPr>
                <w:rFonts w:hint="eastAsia" w:cs="宋体"/>
                <w:kern w:val="0"/>
                <w:sz w:val="21"/>
                <w:szCs w:val="21"/>
              </w:rPr>
            </w:pPr>
            <w:r>
              <w:rPr>
                <w:rFonts w:hint="eastAsia" w:cs="宋体"/>
                <w:kern w:val="0"/>
                <w:sz w:val="21"/>
                <w:szCs w:val="21"/>
              </w:rPr>
              <w:t>按实结算</w:t>
            </w:r>
          </w:p>
        </w:tc>
      </w:tr>
      <w:tr>
        <w:tblPrEx>
          <w:tblCellMar>
            <w:top w:w="0" w:type="dxa"/>
            <w:left w:w="108" w:type="dxa"/>
            <w:bottom w:w="0" w:type="dxa"/>
            <w:right w:w="108" w:type="dxa"/>
          </w:tblCellMar>
        </w:tblPrEx>
        <w:trPr>
          <w:trHeight w:val="655" w:hRule="atLeast"/>
        </w:trPr>
        <w:tc>
          <w:tcPr>
            <w:tcW w:w="3684" w:type="dxa"/>
            <w:tcBorders>
              <w:top w:val="nil"/>
              <w:left w:val="single" w:color="000000" w:sz="8" w:space="0"/>
              <w:bottom w:val="single" w:color="000000" w:sz="8" w:space="0"/>
              <w:right w:val="single" w:color="000000" w:sz="8" w:space="0"/>
            </w:tcBorders>
            <w:noWrap w:val="0"/>
            <w:vAlign w:val="center"/>
          </w:tcPr>
          <w:p>
            <w:pPr>
              <w:widowControl/>
              <w:adjustRightInd w:val="0"/>
              <w:spacing w:line="320" w:lineRule="exact"/>
              <w:contextualSpacing/>
              <w:jc w:val="center"/>
              <w:rPr>
                <w:rFonts w:hint="eastAsia" w:cs="宋体"/>
                <w:kern w:val="0"/>
                <w:sz w:val="21"/>
                <w:szCs w:val="21"/>
              </w:rPr>
            </w:pPr>
            <w:r>
              <w:rPr>
                <w:rFonts w:hint="eastAsia" w:cs="宋体"/>
                <w:kern w:val="0"/>
                <w:sz w:val="21"/>
                <w:szCs w:val="21"/>
                <w:lang w:val="en-US" w:eastAsia="zh-CN"/>
              </w:rPr>
              <w:t>10.</w:t>
            </w:r>
            <w:r>
              <w:rPr>
                <w:rFonts w:hint="eastAsia" w:cs="宋体"/>
                <w:kern w:val="0"/>
                <w:sz w:val="21"/>
                <w:szCs w:val="21"/>
              </w:rPr>
              <w:t>意外保险费（按月摊销）</w:t>
            </w:r>
          </w:p>
        </w:tc>
        <w:tc>
          <w:tcPr>
            <w:tcW w:w="1502" w:type="dxa"/>
            <w:tcBorders>
              <w:top w:val="nil"/>
              <w:left w:val="single" w:color="auto" w:sz="4" w:space="0"/>
              <w:bottom w:val="single" w:color="auto" w:sz="4" w:space="0"/>
              <w:right w:val="single" w:color="auto" w:sz="4" w:space="0"/>
            </w:tcBorders>
            <w:noWrap/>
            <w:vAlign w:val="center"/>
          </w:tcPr>
          <w:p>
            <w:pPr>
              <w:widowControl/>
              <w:jc w:val="left"/>
              <w:rPr>
                <w:rFonts w:hint="eastAsia" w:cs="宋体"/>
                <w:color w:val="FF0000"/>
                <w:kern w:val="0"/>
                <w:sz w:val="21"/>
                <w:szCs w:val="21"/>
              </w:rPr>
            </w:pPr>
          </w:p>
        </w:tc>
        <w:tc>
          <w:tcPr>
            <w:tcW w:w="3540" w:type="dxa"/>
            <w:tcBorders>
              <w:top w:val="nil"/>
              <w:left w:val="nil"/>
              <w:bottom w:val="single" w:color="auto" w:sz="4" w:space="0"/>
              <w:right w:val="single" w:color="auto" w:sz="4" w:space="0"/>
            </w:tcBorders>
            <w:noWrap/>
            <w:vAlign w:val="center"/>
          </w:tcPr>
          <w:p>
            <w:pPr>
              <w:widowControl/>
              <w:jc w:val="left"/>
              <w:rPr>
                <w:rFonts w:hint="eastAsia" w:cs="宋体"/>
                <w:color w:val="FF0000"/>
                <w:kern w:val="0"/>
                <w:sz w:val="21"/>
                <w:szCs w:val="21"/>
              </w:rPr>
            </w:pPr>
            <w:r>
              <w:rPr>
                <w:rFonts w:hint="eastAsia" w:cs="宋体"/>
                <w:kern w:val="0"/>
                <w:sz w:val="21"/>
                <w:szCs w:val="21"/>
              </w:rPr>
              <w:t>按实结算</w:t>
            </w:r>
          </w:p>
        </w:tc>
      </w:tr>
      <w:tr>
        <w:tblPrEx>
          <w:tblCellMar>
            <w:top w:w="0" w:type="dxa"/>
            <w:left w:w="108" w:type="dxa"/>
            <w:bottom w:w="0" w:type="dxa"/>
            <w:right w:w="108" w:type="dxa"/>
          </w:tblCellMar>
        </w:tblPrEx>
        <w:trPr>
          <w:trHeight w:val="501" w:hRule="atLeast"/>
        </w:trPr>
        <w:tc>
          <w:tcPr>
            <w:tcW w:w="3684" w:type="dxa"/>
            <w:tcBorders>
              <w:top w:val="nil"/>
              <w:left w:val="single" w:color="000000" w:sz="8" w:space="0"/>
              <w:bottom w:val="single" w:color="auto" w:sz="8" w:space="0"/>
              <w:right w:val="single" w:color="000000" w:sz="8" w:space="0"/>
            </w:tcBorders>
            <w:noWrap w:val="0"/>
            <w:vAlign w:val="center"/>
          </w:tcPr>
          <w:p>
            <w:pPr>
              <w:widowControl/>
              <w:adjustRightInd w:val="0"/>
              <w:spacing w:line="320" w:lineRule="exact"/>
              <w:contextualSpacing/>
              <w:jc w:val="center"/>
              <w:rPr>
                <w:rFonts w:hint="eastAsia" w:cs="宋体"/>
                <w:kern w:val="0"/>
                <w:sz w:val="21"/>
                <w:szCs w:val="21"/>
              </w:rPr>
            </w:pPr>
            <w:r>
              <w:rPr>
                <w:rFonts w:hint="eastAsia" w:cs="宋体"/>
                <w:kern w:val="0"/>
                <w:sz w:val="21"/>
                <w:szCs w:val="21"/>
                <w:lang w:val="en-US" w:eastAsia="zh-CN"/>
              </w:rPr>
              <w:t>11.</w:t>
            </w:r>
            <w:r>
              <w:rPr>
                <w:rFonts w:hint="eastAsia" w:cs="宋体"/>
                <w:kern w:val="0"/>
                <w:sz w:val="21"/>
                <w:szCs w:val="21"/>
              </w:rPr>
              <w:t>年终考核</w:t>
            </w:r>
            <w:r>
              <w:rPr>
                <w:rFonts w:hint="eastAsia" w:cs="宋体"/>
                <w:kern w:val="0"/>
                <w:sz w:val="21"/>
                <w:szCs w:val="21"/>
                <w:lang w:val="en-US" w:eastAsia="zh-CN"/>
              </w:rPr>
              <w:t>奖</w:t>
            </w:r>
            <w:r>
              <w:rPr>
                <w:rFonts w:hint="eastAsia" w:cs="宋体"/>
                <w:kern w:val="0"/>
                <w:sz w:val="21"/>
                <w:szCs w:val="21"/>
              </w:rPr>
              <w:t>（按月摊销）</w:t>
            </w:r>
          </w:p>
        </w:tc>
        <w:tc>
          <w:tcPr>
            <w:tcW w:w="1502" w:type="dxa"/>
            <w:tcBorders>
              <w:top w:val="nil"/>
              <w:left w:val="single" w:color="auto" w:sz="4" w:space="0"/>
              <w:bottom w:val="single" w:color="auto" w:sz="4" w:space="0"/>
              <w:right w:val="single" w:color="auto" w:sz="4" w:space="0"/>
            </w:tcBorders>
            <w:noWrap/>
            <w:vAlign w:val="center"/>
          </w:tcPr>
          <w:p>
            <w:pPr>
              <w:widowControl/>
              <w:jc w:val="left"/>
              <w:rPr>
                <w:rFonts w:hint="eastAsia" w:cs="宋体"/>
                <w:kern w:val="0"/>
                <w:sz w:val="21"/>
                <w:szCs w:val="21"/>
              </w:rPr>
            </w:pPr>
          </w:p>
        </w:tc>
        <w:tc>
          <w:tcPr>
            <w:tcW w:w="3540" w:type="dxa"/>
            <w:tcBorders>
              <w:top w:val="nil"/>
              <w:left w:val="nil"/>
              <w:bottom w:val="single" w:color="auto" w:sz="4" w:space="0"/>
              <w:right w:val="single" w:color="auto" w:sz="4" w:space="0"/>
            </w:tcBorders>
            <w:noWrap/>
            <w:vAlign w:val="center"/>
          </w:tcPr>
          <w:p>
            <w:pPr>
              <w:widowControl/>
              <w:jc w:val="left"/>
              <w:rPr>
                <w:rFonts w:hint="eastAsia" w:cs="宋体"/>
                <w:kern w:val="0"/>
                <w:sz w:val="21"/>
                <w:szCs w:val="21"/>
              </w:rPr>
            </w:pPr>
            <w:r>
              <w:rPr>
                <w:rFonts w:hint="eastAsia" w:cs="宋体"/>
                <w:kern w:val="0"/>
                <w:sz w:val="21"/>
                <w:szCs w:val="21"/>
              </w:rPr>
              <w:t>按实结算</w:t>
            </w:r>
          </w:p>
        </w:tc>
      </w:tr>
      <w:tr>
        <w:tblPrEx>
          <w:tblCellMar>
            <w:top w:w="0" w:type="dxa"/>
            <w:left w:w="108" w:type="dxa"/>
            <w:bottom w:w="0" w:type="dxa"/>
            <w:right w:w="108" w:type="dxa"/>
          </w:tblCellMar>
        </w:tblPrEx>
        <w:trPr>
          <w:trHeight w:val="501" w:hRule="atLeast"/>
        </w:trPr>
        <w:tc>
          <w:tcPr>
            <w:tcW w:w="3684" w:type="dxa"/>
            <w:tcBorders>
              <w:top w:val="nil"/>
              <w:left w:val="single" w:color="000000" w:sz="8" w:space="0"/>
              <w:bottom w:val="single" w:color="auto" w:sz="8" w:space="0"/>
              <w:right w:val="single" w:color="000000" w:sz="8" w:space="0"/>
            </w:tcBorders>
            <w:noWrap w:val="0"/>
            <w:vAlign w:val="center"/>
          </w:tcPr>
          <w:p>
            <w:pPr>
              <w:widowControl/>
              <w:adjustRightInd w:val="0"/>
              <w:spacing w:line="320" w:lineRule="exact"/>
              <w:contextualSpacing/>
              <w:jc w:val="center"/>
              <w:rPr>
                <w:rFonts w:hint="eastAsia" w:cs="宋体"/>
                <w:kern w:val="0"/>
                <w:sz w:val="21"/>
                <w:szCs w:val="21"/>
              </w:rPr>
            </w:pPr>
            <w:r>
              <w:rPr>
                <w:rFonts w:hint="eastAsia" w:cs="宋体"/>
                <w:kern w:val="0"/>
                <w:sz w:val="21"/>
                <w:szCs w:val="21"/>
                <w:lang w:val="en-US" w:eastAsia="zh-CN"/>
              </w:rPr>
              <w:t>12.</w:t>
            </w:r>
            <w:r>
              <w:rPr>
                <w:rFonts w:hint="eastAsia" w:cs="宋体"/>
                <w:kern w:val="0"/>
                <w:sz w:val="21"/>
                <w:szCs w:val="21"/>
              </w:rPr>
              <w:t>满勤奖</w:t>
            </w:r>
          </w:p>
        </w:tc>
        <w:tc>
          <w:tcPr>
            <w:tcW w:w="1502" w:type="dxa"/>
            <w:tcBorders>
              <w:top w:val="nil"/>
              <w:left w:val="single" w:color="auto" w:sz="4" w:space="0"/>
              <w:bottom w:val="single" w:color="auto" w:sz="4" w:space="0"/>
              <w:right w:val="single" w:color="auto" w:sz="4" w:space="0"/>
            </w:tcBorders>
            <w:noWrap/>
            <w:vAlign w:val="center"/>
          </w:tcPr>
          <w:p>
            <w:pPr>
              <w:widowControl/>
              <w:jc w:val="left"/>
              <w:rPr>
                <w:rFonts w:hint="eastAsia" w:cs="宋体"/>
                <w:kern w:val="0"/>
                <w:sz w:val="21"/>
                <w:szCs w:val="21"/>
              </w:rPr>
            </w:pPr>
          </w:p>
        </w:tc>
        <w:tc>
          <w:tcPr>
            <w:tcW w:w="3540" w:type="dxa"/>
            <w:tcBorders>
              <w:top w:val="nil"/>
              <w:left w:val="nil"/>
              <w:bottom w:val="single" w:color="auto" w:sz="4" w:space="0"/>
              <w:right w:val="single" w:color="auto" w:sz="4" w:space="0"/>
            </w:tcBorders>
            <w:noWrap/>
            <w:vAlign w:val="center"/>
          </w:tcPr>
          <w:p>
            <w:pPr>
              <w:widowControl/>
              <w:jc w:val="left"/>
              <w:rPr>
                <w:rFonts w:hint="eastAsia" w:cs="宋体"/>
                <w:kern w:val="0"/>
                <w:sz w:val="21"/>
                <w:szCs w:val="21"/>
              </w:rPr>
            </w:pPr>
            <w:r>
              <w:rPr>
                <w:rFonts w:hint="eastAsia" w:cs="宋体"/>
                <w:kern w:val="0"/>
                <w:sz w:val="21"/>
                <w:szCs w:val="21"/>
              </w:rPr>
              <w:t>按实结算</w:t>
            </w:r>
          </w:p>
        </w:tc>
      </w:tr>
      <w:tr>
        <w:tblPrEx>
          <w:tblCellMar>
            <w:top w:w="0" w:type="dxa"/>
            <w:left w:w="108" w:type="dxa"/>
            <w:bottom w:w="0" w:type="dxa"/>
            <w:right w:w="108" w:type="dxa"/>
          </w:tblCellMar>
        </w:tblPrEx>
        <w:trPr>
          <w:trHeight w:val="501" w:hRule="atLeast"/>
        </w:trPr>
        <w:tc>
          <w:tcPr>
            <w:tcW w:w="3684" w:type="dxa"/>
            <w:tcBorders>
              <w:top w:val="nil"/>
              <w:left w:val="single" w:color="000000" w:sz="8" w:space="0"/>
              <w:bottom w:val="single" w:color="auto" w:sz="8" w:space="0"/>
              <w:right w:val="single" w:color="000000" w:sz="8" w:space="0"/>
            </w:tcBorders>
            <w:noWrap w:val="0"/>
            <w:vAlign w:val="center"/>
          </w:tcPr>
          <w:p>
            <w:pPr>
              <w:widowControl/>
              <w:adjustRightInd w:val="0"/>
              <w:spacing w:line="320" w:lineRule="exact"/>
              <w:contextualSpacing/>
              <w:jc w:val="center"/>
              <w:rPr>
                <w:rFonts w:hint="eastAsia" w:eastAsia="宋体" w:cs="宋体"/>
                <w:kern w:val="0"/>
                <w:sz w:val="21"/>
                <w:szCs w:val="21"/>
                <w:lang w:eastAsia="zh-CN"/>
              </w:rPr>
            </w:pPr>
            <w:r>
              <w:rPr>
                <w:rFonts w:hint="eastAsia" w:cs="宋体"/>
                <w:kern w:val="0"/>
                <w:sz w:val="21"/>
                <w:szCs w:val="21"/>
                <w:lang w:val="en-US" w:eastAsia="zh-CN"/>
              </w:rPr>
              <w:t>13.</w:t>
            </w:r>
            <w:r>
              <w:rPr>
                <w:rFonts w:hint="eastAsia" w:cs="宋体"/>
                <w:kern w:val="0"/>
                <w:sz w:val="21"/>
                <w:szCs w:val="21"/>
              </w:rPr>
              <w:t>管理费</w:t>
            </w:r>
          </w:p>
        </w:tc>
        <w:tc>
          <w:tcPr>
            <w:tcW w:w="1502" w:type="dxa"/>
            <w:tcBorders>
              <w:top w:val="nil"/>
              <w:left w:val="single" w:color="auto" w:sz="4" w:space="0"/>
              <w:bottom w:val="single" w:color="auto" w:sz="4" w:space="0"/>
              <w:right w:val="single" w:color="auto" w:sz="4" w:space="0"/>
            </w:tcBorders>
            <w:noWrap/>
            <w:vAlign w:val="center"/>
          </w:tcPr>
          <w:p>
            <w:pPr>
              <w:widowControl/>
              <w:jc w:val="left"/>
              <w:rPr>
                <w:rFonts w:hint="eastAsia" w:cs="宋体"/>
                <w:kern w:val="0"/>
                <w:sz w:val="21"/>
                <w:szCs w:val="21"/>
              </w:rPr>
            </w:pPr>
          </w:p>
        </w:tc>
        <w:tc>
          <w:tcPr>
            <w:tcW w:w="3540" w:type="dxa"/>
            <w:tcBorders>
              <w:top w:val="nil"/>
              <w:left w:val="nil"/>
              <w:bottom w:val="single" w:color="auto" w:sz="4" w:space="0"/>
              <w:right w:val="single" w:color="auto" w:sz="4" w:space="0"/>
            </w:tcBorders>
            <w:noWrap/>
            <w:vAlign w:val="center"/>
          </w:tcPr>
          <w:p>
            <w:pPr>
              <w:widowControl/>
              <w:jc w:val="left"/>
              <w:rPr>
                <w:rFonts w:hint="eastAsia" w:cs="宋体"/>
                <w:kern w:val="0"/>
                <w:sz w:val="21"/>
                <w:szCs w:val="21"/>
              </w:rPr>
            </w:pPr>
          </w:p>
        </w:tc>
      </w:tr>
    </w:tbl>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D38A25"/>
    <w:multiLevelType w:val="singleLevel"/>
    <w:tmpl w:val="8AD38A25"/>
    <w:lvl w:ilvl="0" w:tentative="0">
      <w:start w:val="1"/>
      <w:numFmt w:val="bullet"/>
      <w:pStyle w:val="2"/>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0OTA1ZmFiOTQyYzhmY2IxODY4Mjc2MmY2YzhiNDYifQ=="/>
  </w:docVars>
  <w:rsids>
    <w:rsidRoot w:val="080E6D01"/>
    <w:rsid w:val="080E6D01"/>
    <w:rsid w:val="19C160E8"/>
    <w:rsid w:val="28CE74C4"/>
    <w:rsid w:val="2D4936B5"/>
    <w:rsid w:val="2DF432E7"/>
    <w:rsid w:val="31B466DD"/>
    <w:rsid w:val="35D02AB5"/>
    <w:rsid w:val="3B5E72A5"/>
    <w:rsid w:val="3F70151F"/>
    <w:rsid w:val="40623577"/>
    <w:rsid w:val="52EC2502"/>
    <w:rsid w:val="612D6AFA"/>
    <w:rsid w:val="626A30C4"/>
    <w:rsid w:val="63D52754"/>
    <w:rsid w:val="654B795B"/>
    <w:rsid w:val="67523E91"/>
    <w:rsid w:val="6CD77D2F"/>
    <w:rsid w:val="752D184D"/>
    <w:rsid w:val="779E024B"/>
    <w:rsid w:val="7B820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napToGrid w:val="0"/>
      <w:spacing w:line="360" w:lineRule="auto"/>
      <w:jc w:val="both"/>
    </w:pPr>
    <w:rPr>
      <w:rFonts w:ascii="宋体" w:hAnsi="宋体" w:eastAsia="宋体" w:cs="Arial"/>
      <w:kern w:val="2"/>
      <w:sz w:val="24"/>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List Bullet 2"/>
    <w:basedOn w:val="1"/>
    <w:uiPriority w:val="0"/>
    <w:pPr>
      <w:numPr>
        <w:ilvl w:val="0"/>
        <w:numId w:val="1"/>
      </w:numPr>
    </w:pPr>
  </w:style>
  <w:style w:type="paragraph" w:styleId="3">
    <w:name w:val="Body Text Indent"/>
    <w:basedOn w:val="1"/>
    <w:unhideWhenUsed/>
    <w:uiPriority w:val="99"/>
    <w:pPr>
      <w:spacing w:after="120"/>
      <w:ind w:left="420" w:leftChars="200"/>
    </w:pPr>
    <w:rPr>
      <w:rFonts w:cs="Times New Roman"/>
      <w:kern w:val="0"/>
    </w:rPr>
  </w:style>
  <w:style w:type="paragraph" w:customStyle="1" w:styleId="6">
    <w:name w:val="p15"/>
    <w:basedOn w:val="1"/>
    <w:uiPriority w:val="0"/>
    <w:pPr>
      <w:widowControl/>
      <w:autoSpaceDN w:val="0"/>
      <w:adjustRightInd w:val="0"/>
      <w:spacing w:line="480" w:lineRule="exact"/>
      <w:ind w:firstLine="560" w:firstLineChars="200"/>
    </w:pPr>
    <w:rPr>
      <w:rFonts w:ascii="仿宋_GB2312" w:hAnsi="仿宋" w:eastAsia="仿宋_GB2312" w:cs="Times New Roman"/>
      <w:kern w:val="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2024-02-05T08:01:00Z</dcterms:created>
  <dc:creator>胡永田</dc:creator>
  <cp:lastModifiedBy>胡永田</cp:lastModifiedBy>
  <cp:lastPrinted>2024-02-06T00:45:00Z</cp:lastPrinted>
  <dcterms:modified xsi:type="dcterms:W3CDTF">2024-02-06T02:53:24Z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7C23DD02A7D1496288BCEF2F3D89C3B8_13</vt:lpwstr>
  </property>
</Properties>
</file>