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YDFYXJ-2024005</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神经外科实验室家具采购项目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2</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27</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神经外科实验室家具采购项目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YDFYXJ-2024005</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神经外科实验室家具采购项目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3</w:t>
      </w:r>
      <w:r>
        <w:rPr>
          <w:rFonts w:hint="eastAsia" w:ascii="宋体" w:hAnsi="宋体"/>
          <w:b/>
          <w:sz w:val="24"/>
          <w:highlight w:val="none"/>
        </w:rPr>
        <w:t>月</w:t>
      </w:r>
      <w:r>
        <w:rPr>
          <w:rFonts w:hint="eastAsia" w:ascii="宋体" w:hAnsi="宋体"/>
          <w:b/>
          <w:sz w:val="24"/>
          <w:highlight w:val="none"/>
          <w:lang w:val="en-US" w:eastAsia="zh-CN"/>
        </w:rPr>
        <w:t>4</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神经外科实验室家具采购项目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神经外科实验室家具采购项目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付款方式为在</w:t>
      </w:r>
      <w:r>
        <w:rPr>
          <w:rFonts w:hint="eastAsia" w:cs="宋体"/>
          <w:sz w:val="24"/>
          <w:highlight w:val="none"/>
          <w:lang w:val="en-US" w:eastAsia="zh-CN"/>
        </w:rPr>
        <w:t>货物</w:t>
      </w:r>
      <w:r>
        <w:rPr>
          <w:rFonts w:hint="eastAsia" w:ascii="宋体" w:hAnsi="宋体" w:cs="宋体"/>
          <w:sz w:val="24"/>
          <w:highlight w:val="none"/>
        </w:rPr>
        <w:t>交付使用后，乙方凭开具的正规增值税发票等材料向甲方办理付款手续，甲方凭手续齐全的票据向乙方支付协议价的100%。</w:t>
      </w:r>
      <w:r>
        <w:rPr>
          <w:rFonts w:hint="eastAsia" w:ascii="宋体" w:hAnsi="宋体" w:cs="宋体"/>
          <w:b/>
          <w:bCs/>
          <w:sz w:val="24"/>
          <w:highlight w:val="none"/>
        </w:rPr>
        <w:t>（以上均不计息）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3</w:t>
      </w:r>
      <w:r>
        <w:rPr>
          <w:rFonts w:hint="eastAsia" w:cs="微软雅黑"/>
          <w:b/>
          <w:highlight w:val="none"/>
        </w:rPr>
        <w:t>月</w:t>
      </w:r>
      <w:r>
        <w:rPr>
          <w:rFonts w:hint="eastAsia" w:cs="微软雅黑"/>
          <w:b/>
          <w:highlight w:val="none"/>
          <w:lang w:val="en-US" w:eastAsia="zh-CN"/>
        </w:rPr>
        <w:t>4</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2024</w:t>
      </w:r>
      <w:r>
        <w:rPr>
          <w:rStyle w:val="33"/>
          <w:rFonts w:ascii="宋体" w:hAnsi="宋体"/>
          <w:b/>
          <w:sz w:val="24"/>
          <w:highlight w:val="none"/>
        </w:rPr>
        <w:t>年</w:t>
      </w:r>
      <w:r>
        <w:rPr>
          <w:rStyle w:val="33"/>
          <w:rFonts w:hint="eastAsia" w:ascii="宋体" w:hAnsi="宋体"/>
          <w:b/>
          <w:sz w:val="24"/>
          <w:highlight w:val="none"/>
          <w:lang w:val="en-US" w:eastAsia="zh-CN"/>
        </w:rPr>
        <w:t>3</w:t>
      </w:r>
      <w:r>
        <w:rPr>
          <w:rStyle w:val="33"/>
          <w:rFonts w:ascii="宋体" w:hAnsi="宋体"/>
          <w:b/>
          <w:sz w:val="24"/>
          <w:highlight w:val="none"/>
        </w:rPr>
        <w:t>月</w:t>
      </w:r>
      <w:r>
        <w:rPr>
          <w:rStyle w:val="33"/>
          <w:rFonts w:hint="eastAsia" w:ascii="宋体" w:hAnsi="宋体"/>
          <w:b/>
          <w:sz w:val="24"/>
          <w:highlight w:val="none"/>
          <w:lang w:val="en-US" w:eastAsia="zh-CN"/>
        </w:rPr>
        <w:t>4</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神经外科实验室家具采购项目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YDFYXJ-2024005</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tbl>
      <w:tblPr>
        <w:tblStyle w:val="17"/>
        <w:tblW w:w="113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971"/>
        <w:gridCol w:w="4727"/>
        <w:gridCol w:w="635"/>
        <w:gridCol w:w="830"/>
        <w:gridCol w:w="3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参考样式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8"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实验台</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9"/>
                <w:rFonts w:hint="eastAsia" w:ascii="宋体" w:hAnsi="宋体" w:eastAsia="宋体" w:cs="宋体"/>
                <w:lang w:val="en-US" w:eastAsia="zh-CN" w:bidi="ar"/>
              </w:rPr>
            </w:pPr>
            <w:r>
              <w:rPr>
                <w:rFonts w:hint="eastAsia" w:ascii="宋体" w:hAnsi="宋体" w:eastAsia="宋体" w:cs="宋体"/>
                <w:b/>
                <w:bCs/>
                <w:i w:val="0"/>
                <w:iCs w:val="0"/>
                <w:color w:val="000000"/>
                <w:kern w:val="0"/>
                <w:sz w:val="22"/>
                <w:szCs w:val="22"/>
                <w:u w:val="none"/>
                <w:lang w:val="en-US" w:eastAsia="zh-CN" w:bidi="ar"/>
              </w:rPr>
              <w:t>全钢结构（1500*750*800mm）</w:t>
            </w:r>
            <w:r>
              <w:rPr>
                <w:rStyle w:val="39"/>
                <w:rFonts w:hint="eastAsia" w:ascii="宋体" w:hAnsi="宋体" w:eastAsia="宋体" w:cs="宋体"/>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ind w:firstLine="440" w:firstLineChars="200"/>
              <w:jc w:val="left"/>
              <w:textAlignment w:val="center"/>
              <w:rPr>
                <w:rStyle w:val="39"/>
                <w:rFonts w:hint="eastAsia" w:ascii="宋体" w:hAnsi="宋体" w:eastAsia="宋体" w:cs="宋体"/>
                <w:lang w:val="en-US" w:eastAsia="zh-CN" w:bidi="ar"/>
              </w:rPr>
            </w:pPr>
            <w:r>
              <w:rPr>
                <w:rStyle w:val="39"/>
                <w:rFonts w:hint="eastAsia" w:ascii="宋体" w:hAnsi="宋体" w:eastAsia="宋体" w:cs="宋体"/>
                <w:lang w:val="en-US" w:eastAsia="zh-CN" w:bidi="ar"/>
              </w:rPr>
              <w:t>1、底柜框架及门板采用厚度1.2mm的冷轧钢板，一体折弯成型，表面经环氧树脂喷涂防腐处理；结构整体为拆装式结构分为多个单元独立柜体便于任意拼装，面板为外盖式结构，门板抽面均为双层结构，柜体上部分为抽屉，下部分为柜门。前框架为独立整体焊接结构使柜体更稳定。柜门铰链采用不锈钢蝴蝶合页。</w:t>
            </w:r>
          </w:p>
          <w:p>
            <w:pPr>
              <w:keepNext w:val="0"/>
              <w:keepLines w:val="0"/>
              <w:pageBreakBefore w:val="0"/>
              <w:widowControl/>
              <w:suppressLineNumbers w:val="0"/>
              <w:kinsoku/>
              <w:wordWrap/>
              <w:overflowPunct/>
              <w:topLinePunct w:val="0"/>
              <w:autoSpaceDE/>
              <w:autoSpaceDN/>
              <w:bidi w:val="0"/>
              <w:adjustRightInd w:val="0"/>
              <w:snapToGrid w:val="0"/>
              <w:ind w:firstLine="440" w:firstLineChars="200"/>
              <w:jc w:val="left"/>
              <w:textAlignment w:val="center"/>
              <w:rPr>
                <w:rStyle w:val="39"/>
                <w:rFonts w:hint="eastAsia" w:ascii="宋体" w:hAnsi="宋体" w:eastAsia="宋体" w:cs="宋体"/>
                <w:lang w:val="en-US" w:eastAsia="zh-CN" w:bidi="ar"/>
              </w:rPr>
            </w:pPr>
            <w:r>
              <w:rPr>
                <w:rStyle w:val="39"/>
                <w:rFonts w:hint="eastAsia" w:ascii="宋体" w:hAnsi="宋体" w:eastAsia="宋体" w:cs="宋体"/>
                <w:lang w:val="en-US" w:eastAsia="zh-CN" w:bidi="ar"/>
              </w:rPr>
              <w:t>2、抽屉及柜门拉手与面板一体折弯成型一字拉手(拉手颜色可选），抽屉滑轨选用DTC、海福乐、海蒂诗或优于上述产品的三节滚珠静音滑轨，耐用、顺滑、承重性好。</w:t>
            </w:r>
          </w:p>
          <w:p>
            <w:pPr>
              <w:keepNext w:val="0"/>
              <w:keepLines w:val="0"/>
              <w:pageBreakBefore w:val="0"/>
              <w:widowControl/>
              <w:suppressLineNumbers w:val="0"/>
              <w:kinsoku/>
              <w:wordWrap/>
              <w:overflowPunct/>
              <w:topLinePunct w:val="0"/>
              <w:autoSpaceDE/>
              <w:autoSpaceDN/>
              <w:bidi w:val="0"/>
              <w:adjustRightInd w:val="0"/>
              <w:snapToGrid w:val="0"/>
              <w:ind w:firstLine="440" w:firstLineChars="200"/>
              <w:jc w:val="left"/>
              <w:textAlignment w:val="center"/>
              <w:rPr>
                <w:rStyle w:val="39"/>
                <w:rFonts w:hint="eastAsia" w:ascii="宋体" w:hAnsi="宋体" w:eastAsia="宋体" w:cs="宋体"/>
                <w:lang w:val="en-US" w:eastAsia="zh-CN" w:bidi="ar"/>
              </w:rPr>
            </w:pPr>
            <w:r>
              <w:rPr>
                <w:rStyle w:val="39"/>
                <w:rFonts w:hint="eastAsia" w:ascii="宋体" w:hAnsi="宋体" w:eastAsia="宋体" w:cs="宋体"/>
                <w:lang w:val="en-US" w:eastAsia="zh-CN" w:bidi="ar"/>
              </w:rPr>
              <w:t>3、台面采用实验室专用的实芯理化板，</w:t>
            </w:r>
            <w:r>
              <w:rPr>
                <w:rStyle w:val="40"/>
                <w:rFonts w:hint="eastAsia" w:ascii="宋体" w:hAnsi="宋体" w:eastAsia="宋体" w:cs="宋体"/>
                <w:lang w:val="en-US" w:eastAsia="zh-CN" w:bidi="ar"/>
              </w:rPr>
              <w:t>厚度≥19mm</w:t>
            </w:r>
            <w:r>
              <w:rPr>
                <w:rStyle w:val="39"/>
                <w:rFonts w:hint="eastAsia" w:ascii="宋体" w:hAnsi="宋体" w:eastAsia="宋体" w:cs="宋体"/>
                <w:lang w:val="en-US" w:eastAsia="zh-CN" w:bidi="ar"/>
              </w:rPr>
              <w:t>。板材背面必须具有不擦洗（磨灭）的企业防伪标识；台面要求具有防腐蚀、耐酸碱、耐高温、防水、耐磨、抗污染等优点，</w:t>
            </w:r>
            <w:r>
              <w:rPr>
                <w:rStyle w:val="40"/>
                <w:rFonts w:hint="eastAsia" w:ascii="宋体" w:hAnsi="宋体" w:eastAsia="宋体" w:cs="宋体"/>
                <w:lang w:val="en-US" w:eastAsia="zh-CN" w:bidi="ar"/>
              </w:rPr>
              <w:t>周边无加厚处理</w:t>
            </w:r>
            <w:r>
              <w:rPr>
                <w:rStyle w:val="39"/>
                <w:rFonts w:hint="eastAsia" w:ascii="宋体" w:hAnsi="宋体" w:eastAsia="宋体" w:cs="宋体"/>
                <w:lang w:val="en-US" w:eastAsia="zh-CN" w:bidi="ar"/>
              </w:rPr>
              <w:t>，操作面前缘上边经圆滑处理，美观且光滑不伤手。</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40"/>
                <w:rFonts w:hint="eastAsia" w:ascii="宋体" w:hAnsi="宋体" w:eastAsia="宋体" w:cs="宋体"/>
                <w:lang w:val="en-US" w:eastAsia="zh-CN" w:bidi="ar"/>
              </w:rPr>
              <w:t>台面建议品牌：上海威盛亚（Wilsonart）、上海富美家（Formica）、荷兰千思板（ Trespa）或使用优于上述建议品牌的产品。</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2076450" cy="18097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2076450" cy="180975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PP水槽及单口实验龙头</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槽采用高密度pp材料一次模具成型。耐强腐蚀，不变形，耐刮刻，配高密度PP去水滤片及阻水；单口化验水嘴主体采用优质铜材，表面涂层采用高亮度环氧树脂涂层，耐腐蚀，防紫外线辐射；阀体采用陶瓷阀芯，可90°旋转，阀门采用超硬耐磨陶瓷阀芯，使用寿命可达65万次，在阀体闭合时可以承受3450Kpa的液压达1分钟。</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0"/>
                <w:rFonts w:hint="eastAsia" w:ascii="宋体" w:hAnsi="宋体" w:eastAsia="宋体" w:cs="宋体"/>
                <w:lang w:val="en-US" w:eastAsia="zh-CN" w:bidi="ar"/>
              </w:rPr>
              <w:t>建议品牌：上海台雄、浙江科恩、河北润王达或使用优于上述建议品牌的产品。</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试剂架</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钢玻试剂架1500*300*700：</w:t>
            </w:r>
          </w:p>
          <w:p>
            <w:pPr>
              <w:keepNext w:val="0"/>
              <w:keepLines w:val="0"/>
              <w:pageBreakBefore w:val="0"/>
              <w:widowControl/>
              <w:suppressLineNumbers w:val="0"/>
              <w:kinsoku/>
              <w:wordWrap/>
              <w:overflowPunct/>
              <w:topLinePunct w:val="0"/>
              <w:autoSpaceDE/>
              <w:autoSpaceDN/>
              <w:bidi w:val="0"/>
              <w:adjustRightInd w:val="0"/>
              <w:snapToGrid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1、钢玻试剂架立柱: 100*40mm,采用≥1.2mm优质冷轧钢板折弯焊接而成，表面磷化EOPXY粉末静电喷涂防腐处理，双侧模具冲孔，对试剂架侧翼起支撑作用，结构坚固；</w:t>
            </w:r>
          </w:p>
          <w:p>
            <w:pPr>
              <w:keepNext w:val="0"/>
              <w:keepLines w:val="0"/>
              <w:pageBreakBefore w:val="0"/>
              <w:widowControl/>
              <w:suppressLineNumbers w:val="0"/>
              <w:kinsoku/>
              <w:wordWrap/>
              <w:overflowPunct/>
              <w:topLinePunct w:val="0"/>
              <w:autoSpaceDE/>
              <w:autoSpaceDN/>
              <w:bidi w:val="0"/>
              <w:adjustRightInd w:val="0"/>
              <w:snapToGrid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2、钢玻试剂架层板：层板选用10mm厚单面钢化玻璃，防腐，易清洁；底托采用20*40mm方管，与立柱衔接固定，高度可调；</w:t>
            </w:r>
          </w:p>
          <w:p>
            <w:pPr>
              <w:keepNext w:val="0"/>
              <w:keepLines w:val="0"/>
              <w:pageBreakBefore w:val="0"/>
              <w:widowControl/>
              <w:suppressLineNumbers w:val="0"/>
              <w:kinsoku/>
              <w:wordWrap/>
              <w:overflowPunct/>
              <w:topLinePunct w:val="0"/>
              <w:autoSpaceDE/>
              <w:autoSpaceDN/>
              <w:bidi w:val="0"/>
              <w:adjustRightInd w:val="0"/>
              <w:snapToGrid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3、钢玻试剂架护栏：试剂架层板双侧设有Φ12 mm 304不锈钢或碳纤维棒护栏，防止器皿及药品滑落；</w:t>
            </w:r>
          </w:p>
          <w:p>
            <w:pPr>
              <w:keepNext w:val="0"/>
              <w:keepLines w:val="0"/>
              <w:pageBreakBefore w:val="0"/>
              <w:widowControl/>
              <w:suppressLineNumbers w:val="0"/>
              <w:kinsoku/>
              <w:wordWrap/>
              <w:overflowPunct/>
              <w:topLinePunct w:val="0"/>
              <w:autoSpaceDE/>
              <w:autoSpaceDN/>
              <w:bidi w:val="0"/>
              <w:adjustRightInd w:val="0"/>
              <w:snapToGrid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4、钢玻试剂架两侧挂片：采用≥1.5mm优质冷轧钢板焊接而成，表面磷化EOPXY粉末静电喷涂防腐处理；</w:t>
            </w:r>
          </w:p>
          <w:p>
            <w:pPr>
              <w:keepNext w:val="0"/>
              <w:keepLines w:val="0"/>
              <w:pageBreakBefore w:val="0"/>
              <w:widowControl/>
              <w:suppressLineNumbers w:val="0"/>
              <w:kinsoku/>
              <w:wordWrap/>
              <w:overflowPunct/>
              <w:topLinePunct w:val="0"/>
              <w:autoSpaceDE/>
              <w:autoSpaceDN/>
              <w:bidi w:val="0"/>
              <w:adjustRightInd w:val="0"/>
              <w:snapToGrid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5、钢玻试剂架电源盒（插座）：试剂架立柱两侧设有独立钢制电源盒，采用≥1.0mm 优质冷轧钢板机加工而成，表层双面磷化环氧树脂粉末静电喷涂，防腐处理，配备4套（220V、10A）五孔插座；</w:t>
            </w:r>
          </w:p>
          <w:p>
            <w:pPr>
              <w:keepNext w:val="0"/>
              <w:keepLines w:val="0"/>
              <w:pageBreakBefore w:val="0"/>
              <w:widowControl/>
              <w:suppressLineNumbers w:val="0"/>
              <w:kinsoku/>
              <w:wordWrap/>
              <w:overflowPunct/>
              <w:topLinePunct w:val="0"/>
              <w:autoSpaceDE/>
              <w:autoSpaceDN/>
              <w:bidi w:val="0"/>
              <w:adjustRightInd w:val="0"/>
              <w:snapToGrid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6、钢玻试剂架光源：试剂架层板底部设有LED光源，可独立控制。</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0"/>
                <w:rFonts w:hint="eastAsia" w:ascii="宋体" w:hAnsi="宋体" w:eastAsia="宋体" w:cs="宋体"/>
                <w:lang w:val="en-US" w:eastAsia="zh-CN" w:bidi="ar"/>
              </w:rPr>
              <w:t>电源插座品牌采用：ABB、施耐德、西门子或优于上述品牌</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2076450" cy="2790825"/>
                  <wp:effectExtent l="0" t="0" r="0" b="9525"/>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7"/>
                          <a:stretch>
                            <a:fillRect/>
                          </a:stretch>
                        </pic:blipFill>
                        <pic:spPr>
                          <a:xfrm>
                            <a:off x="0" y="0"/>
                            <a:ext cx="2076450" cy="27908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9"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实验椅</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底座采用铝合金五星脚，凳面采用一体PU发泡成型，可升降。</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990600" cy="1066165"/>
                  <wp:effectExtent l="0" t="0" r="0" b="635"/>
                  <wp:docPr id="6"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8"/>
                          <pic:cNvPicPr>
                            <a:picLocks noChangeAspect="1"/>
                          </pic:cNvPicPr>
                        </pic:nvPicPr>
                        <pic:blipFill>
                          <a:blip r:embed="rId8"/>
                          <a:stretch>
                            <a:fillRect/>
                          </a:stretch>
                        </pic:blipFill>
                        <pic:spPr>
                          <a:xfrm>
                            <a:off x="0" y="0"/>
                            <a:ext cx="990600" cy="106616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7"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操作台</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全钢结构（M*700*800mm）：</w:t>
            </w:r>
          </w:p>
          <w:p>
            <w:pPr>
              <w:keepNext w:val="0"/>
              <w:keepLines w:val="0"/>
              <w:pageBreakBefore w:val="0"/>
              <w:widowControl/>
              <w:suppressLineNumbers w:val="0"/>
              <w:kinsoku/>
              <w:wordWrap/>
              <w:overflowPunct/>
              <w:topLinePunct w:val="0"/>
              <w:autoSpaceDE/>
              <w:autoSpaceDN/>
              <w:bidi w:val="0"/>
              <w:adjustRightInd w:val="0"/>
              <w:snapToGrid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底柜框架及门板采用厚度1.2mm的冷轧钢板，一体折弯成型，表面经环氧树脂喷涂防腐处理；结构整体为拆装式结构分为多个单元独立柜体便于任意拼装，面板为外盖式结构，门板抽面均为双层结构，柜体上部分为抽屉，下部分为柜门。前框架为独立整体焊接结构使柜体更稳定。柜门铰链采用不锈钢蝴蝶合页；</w:t>
            </w:r>
          </w:p>
          <w:p>
            <w:pPr>
              <w:keepNext w:val="0"/>
              <w:keepLines w:val="0"/>
              <w:pageBreakBefore w:val="0"/>
              <w:widowControl/>
              <w:suppressLineNumbers w:val="0"/>
              <w:kinsoku/>
              <w:wordWrap/>
              <w:overflowPunct/>
              <w:topLinePunct w:val="0"/>
              <w:autoSpaceDE/>
              <w:autoSpaceDN/>
              <w:bidi w:val="0"/>
              <w:adjustRightInd w:val="0"/>
              <w:snapToGrid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2、抽屉及柜门拉手与面板一体折弯成型一字拉手(拉手颜色可选），抽屉滑轨选用DTC、海福乐、海蒂诗或优于上述产品的三节滚珠静音滑轨，耐用、顺滑、承重性好；</w:t>
            </w:r>
          </w:p>
          <w:p>
            <w:pPr>
              <w:keepNext w:val="0"/>
              <w:keepLines w:val="0"/>
              <w:pageBreakBefore w:val="0"/>
              <w:widowControl/>
              <w:suppressLineNumbers w:val="0"/>
              <w:kinsoku/>
              <w:wordWrap/>
              <w:overflowPunct/>
              <w:topLinePunct w:val="0"/>
              <w:autoSpaceDE/>
              <w:autoSpaceDN/>
              <w:bidi w:val="0"/>
              <w:adjustRightInd w:val="0"/>
              <w:snapToGrid w:val="0"/>
              <w:ind w:firstLine="440" w:firstLineChars="200"/>
              <w:jc w:val="left"/>
              <w:textAlignment w:val="center"/>
              <w:rPr>
                <w:rStyle w:val="39"/>
                <w:rFonts w:hint="eastAsia" w:ascii="宋体" w:hAnsi="宋体" w:eastAsia="宋体" w:cs="宋体"/>
                <w:lang w:val="en-US" w:eastAsia="zh-CN" w:bidi="ar"/>
              </w:rPr>
            </w:pPr>
            <w:r>
              <w:rPr>
                <w:rFonts w:hint="eastAsia" w:ascii="宋体" w:hAnsi="宋体" w:eastAsia="宋体" w:cs="宋体"/>
                <w:i w:val="0"/>
                <w:iCs w:val="0"/>
                <w:color w:val="000000"/>
                <w:kern w:val="0"/>
                <w:sz w:val="22"/>
                <w:szCs w:val="22"/>
                <w:u w:val="none"/>
                <w:lang w:val="en-US" w:eastAsia="zh-CN" w:bidi="ar"/>
              </w:rPr>
              <w:t>3、台面采用实验室专用的实芯理化板，</w:t>
            </w:r>
            <w:r>
              <w:rPr>
                <w:rStyle w:val="40"/>
                <w:rFonts w:hint="eastAsia" w:ascii="宋体" w:hAnsi="宋体" w:eastAsia="宋体" w:cs="宋体"/>
                <w:lang w:val="en-US" w:eastAsia="zh-CN" w:bidi="ar"/>
              </w:rPr>
              <w:t>厚度≥19mm</w:t>
            </w:r>
            <w:r>
              <w:rPr>
                <w:rStyle w:val="39"/>
                <w:rFonts w:hint="eastAsia" w:ascii="宋体" w:hAnsi="宋体" w:eastAsia="宋体" w:cs="宋体"/>
                <w:lang w:val="en-US" w:eastAsia="zh-CN" w:bidi="ar"/>
              </w:rPr>
              <w:t>。板材背面必须具有不擦洗（磨灭）的企业防伪标识；台面要求具有防腐蚀、耐酸碱、耐高温、防水、耐磨、抗污染等优点，</w:t>
            </w:r>
            <w:r>
              <w:rPr>
                <w:rStyle w:val="40"/>
                <w:rFonts w:hint="eastAsia" w:ascii="宋体" w:hAnsi="宋体" w:eastAsia="宋体" w:cs="宋体"/>
                <w:lang w:val="en-US" w:eastAsia="zh-CN" w:bidi="ar"/>
              </w:rPr>
              <w:t>周边无加厚处理</w:t>
            </w:r>
            <w:r>
              <w:rPr>
                <w:rStyle w:val="39"/>
                <w:rFonts w:hint="eastAsia" w:ascii="宋体" w:hAnsi="宋体" w:eastAsia="宋体" w:cs="宋体"/>
                <w:lang w:val="en-US" w:eastAsia="zh-CN" w:bidi="ar"/>
              </w:rPr>
              <w:t>，操作面前缘上边经圆滑处理，美观且光滑不伤手；</w:t>
            </w:r>
          </w:p>
          <w:p>
            <w:pPr>
              <w:keepNext w:val="0"/>
              <w:keepLines w:val="0"/>
              <w:pageBreakBefore w:val="0"/>
              <w:widowControl/>
              <w:suppressLineNumbers w:val="0"/>
              <w:kinsoku/>
              <w:wordWrap/>
              <w:overflowPunct/>
              <w:topLinePunct w:val="0"/>
              <w:autoSpaceDE/>
              <w:autoSpaceDN/>
              <w:bidi w:val="0"/>
              <w:adjustRightInd w:val="0"/>
              <w:snapToGrid w:val="0"/>
              <w:ind w:firstLine="440" w:firstLineChars="200"/>
              <w:jc w:val="left"/>
              <w:textAlignment w:val="center"/>
              <w:rPr>
                <w:rStyle w:val="39"/>
                <w:rFonts w:hint="eastAsia" w:ascii="宋体" w:hAnsi="宋体" w:eastAsia="宋体" w:cs="宋体"/>
                <w:lang w:val="en-US" w:eastAsia="zh-CN" w:bidi="ar"/>
              </w:rPr>
            </w:pPr>
            <w:r>
              <w:rPr>
                <w:rStyle w:val="39"/>
                <w:rFonts w:hint="eastAsia" w:ascii="宋体" w:hAnsi="宋体" w:eastAsia="宋体" w:cs="宋体"/>
                <w:lang w:val="en-US" w:eastAsia="zh-CN" w:bidi="ar"/>
              </w:rPr>
              <w:t>4、桌面电源：每一延米配备2套（2+3）斜五孔插座，电源盒采用铝合金塔式线槽。</w:t>
            </w:r>
          </w:p>
          <w:p>
            <w:pPr>
              <w:keepNext w:val="0"/>
              <w:keepLines w:val="0"/>
              <w:widowControl/>
              <w:suppressLineNumbers w:val="0"/>
              <w:jc w:val="left"/>
              <w:textAlignment w:val="center"/>
              <w:rPr>
                <w:rStyle w:val="40"/>
                <w:rFonts w:hint="eastAsia" w:ascii="宋体" w:hAnsi="宋体" w:eastAsia="宋体" w:cs="宋体"/>
                <w:lang w:val="en-US" w:eastAsia="zh-CN" w:bidi="ar"/>
              </w:rPr>
            </w:pPr>
            <w:r>
              <w:rPr>
                <w:rStyle w:val="40"/>
                <w:rFonts w:hint="eastAsia" w:ascii="宋体" w:hAnsi="宋体" w:eastAsia="宋体" w:cs="宋体"/>
                <w:lang w:val="en-US" w:eastAsia="zh-CN" w:bidi="ar"/>
              </w:rPr>
              <w:t>台面建议品牌：上海威盛亚（Wilsonart）、上海富美家（Formica）、荷兰千思板（ Trespa）或使用优于上述建议品牌的产品；</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0"/>
                <w:rFonts w:hint="eastAsia" w:ascii="宋体" w:hAnsi="宋体" w:eastAsia="宋体" w:cs="宋体"/>
                <w:lang w:val="en-US" w:eastAsia="zh-CN" w:bidi="ar"/>
              </w:rPr>
              <w:t>电源插座建议品牌：ABB、施耐德、西门子或优于上述品牌。</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348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235585</wp:posOffset>
                  </wp:positionH>
                  <wp:positionV relativeFrom="paragraph">
                    <wp:posOffset>1972945</wp:posOffset>
                  </wp:positionV>
                  <wp:extent cx="1702435" cy="1856740"/>
                  <wp:effectExtent l="0" t="0" r="12065" b="10160"/>
                  <wp:wrapNone/>
                  <wp:docPr id="2" name="ID_D2BC5BD9C8D342DA969B6E2B8BC21BAE"/>
                  <wp:cNvGraphicFramePr/>
                  <a:graphic xmlns:a="http://schemas.openxmlformats.org/drawingml/2006/main">
                    <a:graphicData uri="http://schemas.openxmlformats.org/drawingml/2006/picture">
                      <pic:pic xmlns:pic="http://schemas.openxmlformats.org/drawingml/2006/picture">
                        <pic:nvPicPr>
                          <pic:cNvPr id="2" name="ID_D2BC5BD9C8D342DA969B6E2B8BC21BAE"/>
                          <pic:cNvPicPr/>
                        </pic:nvPicPr>
                        <pic:blipFill>
                          <a:blip r:embed="rId9"/>
                          <a:stretch>
                            <a:fillRect/>
                          </a:stretch>
                        </pic:blipFill>
                        <pic:spPr>
                          <a:xfrm>
                            <a:off x="0" y="0"/>
                            <a:ext cx="1702435" cy="185674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648335</wp:posOffset>
                  </wp:positionV>
                  <wp:extent cx="2057400" cy="922655"/>
                  <wp:effectExtent l="0" t="0" r="0" b="10795"/>
                  <wp:wrapNone/>
                  <wp:docPr id="5" name="ID_3843392D47294D778E7FD2B7BAE88296"/>
                  <wp:cNvGraphicFramePr/>
                  <a:graphic xmlns:a="http://schemas.openxmlformats.org/drawingml/2006/main">
                    <a:graphicData uri="http://schemas.openxmlformats.org/drawingml/2006/picture">
                      <pic:pic xmlns:pic="http://schemas.openxmlformats.org/drawingml/2006/picture">
                        <pic:nvPicPr>
                          <pic:cNvPr id="5" name="ID_3843392D47294D778E7FD2B7BAE88296"/>
                          <pic:cNvPicPr/>
                        </pic:nvPicPr>
                        <pic:blipFill>
                          <a:blip r:embed="rId10"/>
                          <a:stretch>
                            <a:fillRect/>
                          </a:stretch>
                        </pic:blipFill>
                        <pic:spPr>
                          <a:xfrm>
                            <a:off x="0" y="0"/>
                            <a:ext cx="2057400" cy="92265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PP水槽及三口实验龙头</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槽采用高密度pp材料一次模具成型。耐强腐蚀，不变形，耐刮刻，配高密度PP去水滤片及阻水；三口化验水嘴主体采用优质铜材，表面涂层采用高亮度环氧树脂涂层，耐腐蚀，防紫外线辐射；阀体采用陶瓷阀芯，可90°旋转，阀门采用超硬耐磨陶瓷阀芯，使用寿命可达65万次，在阀体闭合时可以承受3450Kpa的液压达1分钟。</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0"/>
                <w:rFonts w:hint="eastAsia" w:ascii="宋体" w:hAnsi="宋体" w:eastAsia="宋体" w:cs="宋体"/>
                <w:lang w:val="en-US" w:eastAsia="zh-CN" w:bidi="ar"/>
              </w:rPr>
              <w:t>建议品牌：上海台雄、浙江科恩、河北润王达或使用优于上述建议品牌的产品。</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6"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会议桌</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规格：3000*1400*760mm；材质：实木多层板，甲醛释放量≤0.124mg/m³；高端大气，纹理清晰，色泽自然，表面光滑有光泽，整体效果好；同色 PVC 封边条采用环保热熔胶加热施工，不易脱落，边缘细腻美观；脚架：50*50*1.2mm 方管，经酸洗、磷化、除锈后静电喷塑等工艺处理。</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1905000" cy="1258570"/>
                  <wp:effectExtent l="0" t="0" r="0" b="17780"/>
                  <wp:docPr id="7"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9"/>
                          <pic:cNvPicPr>
                            <a:picLocks noChangeAspect="1"/>
                          </pic:cNvPicPr>
                        </pic:nvPicPr>
                        <pic:blipFill>
                          <a:blip r:embed="rId11"/>
                          <a:stretch>
                            <a:fillRect/>
                          </a:stretch>
                        </pic:blipFill>
                        <pic:spPr>
                          <a:xfrm>
                            <a:off x="0" y="0"/>
                            <a:ext cx="1905000" cy="125857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1"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会议椅</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面料：椅背采用高弹性加密网布，椅座采用优质弹力布，平服饱满，透气耐磨，不易松垮；海绵：40密度高回弹发泡成型海绵，曲度依照人体工程学背部曲线设计，力求高标准的舒适性，密度好，回弹力强；一体成型实心方管结构,管壁1.8厚弯位套管，可承受100kg重压测试无异样,安全、稳固。</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800080"/>
                <w:sz w:val="22"/>
                <w:szCs w:val="22"/>
                <w:u w:val="single"/>
                <w:lang w:eastAsia="zh-CN"/>
              </w:rPr>
            </w:pPr>
            <w:r>
              <w:rPr>
                <w:rFonts w:hint="eastAsia" w:ascii="宋体" w:hAnsi="宋体" w:eastAsia="宋体" w:cs="宋体"/>
                <w:i w:val="0"/>
                <w:iCs w:val="0"/>
                <w:color w:val="800080"/>
                <w:sz w:val="22"/>
                <w:szCs w:val="22"/>
                <w:u w:val="none"/>
                <w:lang w:eastAsia="zh-CN"/>
              </w:rPr>
              <w:drawing>
                <wp:inline distT="0" distB="0" distL="114300" distR="114300">
                  <wp:extent cx="1644650" cy="1644650"/>
                  <wp:effectExtent l="0" t="0" r="12700" b="12700"/>
                  <wp:docPr id="8" name="图片 8" descr="83acd6cbdf3462262a67bf69e6cc9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3acd6cbdf3462262a67bf69e6cc95d"/>
                          <pic:cNvPicPr>
                            <a:picLocks noChangeAspect="1"/>
                          </pic:cNvPicPr>
                        </pic:nvPicPr>
                        <pic:blipFill>
                          <a:blip r:embed="rId12"/>
                          <a:stretch>
                            <a:fillRect/>
                          </a:stretch>
                        </pic:blipFill>
                        <pic:spPr>
                          <a:xfrm>
                            <a:off x="0" y="0"/>
                            <a:ext cx="1644650" cy="1644650"/>
                          </a:xfrm>
                          <a:prstGeom prst="rect">
                            <a:avLst/>
                          </a:prstGeom>
                        </pic:spPr>
                      </pic:pic>
                    </a:graphicData>
                  </a:graphic>
                </wp:inline>
              </w:drawing>
            </w:r>
          </w:p>
        </w:tc>
      </w:tr>
    </w:tbl>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神经外科实验室家具采购项目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YDFYXJ-2024005</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神经外科实验室家具采购项目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YDFYXJ-2024005</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神经外科实验室家具采购项目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神经外科实验室家具采购项目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货物</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等</w:t>
      </w:r>
      <w:r>
        <w:rPr>
          <w:rFonts w:hint="eastAsia" w:hAnsi="宋体" w:cs="宋体"/>
          <w:bCs/>
          <w:sz w:val="24"/>
          <w:szCs w:val="24"/>
          <w:lang w:val="en-US" w:eastAsia="zh-CN"/>
        </w:rPr>
        <w:t>所有</w:t>
      </w:r>
      <w:r>
        <w:rPr>
          <w:rFonts w:hint="eastAsia" w:hAnsi="宋体" w:cs="宋体"/>
          <w:bCs/>
          <w:sz w:val="24"/>
          <w:szCs w:val="24"/>
        </w:rPr>
        <w:t>费用</w:t>
      </w:r>
      <w:r>
        <w:rPr>
          <w:rFonts w:hint="eastAsia" w:hAnsi="宋体"/>
          <w:sz w:val="24"/>
          <w:szCs w:val="24"/>
        </w:rPr>
        <w:t>。</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货物</w:t>
      </w:r>
      <w:r>
        <w:rPr>
          <w:rFonts w:hint="eastAsia" w:ascii="宋体" w:hAnsi="宋体" w:cs="宋体"/>
          <w:sz w:val="24"/>
          <w:highlight w:val="none"/>
        </w:rPr>
        <w:t>交付使用后，乙方凭开具的正规增值税发票等材料向甲方办理付款手续，甲方凭手续齐全的票据向乙方支付协议价的100%。</w:t>
      </w:r>
      <w:r>
        <w:rPr>
          <w:rFonts w:hint="eastAsia" w:ascii="宋体" w:hAnsi="宋体" w:cs="宋体"/>
          <w:b/>
          <w:bCs/>
          <w:sz w:val="24"/>
          <w:highlight w:val="none"/>
        </w:rPr>
        <w:t>（以上均不计息）</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2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w:t>
      </w:r>
      <w:bookmarkStart w:id="4" w:name="_GoBack"/>
      <w:r>
        <w:rPr>
          <w:rFonts w:hint="eastAsia" w:ascii="宋体" w:hAnsi="宋体" w:cs="宋体"/>
          <w:color w:val="000000"/>
          <w:kern w:val="0"/>
          <w:sz w:val="24"/>
        </w:rPr>
        <w:t>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15</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交货安装到甲方指定地点</w:t>
      </w:r>
      <w:bookmarkEnd w:id="4"/>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lang w:val="en-US" w:eastAsia="zh-CN"/>
        </w:rPr>
        <w:t>乙方</w:t>
      </w:r>
      <w:r>
        <w:rPr>
          <w:rFonts w:hint="eastAsia" w:ascii="宋体" w:hAnsi="宋体" w:cs="宋体"/>
          <w:color w:val="000000"/>
          <w:kern w:val="0"/>
          <w:sz w:val="24"/>
        </w:rPr>
        <w:t>所供</w:t>
      </w:r>
      <w:r>
        <w:rPr>
          <w:rFonts w:hint="eastAsia" w:ascii="宋体" w:hAnsi="宋体" w:cs="宋体"/>
          <w:color w:val="000000"/>
          <w:kern w:val="0"/>
          <w:sz w:val="24"/>
          <w:lang w:val="en-US" w:eastAsia="zh-CN"/>
        </w:rPr>
        <w:t>货物</w:t>
      </w:r>
      <w:r>
        <w:rPr>
          <w:rFonts w:hint="eastAsia" w:ascii="宋体" w:hAnsi="宋体" w:cs="宋体"/>
          <w:color w:val="000000"/>
          <w:kern w:val="0"/>
          <w:sz w:val="24"/>
        </w:rPr>
        <w:t>，必须向甲方提供</w:t>
      </w:r>
      <w:r>
        <w:rPr>
          <w:rFonts w:hint="eastAsia" w:ascii="宋体" w:hAnsi="宋体" w:cs="宋体"/>
          <w:color w:val="000000"/>
          <w:kern w:val="0"/>
          <w:sz w:val="24"/>
          <w:lang w:val="en-US" w:eastAsia="zh-CN"/>
        </w:rPr>
        <w:t>完整的</w:t>
      </w:r>
      <w:r>
        <w:rPr>
          <w:rFonts w:hint="eastAsia" w:ascii="宋体" w:hAnsi="宋体" w:cs="宋体"/>
          <w:color w:val="000000"/>
          <w:kern w:val="0"/>
          <w:sz w:val="24"/>
        </w:rPr>
        <w:t>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34D4BC8"/>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5E7630"/>
    <w:rsid w:val="14574206"/>
    <w:rsid w:val="14A043CE"/>
    <w:rsid w:val="151678B8"/>
    <w:rsid w:val="15D76399"/>
    <w:rsid w:val="15F35842"/>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A022B9"/>
    <w:rsid w:val="22EC14F1"/>
    <w:rsid w:val="23735059"/>
    <w:rsid w:val="23E9338C"/>
    <w:rsid w:val="2466755A"/>
    <w:rsid w:val="24782FEE"/>
    <w:rsid w:val="24E27B0B"/>
    <w:rsid w:val="270244AF"/>
    <w:rsid w:val="279829B9"/>
    <w:rsid w:val="28552BE1"/>
    <w:rsid w:val="28795CAE"/>
    <w:rsid w:val="28CF6D5C"/>
    <w:rsid w:val="28D728FE"/>
    <w:rsid w:val="290E1224"/>
    <w:rsid w:val="29DB2926"/>
    <w:rsid w:val="2A6C65F7"/>
    <w:rsid w:val="2AA6133D"/>
    <w:rsid w:val="2BCB5B07"/>
    <w:rsid w:val="2E026BA2"/>
    <w:rsid w:val="2E0A00DD"/>
    <w:rsid w:val="2E237847"/>
    <w:rsid w:val="2EE7735A"/>
    <w:rsid w:val="2F716810"/>
    <w:rsid w:val="2F877A0A"/>
    <w:rsid w:val="30DF7E8F"/>
    <w:rsid w:val="310442A6"/>
    <w:rsid w:val="318E7998"/>
    <w:rsid w:val="31FF36A9"/>
    <w:rsid w:val="32542738"/>
    <w:rsid w:val="337C4795"/>
    <w:rsid w:val="349B0B50"/>
    <w:rsid w:val="35D6255E"/>
    <w:rsid w:val="375A406B"/>
    <w:rsid w:val="37CB42F0"/>
    <w:rsid w:val="395873E0"/>
    <w:rsid w:val="398427FF"/>
    <w:rsid w:val="3B6B7997"/>
    <w:rsid w:val="3C7E55A0"/>
    <w:rsid w:val="3C7E7E4D"/>
    <w:rsid w:val="3CCD6F19"/>
    <w:rsid w:val="3D920AB3"/>
    <w:rsid w:val="3E4F54B3"/>
    <w:rsid w:val="3EA006FD"/>
    <w:rsid w:val="406A6438"/>
    <w:rsid w:val="40C726B4"/>
    <w:rsid w:val="424B0DFC"/>
    <w:rsid w:val="43487107"/>
    <w:rsid w:val="43F56786"/>
    <w:rsid w:val="4417638D"/>
    <w:rsid w:val="45977351"/>
    <w:rsid w:val="45F42EB8"/>
    <w:rsid w:val="46056344"/>
    <w:rsid w:val="467B4C8A"/>
    <w:rsid w:val="4689608C"/>
    <w:rsid w:val="46AD222D"/>
    <w:rsid w:val="47CE0BEB"/>
    <w:rsid w:val="47DD46E6"/>
    <w:rsid w:val="48B5696C"/>
    <w:rsid w:val="49AC543C"/>
    <w:rsid w:val="4ACD2A51"/>
    <w:rsid w:val="4B4053E3"/>
    <w:rsid w:val="4B8D08A2"/>
    <w:rsid w:val="4BD6274F"/>
    <w:rsid w:val="4C2279B2"/>
    <w:rsid w:val="4C472E7D"/>
    <w:rsid w:val="4C58772E"/>
    <w:rsid w:val="4CB85CB5"/>
    <w:rsid w:val="4CCA4D1D"/>
    <w:rsid w:val="4E295D4C"/>
    <w:rsid w:val="4E842C0D"/>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6881779"/>
    <w:rsid w:val="57DA3AB3"/>
    <w:rsid w:val="58A415C5"/>
    <w:rsid w:val="590F082F"/>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126C7B"/>
    <w:rsid w:val="764E69E8"/>
    <w:rsid w:val="7787662E"/>
    <w:rsid w:val="77A64AB7"/>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7"/>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autoRedefine/>
    <w:qFormat/>
    <w:uiPriority w:val="99"/>
    <w:rPr>
      <w:rFonts w:ascii="宋体" w:hAnsi="Courier New"/>
      <w:szCs w:val="20"/>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autoRedefine/>
    <w:semiHidden/>
    <w:qFormat/>
    <w:uiPriority w:val="99"/>
    <w:rPr>
      <w:rFonts w:eastAsia="宋体"/>
      <w:kern w:val="2"/>
      <w:sz w:val="18"/>
      <w:szCs w:val="18"/>
    </w:rPr>
  </w:style>
  <w:style w:type="character" w:customStyle="1" w:styleId="25">
    <w:name w:val="页脚 Char"/>
    <w:basedOn w:val="19"/>
    <w:link w:val="12"/>
    <w:autoRedefine/>
    <w:semiHidden/>
    <w:qFormat/>
    <w:uiPriority w:val="99"/>
    <w:rPr>
      <w:rFonts w:eastAsia="宋体"/>
      <w:kern w:val="2"/>
      <w:sz w:val="18"/>
      <w:szCs w:val="18"/>
    </w:rPr>
  </w:style>
  <w:style w:type="character" w:customStyle="1" w:styleId="26">
    <w:name w:val="批注框文本 Char"/>
    <w:basedOn w:val="19"/>
    <w:link w:val="11"/>
    <w:autoRedefine/>
    <w:semiHidden/>
    <w:qFormat/>
    <w:uiPriority w:val="99"/>
    <w:rPr>
      <w:rFonts w:eastAsia="宋体"/>
      <w:kern w:val="2"/>
      <w:sz w:val="18"/>
      <w:szCs w:val="18"/>
    </w:rPr>
  </w:style>
  <w:style w:type="character" w:customStyle="1" w:styleId="27">
    <w:name w:val="纯文本 Char"/>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71"/>
    <w:basedOn w:val="19"/>
    <w:autoRedefine/>
    <w:qFormat/>
    <w:uiPriority w:val="0"/>
    <w:rPr>
      <w:rFonts w:hint="eastAsia" w:ascii="宋体" w:hAnsi="宋体" w:eastAsia="宋体" w:cs="宋体"/>
      <w:b/>
      <w:bCs/>
      <w:color w:val="000000"/>
      <w:sz w:val="22"/>
      <w:szCs w:val="22"/>
      <w:u w:val="none"/>
    </w:rPr>
  </w:style>
  <w:style w:type="paragraph" w:customStyle="1" w:styleId="36">
    <w:name w:val="CM20"/>
    <w:basedOn w:val="37"/>
    <w:next w:val="37"/>
    <w:autoRedefine/>
    <w:qFormat/>
    <w:uiPriority w:val="0"/>
    <w:pPr>
      <w:spacing w:line="411" w:lineRule="atLeast"/>
    </w:pPr>
    <w:rPr>
      <w:rFonts w:cs="Times New Roman"/>
      <w:color w:val="auto"/>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autoRedefine/>
    <w:qFormat/>
    <w:uiPriority w:val="0"/>
    <w:rPr>
      <w:rFonts w:hint="eastAsia" w:ascii="宋体" w:hAnsi="宋体" w:eastAsia="宋体" w:cs="宋体"/>
      <w:color w:val="000000"/>
      <w:sz w:val="22"/>
      <w:szCs w:val="22"/>
      <w:u w:val="none"/>
    </w:rPr>
  </w:style>
  <w:style w:type="character" w:customStyle="1" w:styleId="39">
    <w:name w:val="font41"/>
    <w:basedOn w:val="19"/>
    <w:autoRedefine/>
    <w:qFormat/>
    <w:uiPriority w:val="0"/>
    <w:rPr>
      <w:rFonts w:hint="eastAsia" w:ascii="宋体" w:hAnsi="宋体" w:eastAsia="宋体" w:cs="宋体"/>
      <w:color w:val="000000"/>
      <w:sz w:val="22"/>
      <w:szCs w:val="22"/>
      <w:u w:val="none"/>
    </w:rPr>
  </w:style>
  <w:style w:type="character" w:customStyle="1" w:styleId="40">
    <w:name w:val="font31"/>
    <w:basedOn w:val="1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33</Pages>
  <Words>14292</Words>
  <Characters>14844</Characters>
  <Lines>70</Lines>
  <Paragraphs>19</Paragraphs>
  <TotalTime>3</TotalTime>
  <ScaleCrop>false</ScaleCrop>
  <LinksUpToDate>false</LinksUpToDate>
  <CharactersWithSpaces>15526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2024-02-27T00:16:22Z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