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4611" w:rsidRDefault="005D4611">
      <w:pPr>
        <w:adjustRightInd w:val="0"/>
        <w:snapToGrid w:val="0"/>
        <w:spacing w:line="560" w:lineRule="exact"/>
        <w:jc w:val="center"/>
        <w:rPr>
          <w:rFonts w:ascii="宋体" w:hAnsi="宋体" w:cs="仿宋"/>
          <w:spacing w:val="28"/>
          <w:sz w:val="44"/>
          <w:szCs w:val="44"/>
        </w:rPr>
      </w:pPr>
    </w:p>
    <w:p w:rsidR="00A21E95" w:rsidRPr="00BE0CDE" w:rsidRDefault="00064F87" w:rsidP="00172DF4">
      <w:pPr>
        <w:jc w:val="center"/>
        <w:rPr>
          <w:rFonts w:ascii="宋体" w:hAnsi="宋体" w:cs="宋体"/>
          <w:b/>
          <w:bCs/>
          <w:sz w:val="44"/>
          <w:szCs w:val="48"/>
        </w:rPr>
      </w:pPr>
      <w:r w:rsidRPr="00BE0CDE">
        <w:rPr>
          <w:rFonts w:ascii="宋体" w:hAnsi="宋体" w:cs="宋体" w:hint="eastAsia"/>
          <w:b/>
          <w:bCs/>
          <w:sz w:val="44"/>
          <w:szCs w:val="48"/>
        </w:rPr>
        <w:t>扬州大学附属医院（扬州市第一人民医院）门户网站建设</w:t>
      </w:r>
      <w:r w:rsidR="00DB4249" w:rsidRPr="00BE0CDE">
        <w:rPr>
          <w:rFonts w:ascii="宋体" w:hAnsi="宋体" w:cs="宋体" w:hint="eastAsia"/>
          <w:b/>
          <w:bCs/>
          <w:sz w:val="44"/>
          <w:szCs w:val="48"/>
        </w:rPr>
        <w:t>项目</w:t>
      </w:r>
      <w:r w:rsidR="00BE0CDE" w:rsidRPr="00BE0CDE">
        <w:rPr>
          <w:rFonts w:ascii="宋体" w:hAnsi="宋体" w:cs="宋体" w:hint="eastAsia"/>
          <w:b/>
          <w:bCs/>
          <w:sz w:val="44"/>
          <w:szCs w:val="48"/>
        </w:rPr>
        <w:t>院内公开谈判</w:t>
      </w:r>
      <w:r w:rsidR="00A21E95" w:rsidRPr="00BE0CDE">
        <w:rPr>
          <w:rFonts w:ascii="宋体" w:hAnsi="宋体" w:cs="宋体" w:hint="eastAsia"/>
          <w:b/>
          <w:bCs/>
          <w:sz w:val="44"/>
          <w:szCs w:val="48"/>
        </w:rPr>
        <w:t>文件</w:t>
      </w:r>
    </w:p>
    <w:p w:rsidR="005D4611" w:rsidRDefault="005D4611">
      <w:pPr>
        <w:adjustRightInd w:val="0"/>
        <w:snapToGrid w:val="0"/>
        <w:spacing w:line="560" w:lineRule="exact"/>
        <w:jc w:val="center"/>
        <w:rPr>
          <w:rFonts w:ascii="宋体" w:hAnsi="宋体" w:cs="仿宋"/>
          <w:spacing w:val="28"/>
          <w:sz w:val="44"/>
          <w:szCs w:val="44"/>
        </w:rPr>
      </w:pPr>
    </w:p>
    <w:p w:rsidR="005D4611" w:rsidRDefault="00600B17">
      <w:pPr>
        <w:adjustRightInd w:val="0"/>
        <w:snapToGrid w:val="0"/>
        <w:spacing w:line="360" w:lineRule="auto"/>
        <w:jc w:val="center"/>
        <w:rPr>
          <w:rFonts w:eastAsia="黑体"/>
          <w:b/>
          <w:snapToGrid w:val="0"/>
          <w:sz w:val="72"/>
        </w:rPr>
      </w:pPr>
      <w:r>
        <w:rPr>
          <w:noProof/>
        </w:rPr>
        <w:drawing>
          <wp:inline distT="0" distB="0" distL="114300" distR="114300">
            <wp:extent cx="5480685" cy="4157345"/>
            <wp:effectExtent l="0" t="0" r="5715" b="14605"/>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10" cstate="print"/>
                    <a:stretch>
                      <a:fillRect/>
                    </a:stretch>
                  </pic:blipFill>
                  <pic:spPr>
                    <a:xfrm>
                      <a:off x="0" y="0"/>
                      <a:ext cx="5480685" cy="4157345"/>
                    </a:xfrm>
                    <a:prstGeom prst="rect">
                      <a:avLst/>
                    </a:prstGeom>
                    <a:noFill/>
                    <a:ln>
                      <a:noFill/>
                    </a:ln>
                  </pic:spPr>
                </pic:pic>
              </a:graphicData>
            </a:graphic>
          </wp:inline>
        </w:drawing>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b/>
          <w:sz w:val="32"/>
          <w:szCs w:val="32"/>
        </w:rPr>
      </w:pPr>
      <w:r>
        <w:rPr>
          <w:rFonts w:ascii="宋体" w:hAnsi="宋体" w:cs="宋体" w:hint="eastAsia"/>
          <w:sz w:val="32"/>
          <w:szCs w:val="32"/>
        </w:rPr>
        <w:t>采   购  人：</w:t>
      </w:r>
      <w:r>
        <w:rPr>
          <w:rFonts w:ascii="宋体" w:hAnsi="宋体" w:cs="宋体" w:hint="eastAsia"/>
          <w:b/>
          <w:sz w:val="32"/>
          <w:szCs w:val="32"/>
        </w:rPr>
        <w:t>扬州大学附属医院</w:t>
      </w:r>
    </w:p>
    <w:p w:rsidR="00A21E95" w:rsidRDefault="00A21E95" w:rsidP="00A21E95">
      <w:pPr>
        <w:spacing w:line="360" w:lineRule="auto"/>
        <w:ind w:firstLineChars="265" w:firstLine="848"/>
        <w:jc w:val="center"/>
        <w:rPr>
          <w:rFonts w:ascii="宋体" w:hAnsi="宋体" w:cs="宋体"/>
          <w:sz w:val="32"/>
          <w:szCs w:val="32"/>
        </w:rPr>
      </w:pPr>
    </w:p>
    <w:p w:rsidR="00A21E95" w:rsidRDefault="00A21E95" w:rsidP="00A21E95">
      <w:pPr>
        <w:spacing w:line="360" w:lineRule="auto"/>
        <w:ind w:firstLineChars="265" w:firstLine="848"/>
        <w:jc w:val="center"/>
        <w:rPr>
          <w:rFonts w:ascii="宋体" w:hAnsi="宋体" w:cs="宋体"/>
          <w:sz w:val="32"/>
          <w:szCs w:val="32"/>
        </w:rPr>
      </w:pPr>
      <w:r>
        <w:rPr>
          <w:rFonts w:ascii="宋体" w:hAnsi="宋体" w:cs="宋体" w:hint="eastAsia"/>
          <w:sz w:val="32"/>
          <w:szCs w:val="32"/>
        </w:rPr>
        <w:t>发 放 日 期：</w:t>
      </w:r>
      <w:bookmarkStart w:id="0" w:name="EB59c3faf64f2a4bd092a206fb1d0c3c03"/>
      <w:r>
        <w:rPr>
          <w:rFonts w:ascii="宋体" w:hAnsi="宋体" w:cs="宋体" w:hint="eastAsia"/>
          <w:b/>
          <w:sz w:val="32"/>
          <w:szCs w:val="32"/>
        </w:rPr>
        <w:t>202</w:t>
      </w:r>
      <w:r w:rsidR="00D328AF">
        <w:rPr>
          <w:rFonts w:ascii="宋体" w:hAnsi="宋体" w:cs="宋体" w:hint="eastAsia"/>
          <w:b/>
          <w:sz w:val="32"/>
          <w:szCs w:val="32"/>
        </w:rPr>
        <w:t>4</w:t>
      </w:r>
      <w:r>
        <w:rPr>
          <w:rFonts w:ascii="宋体" w:hAnsi="宋体" w:cs="宋体" w:hint="eastAsia"/>
          <w:b/>
          <w:sz w:val="32"/>
          <w:szCs w:val="32"/>
        </w:rPr>
        <w:t>年</w:t>
      </w:r>
      <w:r w:rsidR="00BE0CDE">
        <w:rPr>
          <w:rFonts w:ascii="宋体" w:hAnsi="宋体" w:cs="宋体" w:hint="eastAsia"/>
          <w:b/>
          <w:sz w:val="32"/>
          <w:szCs w:val="32"/>
        </w:rPr>
        <w:t>3</w:t>
      </w:r>
      <w:r>
        <w:rPr>
          <w:rFonts w:ascii="宋体" w:hAnsi="宋体" w:cs="宋体" w:hint="eastAsia"/>
          <w:b/>
          <w:sz w:val="32"/>
          <w:szCs w:val="32"/>
        </w:rPr>
        <w:t>月</w:t>
      </w:r>
      <w:bookmarkEnd w:id="0"/>
    </w:p>
    <w:p w:rsidR="005D4611" w:rsidRDefault="005D4611">
      <w:pPr>
        <w:jc w:val="center"/>
        <w:rPr>
          <w:rFonts w:ascii="宋体" w:hAnsi="宋体"/>
          <w:b/>
          <w:bCs/>
          <w:sz w:val="48"/>
          <w:szCs w:val="48"/>
        </w:rPr>
      </w:pPr>
    </w:p>
    <w:p w:rsidR="005D4611" w:rsidRDefault="00600B17">
      <w:pPr>
        <w:spacing w:line="360" w:lineRule="auto"/>
        <w:ind w:firstLineChars="1400" w:firstLine="4200"/>
        <w:rPr>
          <w:rFonts w:ascii="宋体" w:hAnsi="宋体"/>
          <w:b/>
          <w:bCs/>
          <w:sz w:val="36"/>
          <w:szCs w:val="36"/>
        </w:rPr>
      </w:pPr>
      <w:r>
        <w:rPr>
          <w:rFonts w:ascii="宋体" w:hAnsi="宋体" w:hint="eastAsia"/>
          <w:sz w:val="30"/>
          <w:szCs w:val="30"/>
        </w:rPr>
        <w:br w:type="page"/>
      </w:r>
      <w:r>
        <w:rPr>
          <w:rFonts w:ascii="宋体" w:hAnsi="宋体" w:hint="eastAsia"/>
          <w:b/>
          <w:bCs/>
          <w:sz w:val="36"/>
          <w:szCs w:val="36"/>
        </w:rPr>
        <w:lastRenderedPageBreak/>
        <w:t>目  录</w:t>
      </w:r>
    </w:p>
    <w:p w:rsidR="005D4611" w:rsidRDefault="005D4611">
      <w:pPr>
        <w:pStyle w:val="10"/>
        <w:ind w:firstLineChars="300" w:firstLine="630"/>
      </w:pPr>
    </w:p>
    <w:p w:rsidR="005D4611" w:rsidRDefault="00600B17">
      <w:pPr>
        <w:pStyle w:val="10"/>
        <w:ind w:firstLineChars="100" w:firstLine="240"/>
        <w:contextualSpacing/>
        <w:jc w:val="left"/>
        <w:rPr>
          <w:rFonts w:asciiTheme="minorEastAsia" w:eastAsiaTheme="minorEastAsia" w:hAnsiTheme="minorEastAsia"/>
          <w:sz w:val="24"/>
        </w:rPr>
      </w:pPr>
      <w:r>
        <w:rPr>
          <w:rFonts w:asciiTheme="minorEastAsia" w:eastAsiaTheme="minorEastAsia" w:hAnsiTheme="minorEastAsia"/>
          <w:sz w:val="24"/>
        </w:rPr>
        <w:t>一、</w:t>
      </w:r>
      <w:r w:rsidR="00BE0CDE">
        <w:rPr>
          <w:rFonts w:asciiTheme="minorEastAsia" w:eastAsiaTheme="minorEastAsia" w:hAnsiTheme="minorEastAsia" w:hint="eastAsia"/>
          <w:sz w:val="24"/>
        </w:rPr>
        <w:t>院内公开谈判</w:t>
      </w:r>
      <w:r>
        <w:rPr>
          <w:rFonts w:asciiTheme="minorEastAsia" w:eastAsiaTheme="minorEastAsia" w:hAnsiTheme="minorEastAsia" w:hint="eastAsia"/>
          <w:sz w:val="24"/>
        </w:rPr>
        <w:t>邀请</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20BF2">
        <w:rPr>
          <w:rFonts w:asciiTheme="minorEastAsia" w:eastAsiaTheme="minorEastAsia" w:hAnsiTheme="minorEastAsia"/>
          <w:sz w:val="24"/>
        </w:rPr>
        <w:fldChar w:fldCharType="begin"/>
      </w:r>
      <w:r>
        <w:rPr>
          <w:rFonts w:asciiTheme="minorEastAsia" w:eastAsiaTheme="minorEastAsia" w:hAnsiTheme="minorEastAsia"/>
          <w:sz w:val="24"/>
        </w:rPr>
        <w:instrText xml:space="preserve"> PAGEREF _Toc39744251 \h </w:instrText>
      </w:r>
      <w:r w:rsidR="00E20BF2">
        <w:rPr>
          <w:rFonts w:asciiTheme="minorEastAsia" w:eastAsiaTheme="minorEastAsia" w:hAnsiTheme="minorEastAsia"/>
          <w:sz w:val="24"/>
        </w:rPr>
      </w:r>
      <w:r w:rsidR="00E20BF2">
        <w:rPr>
          <w:rFonts w:asciiTheme="minorEastAsia" w:eastAsiaTheme="minorEastAsia" w:hAnsiTheme="minorEastAsia"/>
          <w:sz w:val="24"/>
        </w:rPr>
        <w:fldChar w:fldCharType="separate"/>
      </w:r>
      <w:r w:rsidR="00C93AAD">
        <w:rPr>
          <w:rFonts w:asciiTheme="minorEastAsia" w:eastAsiaTheme="minorEastAsia" w:hAnsiTheme="minorEastAsia"/>
          <w:noProof/>
          <w:sz w:val="24"/>
        </w:rPr>
        <w:t>2</w:t>
      </w:r>
      <w:r w:rsidR="00E20BF2">
        <w:rPr>
          <w:rFonts w:asciiTheme="minorEastAsia" w:eastAsiaTheme="minorEastAsia" w:hAnsiTheme="minorEastAsia"/>
          <w:sz w:val="24"/>
        </w:rPr>
        <w:fldChar w:fldCharType="end"/>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二、项目需求</w:t>
      </w:r>
      <w:r>
        <w:rPr>
          <w:rFonts w:asciiTheme="minorEastAsia" w:eastAsiaTheme="minorEastAsia" w:hAnsiTheme="minorEastAsia"/>
          <w:sz w:val="24"/>
        </w:rPr>
        <w:t>……</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3</w:t>
      </w:r>
    </w:p>
    <w:p w:rsidR="005D4611" w:rsidRDefault="00600B17">
      <w:pPr>
        <w:spacing w:line="360" w:lineRule="auto"/>
        <w:ind w:firstLineChars="100" w:firstLine="240"/>
        <w:contextualSpacing/>
        <w:jc w:val="left"/>
        <w:rPr>
          <w:rFonts w:asciiTheme="minorEastAsia" w:eastAsiaTheme="minorEastAsia" w:hAnsiTheme="minorEastAsia"/>
          <w:sz w:val="24"/>
        </w:rPr>
      </w:pPr>
      <w:r>
        <w:rPr>
          <w:rFonts w:asciiTheme="minorEastAsia" w:eastAsiaTheme="minorEastAsia" w:hAnsiTheme="minorEastAsia" w:hint="eastAsia"/>
          <w:sz w:val="24"/>
        </w:rPr>
        <w:t>三、</w:t>
      </w:r>
      <w:r>
        <w:rPr>
          <w:rFonts w:asciiTheme="minorEastAsia" w:eastAsiaTheme="minorEastAsia" w:hAnsiTheme="minorEastAsia"/>
          <w:sz w:val="24"/>
        </w:rPr>
        <w:t>投标人须知……</w:t>
      </w:r>
      <w:proofErr w:type="gramStart"/>
      <w:r>
        <w:rPr>
          <w:rFonts w:asciiTheme="minorEastAsia" w:eastAsiaTheme="minorEastAsia" w:hAnsiTheme="minorEastAsia"/>
          <w:sz w:val="24"/>
        </w:rPr>
        <w:t>………………………………………………………………</w:t>
      </w:r>
      <w:proofErr w:type="gramEnd"/>
      <w:r w:rsidR="00E714C8">
        <w:rPr>
          <w:rFonts w:asciiTheme="minorEastAsia" w:eastAsiaTheme="minorEastAsia" w:hAnsiTheme="minorEastAsia" w:hint="eastAsia"/>
          <w:sz w:val="24"/>
        </w:rPr>
        <w:t>4</w:t>
      </w:r>
    </w:p>
    <w:p w:rsidR="005D4611" w:rsidRDefault="00600B17">
      <w:pPr>
        <w:spacing w:line="360" w:lineRule="auto"/>
        <w:ind w:firstLineChars="100" w:firstLine="240"/>
        <w:contextualSpacing/>
        <w:jc w:val="left"/>
        <w:rPr>
          <w:rFonts w:ascii="宋体" w:hAnsi="宋体"/>
          <w:bCs/>
          <w:sz w:val="24"/>
        </w:rPr>
      </w:pPr>
      <w:r>
        <w:rPr>
          <w:rFonts w:ascii="宋体" w:hAnsi="宋体" w:hint="eastAsia"/>
          <w:bCs/>
          <w:sz w:val="24"/>
        </w:rPr>
        <w:t>四、投标文件格式及附件要求</w:t>
      </w:r>
      <w:r>
        <w:rPr>
          <w:rFonts w:ascii="宋体" w:hAnsi="宋体"/>
          <w:bCs/>
          <w:sz w:val="24"/>
        </w:rPr>
        <w:t>……</w:t>
      </w:r>
      <w:proofErr w:type="gramStart"/>
      <w:r>
        <w:rPr>
          <w:rFonts w:ascii="宋体" w:hAnsi="宋体"/>
          <w:bCs/>
          <w:sz w:val="24"/>
        </w:rPr>
        <w:t>………………………………………………</w:t>
      </w:r>
      <w:proofErr w:type="gramEnd"/>
      <w:r w:rsidR="00FE790B">
        <w:rPr>
          <w:rFonts w:ascii="宋体" w:hAnsi="宋体" w:hint="eastAsia"/>
          <w:bCs/>
          <w:sz w:val="24"/>
        </w:rPr>
        <w:t>7</w:t>
      </w:r>
    </w:p>
    <w:p w:rsidR="005D4611" w:rsidRDefault="00600B17" w:rsidP="00B72B6A">
      <w:pPr>
        <w:spacing w:line="360" w:lineRule="auto"/>
        <w:ind w:firstLineChars="100" w:firstLine="240"/>
        <w:contextualSpacing/>
        <w:jc w:val="left"/>
        <w:rPr>
          <w:rFonts w:ascii="宋体" w:hAnsi="宋体"/>
          <w:bCs/>
          <w:sz w:val="24"/>
        </w:rPr>
      </w:pPr>
      <w:r>
        <w:rPr>
          <w:rFonts w:ascii="宋体" w:hAnsi="宋体" w:hint="eastAsia"/>
          <w:bCs/>
          <w:sz w:val="24"/>
        </w:rPr>
        <w:t>五、</w:t>
      </w:r>
      <w:r w:rsidR="00B72B6A" w:rsidRPr="00B72B6A">
        <w:rPr>
          <w:rFonts w:ascii="宋体" w:hAnsi="宋体" w:hint="eastAsia"/>
          <w:bCs/>
          <w:sz w:val="24"/>
        </w:rPr>
        <w:t>供应商廉洁自律承诺书</w:t>
      </w:r>
      <w:r w:rsidR="00B72B6A">
        <w:rPr>
          <w:rFonts w:ascii="宋体" w:hAnsi="宋体"/>
          <w:bCs/>
          <w:sz w:val="24"/>
        </w:rPr>
        <w:t>……</w:t>
      </w:r>
      <w:proofErr w:type="gramStart"/>
      <w:r w:rsidR="00B72B6A">
        <w:rPr>
          <w:rFonts w:ascii="宋体" w:hAnsi="宋体"/>
          <w:bCs/>
          <w:sz w:val="24"/>
        </w:rPr>
        <w:t>……………………………</w:t>
      </w:r>
      <w:r>
        <w:rPr>
          <w:rFonts w:ascii="宋体" w:hAnsi="宋体"/>
          <w:bCs/>
          <w:sz w:val="24"/>
        </w:rPr>
        <w:t>……………………</w:t>
      </w:r>
      <w:proofErr w:type="gramEnd"/>
      <w:r w:rsidR="00FE790B">
        <w:rPr>
          <w:rFonts w:ascii="宋体" w:hAnsi="宋体" w:hint="eastAsia"/>
          <w:bCs/>
          <w:sz w:val="24"/>
        </w:rPr>
        <w:t>12</w:t>
      </w:r>
    </w:p>
    <w:p w:rsidR="005D4611" w:rsidRDefault="005D4611">
      <w:pPr>
        <w:spacing w:line="360" w:lineRule="auto"/>
        <w:contextualSpacing/>
        <w:jc w:val="center"/>
        <w:rPr>
          <w:rFonts w:ascii="宋体" w:hAnsi="宋体"/>
          <w:bCs/>
          <w:sz w:val="24"/>
        </w:rPr>
      </w:pPr>
    </w:p>
    <w:p w:rsidR="005D4611" w:rsidRDefault="005D4611">
      <w:pPr>
        <w:rPr>
          <w:rFonts w:ascii="宋体" w:hAnsi="宋体"/>
          <w:sz w:val="30"/>
          <w:szCs w:val="30"/>
        </w:rPr>
      </w:pPr>
    </w:p>
    <w:p w:rsidR="005D4611" w:rsidRDefault="005D4611">
      <w:pPr>
        <w:spacing w:line="360" w:lineRule="auto"/>
        <w:jc w:val="center"/>
      </w:pPr>
      <w:bookmarkStart w:id="1" w:name="_Toc39744251"/>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pPr>
    </w:p>
    <w:p w:rsidR="005D4611" w:rsidRDefault="005D4611">
      <w:pPr>
        <w:spacing w:line="360" w:lineRule="auto"/>
        <w:jc w:val="center"/>
        <w:rPr>
          <w:rFonts w:ascii="宋体" w:hAnsi="宋体" w:cs="宋体"/>
          <w:b/>
          <w:sz w:val="28"/>
          <w:szCs w:val="20"/>
        </w:rPr>
      </w:pPr>
    </w:p>
    <w:p w:rsidR="005D4611" w:rsidRDefault="00600B17">
      <w:pPr>
        <w:jc w:val="center"/>
        <w:rPr>
          <w:b/>
          <w:sz w:val="32"/>
          <w:szCs w:val="32"/>
        </w:rPr>
      </w:pPr>
      <w:r>
        <w:rPr>
          <w:rFonts w:hint="eastAsia"/>
          <w:b/>
          <w:sz w:val="32"/>
          <w:szCs w:val="32"/>
        </w:rPr>
        <w:lastRenderedPageBreak/>
        <w:t>一、</w:t>
      </w:r>
      <w:bookmarkEnd w:id="1"/>
      <w:r w:rsidR="00B61644">
        <w:rPr>
          <w:rFonts w:hint="eastAsia"/>
          <w:b/>
          <w:sz w:val="32"/>
          <w:szCs w:val="32"/>
        </w:rPr>
        <w:t>招标</w:t>
      </w:r>
      <w:r>
        <w:rPr>
          <w:rFonts w:hint="eastAsia"/>
          <w:b/>
          <w:sz w:val="32"/>
          <w:szCs w:val="32"/>
        </w:rPr>
        <w:t>邀请</w:t>
      </w:r>
    </w:p>
    <w:tbl>
      <w:tblPr>
        <w:tblW w:w="4871" w:type="pct"/>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2537"/>
        <w:gridCol w:w="1009"/>
        <w:gridCol w:w="708"/>
        <w:gridCol w:w="276"/>
        <w:gridCol w:w="3439"/>
      </w:tblGrid>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项目名称</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064F87" w:rsidP="00B61644">
            <w:pPr>
              <w:jc w:val="center"/>
              <w:rPr>
                <w:rFonts w:ascii="宋体" w:hAnsi="宋体"/>
                <w:szCs w:val="21"/>
              </w:rPr>
            </w:pPr>
            <w:r w:rsidRPr="00064F87">
              <w:rPr>
                <w:rFonts w:ascii="宋体" w:hAnsi="宋体" w:hint="eastAsia"/>
                <w:szCs w:val="21"/>
              </w:rPr>
              <w:t>扬州大学附属医院（扬州市第一人民医院）门户网站</w:t>
            </w:r>
            <w:r>
              <w:rPr>
                <w:rFonts w:ascii="宋体" w:hAnsi="宋体" w:hint="eastAsia"/>
                <w:szCs w:val="21"/>
              </w:rPr>
              <w:t>建设</w:t>
            </w:r>
            <w:r w:rsidR="00DB4249" w:rsidRPr="00DB4249">
              <w:rPr>
                <w:rFonts w:ascii="宋体" w:hAnsi="宋体" w:hint="eastAsia"/>
                <w:szCs w:val="21"/>
              </w:rPr>
              <w:t>项目</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A21E95">
            <w:pPr>
              <w:jc w:val="center"/>
              <w:rPr>
                <w:rFonts w:ascii="宋体" w:hAnsi="宋体"/>
                <w:szCs w:val="21"/>
              </w:rPr>
            </w:pPr>
            <w:r>
              <w:rPr>
                <w:rFonts w:ascii="宋体" w:hAnsi="宋体" w:hint="eastAsia"/>
                <w:szCs w:val="21"/>
              </w:rPr>
              <w:t>服务</w:t>
            </w:r>
            <w:r w:rsidR="00600B17">
              <w:rPr>
                <w:rFonts w:ascii="宋体" w:hAnsi="宋体" w:hint="eastAsia"/>
                <w:szCs w:val="21"/>
              </w:rPr>
              <w:t>地点</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E714C8">
            <w:pPr>
              <w:rPr>
                <w:rFonts w:ascii="宋体" w:hAnsi="宋体"/>
                <w:b/>
                <w:szCs w:val="21"/>
              </w:rPr>
            </w:pPr>
            <w:r>
              <w:rPr>
                <w:rFonts w:ascii="宋体" w:hAnsi="宋体" w:hint="eastAsia"/>
                <w:b/>
                <w:szCs w:val="21"/>
              </w:rPr>
              <w:t>扬州大学附属医院</w:t>
            </w:r>
          </w:p>
        </w:tc>
      </w:tr>
      <w:tr w:rsidR="005D4611" w:rsidTr="00A21E95">
        <w:trPr>
          <w:cantSplit/>
          <w:trHeight w:val="48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承包方式</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F55D9A">
            <w:pPr>
              <w:spacing w:line="320" w:lineRule="exact"/>
              <w:rPr>
                <w:rFonts w:ascii="宋体" w:hAnsi="宋体"/>
                <w:szCs w:val="21"/>
              </w:rPr>
            </w:pPr>
            <w:r>
              <w:rPr>
                <w:rFonts w:ascii="宋体" w:hAnsi="宋体" w:hint="eastAsia"/>
                <w:szCs w:val="21"/>
              </w:rPr>
              <w:t>/</w:t>
            </w:r>
          </w:p>
        </w:tc>
        <w:tc>
          <w:tcPr>
            <w:tcW w:w="885"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质量标准</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合 格</w:t>
            </w:r>
          </w:p>
        </w:tc>
      </w:tr>
      <w:tr w:rsidR="005D4611" w:rsidTr="00A21E95">
        <w:trPr>
          <w:cantSplit/>
          <w:trHeight w:val="82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BE0CDE">
            <w:pPr>
              <w:jc w:val="center"/>
              <w:rPr>
                <w:rFonts w:ascii="宋体" w:hAnsi="宋体"/>
                <w:szCs w:val="21"/>
              </w:rPr>
            </w:pPr>
            <w:r>
              <w:rPr>
                <w:rFonts w:ascii="宋体" w:hAnsi="宋体" w:hint="eastAsia"/>
                <w:szCs w:val="21"/>
              </w:rPr>
              <w:t>院内公开谈判</w:t>
            </w:r>
            <w:r w:rsidR="00600B17">
              <w:rPr>
                <w:rFonts w:ascii="宋体" w:hAnsi="宋体" w:hint="eastAsia"/>
                <w:szCs w:val="21"/>
              </w:rPr>
              <w:t>预算价</w:t>
            </w:r>
          </w:p>
        </w:tc>
        <w:tc>
          <w:tcPr>
            <w:tcW w:w="1307" w:type="pct"/>
            <w:tcBorders>
              <w:top w:val="single" w:sz="4" w:space="0" w:color="auto"/>
              <w:left w:val="single" w:sz="4" w:space="0" w:color="auto"/>
              <w:bottom w:val="single" w:sz="4" w:space="0" w:color="auto"/>
              <w:right w:val="single" w:sz="4" w:space="0" w:color="auto"/>
            </w:tcBorders>
            <w:vAlign w:val="center"/>
          </w:tcPr>
          <w:p w:rsidR="005D4611" w:rsidRDefault="00064F87" w:rsidP="00C00D11">
            <w:pPr>
              <w:spacing w:line="320" w:lineRule="exact"/>
              <w:rPr>
                <w:rFonts w:ascii="宋体" w:hAnsi="宋体"/>
                <w:szCs w:val="21"/>
              </w:rPr>
            </w:pPr>
            <w:r>
              <w:rPr>
                <w:rFonts w:ascii="宋体" w:hAnsi="宋体" w:hint="eastAsia"/>
                <w:szCs w:val="21"/>
              </w:rPr>
              <w:t>22</w:t>
            </w:r>
          </w:p>
        </w:tc>
        <w:tc>
          <w:tcPr>
            <w:tcW w:w="885" w:type="pct"/>
            <w:gridSpan w:val="2"/>
            <w:tcBorders>
              <w:top w:val="single" w:sz="4" w:space="0" w:color="auto"/>
              <w:left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标书工本费</w:t>
            </w:r>
          </w:p>
        </w:tc>
        <w:tc>
          <w:tcPr>
            <w:tcW w:w="1914"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ascii="宋体" w:hAnsi="宋体" w:hint="eastAsia"/>
                <w:szCs w:val="21"/>
              </w:rPr>
              <w:t>/</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Cs w:val="21"/>
              </w:rPr>
            </w:pPr>
            <w:r>
              <w:rPr>
                <w:rFonts w:hint="eastAsia"/>
                <w:szCs w:val="21"/>
              </w:rPr>
              <w:t>投标文件要求</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A21E95" w:rsidP="00A21E95">
            <w:pPr>
              <w:spacing w:line="360" w:lineRule="auto"/>
              <w:rPr>
                <w:rFonts w:ascii="宋体" w:hAnsi="宋体"/>
                <w:szCs w:val="21"/>
              </w:rPr>
            </w:pPr>
            <w:r>
              <w:rPr>
                <w:rFonts w:ascii="宋体" w:hAnsi="宋体" w:hint="eastAsia"/>
                <w:szCs w:val="21"/>
              </w:rPr>
              <w:t>投标文件</w:t>
            </w:r>
            <w:r w:rsidR="00600B17">
              <w:rPr>
                <w:rFonts w:ascii="宋体" w:hAnsi="宋体" w:hint="eastAsia"/>
                <w:szCs w:val="21"/>
              </w:rPr>
              <w:t>正本1份，副本4份；所有投标文件的</w:t>
            </w:r>
            <w:proofErr w:type="gramStart"/>
            <w:r w:rsidR="00600B17">
              <w:rPr>
                <w:rFonts w:ascii="宋体" w:hAnsi="宋体" w:hint="eastAsia"/>
                <w:szCs w:val="21"/>
              </w:rPr>
              <w:t>封面及封袋上</w:t>
            </w:r>
            <w:proofErr w:type="gramEnd"/>
            <w:r w:rsidR="00600B17">
              <w:rPr>
                <w:rFonts w:ascii="宋体" w:hAnsi="宋体" w:hint="eastAsia"/>
                <w:szCs w:val="21"/>
              </w:rPr>
              <w:t>都必须加盖投标单位法人公章及其法定代表人或授权委托人的签字。</w:t>
            </w:r>
          </w:p>
        </w:tc>
      </w:tr>
      <w:tr w:rsidR="005D4611" w:rsidTr="00A21E95">
        <w:trPr>
          <w:trHeight w:val="492"/>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FB2310">
            <w:pPr>
              <w:spacing w:line="360" w:lineRule="auto"/>
              <w:jc w:val="center"/>
              <w:rPr>
                <w:rFonts w:ascii="宋体" w:hAnsi="宋体"/>
                <w:szCs w:val="21"/>
              </w:rPr>
            </w:pPr>
            <w:r>
              <w:rPr>
                <w:rFonts w:ascii="宋体" w:hAnsi="宋体" w:hint="eastAsia"/>
                <w:szCs w:val="21"/>
              </w:rPr>
              <w:t>报名</w:t>
            </w:r>
            <w:r w:rsidR="00600B17">
              <w:rPr>
                <w:rFonts w:ascii="宋体" w:hAnsi="宋体" w:hint="eastAsia"/>
                <w:szCs w:val="21"/>
              </w:rPr>
              <w:t>截止时间</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BE0CDE">
            <w:pPr>
              <w:spacing w:line="360" w:lineRule="auto"/>
              <w:rPr>
                <w:rFonts w:ascii="宋体" w:hAnsi="宋体"/>
                <w:szCs w:val="21"/>
                <w:highlight w:val="yellow"/>
              </w:rPr>
            </w:pPr>
            <w:r>
              <w:rPr>
                <w:rFonts w:ascii="宋体" w:hAnsi="宋体" w:hint="eastAsia"/>
                <w:szCs w:val="21"/>
              </w:rPr>
              <w:t>202</w:t>
            </w:r>
            <w:r w:rsidR="00DB4249">
              <w:rPr>
                <w:rFonts w:ascii="宋体" w:hAnsi="宋体" w:hint="eastAsia"/>
                <w:szCs w:val="21"/>
              </w:rPr>
              <w:t>4</w:t>
            </w:r>
            <w:r>
              <w:rPr>
                <w:rFonts w:ascii="宋体" w:hAnsi="宋体" w:hint="eastAsia"/>
                <w:szCs w:val="21"/>
              </w:rPr>
              <w:t>年</w:t>
            </w:r>
            <w:r w:rsidR="006955EE">
              <w:rPr>
                <w:rFonts w:ascii="宋体" w:hAnsi="宋体" w:hint="eastAsia"/>
                <w:szCs w:val="21"/>
              </w:rPr>
              <w:t>4</w:t>
            </w:r>
            <w:r>
              <w:rPr>
                <w:rFonts w:ascii="宋体" w:hAnsi="宋体" w:hint="eastAsia"/>
                <w:szCs w:val="21"/>
              </w:rPr>
              <w:t>月</w:t>
            </w:r>
            <w:r w:rsidR="006955EE">
              <w:rPr>
                <w:rFonts w:ascii="宋体" w:hAnsi="宋体" w:hint="eastAsia"/>
                <w:szCs w:val="21"/>
              </w:rPr>
              <w:t>1</w:t>
            </w:r>
            <w:r>
              <w:rPr>
                <w:rFonts w:ascii="宋体" w:hAnsi="宋体" w:hint="eastAsia"/>
                <w:szCs w:val="21"/>
              </w:rPr>
              <w:t>日</w:t>
            </w:r>
            <w:r w:rsidR="00FB2310">
              <w:rPr>
                <w:rFonts w:ascii="宋体" w:hAnsi="宋体" w:hint="eastAsia"/>
                <w:szCs w:val="21"/>
              </w:rPr>
              <w:t>1</w:t>
            </w:r>
            <w:r w:rsidR="00D604C3">
              <w:rPr>
                <w:rFonts w:ascii="宋体" w:hAnsi="宋体" w:hint="eastAsia"/>
                <w:szCs w:val="21"/>
              </w:rPr>
              <w:t>7</w:t>
            </w:r>
            <w:r>
              <w:rPr>
                <w:rFonts w:ascii="宋体" w:hAnsi="宋体" w:hint="eastAsia"/>
                <w:szCs w:val="21"/>
              </w:rPr>
              <w:t>：</w:t>
            </w:r>
            <w:r w:rsidR="00937AC6">
              <w:rPr>
                <w:rFonts w:ascii="宋体" w:hAnsi="宋体" w:hint="eastAsia"/>
                <w:szCs w:val="21"/>
              </w:rPr>
              <w:t>0</w:t>
            </w:r>
            <w:r>
              <w:rPr>
                <w:rFonts w:ascii="宋体" w:hAnsi="宋体" w:hint="eastAsia"/>
                <w:szCs w:val="21"/>
              </w:rPr>
              <w:t>0</w:t>
            </w:r>
          </w:p>
        </w:tc>
      </w:tr>
      <w:tr w:rsidR="005D4611" w:rsidTr="00A21E95">
        <w:trPr>
          <w:cantSplit/>
          <w:trHeight w:val="521"/>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文件递交地址</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rPr>
                <w:rFonts w:ascii="宋体" w:hAnsi="宋体"/>
                <w:szCs w:val="21"/>
              </w:rPr>
            </w:pPr>
            <w:r>
              <w:rPr>
                <w:rFonts w:ascii="宋体" w:hAnsi="宋体" w:hint="eastAsia"/>
                <w:szCs w:val="21"/>
              </w:rPr>
              <w:t>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BE0CDE">
            <w:pPr>
              <w:spacing w:line="360" w:lineRule="auto"/>
              <w:jc w:val="center"/>
              <w:rPr>
                <w:rFonts w:ascii="宋体" w:eastAsia="微软雅黑" w:hAnsi="宋体"/>
                <w:szCs w:val="21"/>
              </w:rPr>
            </w:pPr>
            <w:r>
              <w:rPr>
                <w:rFonts w:ascii="宋体" w:hAnsi="宋体" w:hint="eastAsia"/>
                <w:szCs w:val="21"/>
              </w:rPr>
              <w:t>谈判</w:t>
            </w:r>
            <w:r w:rsidR="00600B17">
              <w:rPr>
                <w:rFonts w:ascii="宋体" w:hAnsi="宋体" w:hint="eastAsia"/>
                <w:szCs w:val="21"/>
              </w:rPr>
              <w:t>时间</w:t>
            </w:r>
          </w:p>
        </w:tc>
        <w:tc>
          <w:tcPr>
            <w:tcW w:w="1827" w:type="pct"/>
            <w:gridSpan w:val="2"/>
            <w:tcBorders>
              <w:top w:val="single" w:sz="4" w:space="0" w:color="auto"/>
              <w:left w:val="single" w:sz="4" w:space="0" w:color="auto"/>
              <w:bottom w:val="single" w:sz="4" w:space="0" w:color="auto"/>
              <w:right w:val="single" w:sz="4" w:space="0" w:color="auto"/>
            </w:tcBorders>
            <w:vAlign w:val="center"/>
          </w:tcPr>
          <w:p w:rsidR="005D4611" w:rsidRDefault="00AD0842" w:rsidP="00BE0CDE">
            <w:pPr>
              <w:spacing w:line="360" w:lineRule="auto"/>
              <w:jc w:val="center"/>
              <w:rPr>
                <w:rFonts w:ascii="宋体" w:hAnsi="宋体"/>
                <w:szCs w:val="21"/>
              </w:rPr>
            </w:pPr>
            <w:r>
              <w:rPr>
                <w:rFonts w:ascii="宋体" w:hAnsi="宋体" w:hint="eastAsia"/>
                <w:szCs w:val="21"/>
              </w:rPr>
              <w:t>202</w:t>
            </w:r>
            <w:r w:rsidR="00DB4249">
              <w:rPr>
                <w:rFonts w:ascii="宋体" w:hAnsi="宋体" w:hint="eastAsia"/>
                <w:szCs w:val="21"/>
              </w:rPr>
              <w:t>4</w:t>
            </w:r>
            <w:r>
              <w:rPr>
                <w:rFonts w:ascii="宋体" w:hAnsi="宋体" w:hint="eastAsia"/>
                <w:szCs w:val="21"/>
              </w:rPr>
              <w:t>年</w:t>
            </w:r>
            <w:r w:rsidR="006955EE">
              <w:rPr>
                <w:rFonts w:ascii="宋体" w:hAnsi="宋体" w:hint="eastAsia"/>
                <w:szCs w:val="21"/>
              </w:rPr>
              <w:t>4</w:t>
            </w:r>
            <w:r>
              <w:rPr>
                <w:rFonts w:ascii="宋体" w:hAnsi="宋体" w:hint="eastAsia"/>
                <w:szCs w:val="21"/>
              </w:rPr>
              <w:t>月</w:t>
            </w:r>
            <w:r w:rsidR="006955EE">
              <w:rPr>
                <w:rFonts w:ascii="宋体" w:hAnsi="宋体" w:hint="eastAsia"/>
                <w:szCs w:val="21"/>
              </w:rPr>
              <w:t>2</w:t>
            </w:r>
            <w:r>
              <w:rPr>
                <w:rFonts w:ascii="宋体" w:hAnsi="宋体" w:hint="eastAsia"/>
                <w:szCs w:val="21"/>
              </w:rPr>
              <w:t>日</w:t>
            </w:r>
            <w:r w:rsidR="00D328AF">
              <w:rPr>
                <w:rFonts w:ascii="宋体" w:hAnsi="宋体" w:hint="eastAsia"/>
                <w:szCs w:val="21"/>
              </w:rPr>
              <w:t>14</w:t>
            </w:r>
            <w:r>
              <w:rPr>
                <w:rFonts w:ascii="宋体" w:hAnsi="宋体" w:hint="eastAsia"/>
                <w:szCs w:val="21"/>
              </w:rPr>
              <w:t>：</w:t>
            </w:r>
            <w:r w:rsidR="00D328AF">
              <w:rPr>
                <w:rFonts w:ascii="宋体" w:hAnsi="宋体" w:hint="eastAsia"/>
                <w:szCs w:val="21"/>
              </w:rPr>
              <w:t>3</w:t>
            </w:r>
            <w:r>
              <w:rPr>
                <w:rFonts w:ascii="宋体" w:hAnsi="宋体" w:hint="eastAsia"/>
                <w:szCs w:val="21"/>
              </w:rPr>
              <w:t>0</w:t>
            </w:r>
          </w:p>
        </w:tc>
        <w:tc>
          <w:tcPr>
            <w:tcW w:w="507" w:type="pct"/>
            <w:gridSpan w:val="2"/>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地点</w:t>
            </w:r>
          </w:p>
        </w:tc>
        <w:tc>
          <w:tcPr>
            <w:tcW w:w="1772"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Theme="minorEastAsia" w:eastAsiaTheme="minorEastAsia" w:hAnsiTheme="minorEastAsia"/>
                <w:szCs w:val="21"/>
              </w:rPr>
            </w:pPr>
            <w:r>
              <w:rPr>
                <w:rFonts w:ascii="宋体" w:hAnsi="宋体" w:hint="eastAsia"/>
                <w:b/>
                <w:szCs w:val="21"/>
              </w:rPr>
              <w:t>扬大附院西区行政楼407</w:t>
            </w:r>
            <w:r w:rsidR="00A21E95">
              <w:rPr>
                <w:rFonts w:ascii="宋体" w:hAnsi="宋体" w:hint="eastAsia"/>
                <w:b/>
                <w:szCs w:val="21"/>
              </w:rPr>
              <w:t>会议</w:t>
            </w:r>
            <w:r>
              <w:rPr>
                <w:rFonts w:ascii="宋体" w:hAnsi="宋体" w:hint="eastAsia"/>
                <w:b/>
                <w:szCs w:val="21"/>
              </w:rPr>
              <w:t>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联系</w:t>
            </w:r>
            <w:r w:rsidR="00A21E95">
              <w:rPr>
                <w:rFonts w:ascii="宋体" w:hAnsi="宋体" w:hint="eastAsia"/>
                <w:szCs w:val="21"/>
              </w:rPr>
              <w:t>方式</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联系人：张老师   联系电话：0514-</w:t>
            </w:r>
            <w:r w:rsidR="00BB2203">
              <w:rPr>
                <w:rFonts w:ascii="宋体" w:hAnsi="宋体" w:cs="宋体" w:hint="eastAsia"/>
                <w:snapToGrid w:val="0"/>
                <w:szCs w:val="21"/>
              </w:rPr>
              <w:t>82099552</w:t>
            </w:r>
          </w:p>
          <w:p w:rsidR="005D4611" w:rsidRDefault="00600B17">
            <w:pPr>
              <w:adjustRightInd w:val="0"/>
              <w:snapToGrid w:val="0"/>
              <w:spacing w:line="360" w:lineRule="auto"/>
              <w:contextualSpacing/>
              <w:rPr>
                <w:rFonts w:ascii="宋体" w:hAnsi="宋体" w:cs="宋体"/>
                <w:snapToGrid w:val="0"/>
                <w:szCs w:val="21"/>
              </w:rPr>
            </w:pPr>
            <w:r>
              <w:rPr>
                <w:rFonts w:ascii="宋体" w:hAnsi="宋体" w:cs="宋体" w:hint="eastAsia"/>
                <w:snapToGrid w:val="0"/>
                <w:szCs w:val="21"/>
              </w:rPr>
              <w:t>地址：扬大附院西区行政楼403办公室</w:t>
            </w:r>
          </w:p>
        </w:tc>
      </w:tr>
      <w:tr w:rsidR="005D4611" w:rsidTr="00A21E95">
        <w:trPr>
          <w:cantSplit/>
          <w:trHeight w:val="645"/>
        </w:trPr>
        <w:tc>
          <w:tcPr>
            <w:tcW w:w="894" w:type="pct"/>
            <w:tcBorders>
              <w:top w:val="single" w:sz="4" w:space="0" w:color="auto"/>
              <w:left w:val="single" w:sz="4" w:space="0" w:color="auto"/>
              <w:bottom w:val="single" w:sz="4" w:space="0" w:color="auto"/>
              <w:right w:val="single" w:sz="4" w:space="0" w:color="auto"/>
            </w:tcBorders>
            <w:vAlign w:val="center"/>
          </w:tcPr>
          <w:p w:rsidR="005D4611" w:rsidRDefault="00600B17">
            <w:pPr>
              <w:spacing w:line="360" w:lineRule="auto"/>
              <w:jc w:val="center"/>
              <w:rPr>
                <w:rFonts w:ascii="宋体" w:hAnsi="宋体"/>
                <w:szCs w:val="21"/>
              </w:rPr>
            </w:pPr>
            <w:r>
              <w:rPr>
                <w:rFonts w:ascii="宋体" w:hAnsi="宋体" w:hint="eastAsia"/>
                <w:szCs w:val="21"/>
              </w:rPr>
              <w:t>备注</w:t>
            </w:r>
          </w:p>
        </w:tc>
        <w:tc>
          <w:tcPr>
            <w:tcW w:w="4106" w:type="pct"/>
            <w:gridSpan w:val="5"/>
            <w:tcBorders>
              <w:top w:val="single" w:sz="4" w:space="0" w:color="auto"/>
              <w:left w:val="single" w:sz="4" w:space="0" w:color="auto"/>
              <w:bottom w:val="single" w:sz="4" w:space="0" w:color="auto"/>
              <w:right w:val="single" w:sz="4" w:space="0" w:color="auto"/>
            </w:tcBorders>
            <w:vAlign w:val="center"/>
          </w:tcPr>
          <w:p w:rsidR="005D4611" w:rsidRDefault="00600B17" w:rsidP="004F72C8">
            <w:pPr>
              <w:spacing w:line="360" w:lineRule="auto"/>
              <w:ind w:firstLineChars="200" w:firstLine="422"/>
              <w:jc w:val="left"/>
              <w:rPr>
                <w:rFonts w:ascii="宋体" w:hAnsi="宋体" w:cs="宋体"/>
                <w:szCs w:val="21"/>
              </w:rPr>
            </w:pPr>
            <w:r>
              <w:rPr>
                <w:rFonts w:ascii="宋体" w:hAnsi="宋体" w:cs="宋体" w:hint="eastAsia"/>
                <w:b/>
                <w:bCs/>
                <w:szCs w:val="21"/>
              </w:rPr>
              <w:t>未提供格式的投标人自拟。</w:t>
            </w:r>
          </w:p>
        </w:tc>
      </w:tr>
    </w:tbl>
    <w:p w:rsidR="00AD0842" w:rsidRPr="006775B2" w:rsidRDefault="00AD0842" w:rsidP="0045460B">
      <w:pPr>
        <w:ind w:firstLineChars="1300" w:firstLine="4176"/>
        <w:rPr>
          <w:b/>
          <w:sz w:val="32"/>
          <w:szCs w:val="32"/>
        </w:rPr>
      </w:pPr>
      <w:bookmarkStart w:id="2" w:name="_Toc39744253"/>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AD0842" w:rsidRDefault="00AD0842" w:rsidP="0045460B">
      <w:pPr>
        <w:ind w:firstLineChars="1300" w:firstLine="4176"/>
        <w:rPr>
          <w:b/>
          <w:sz w:val="32"/>
          <w:szCs w:val="32"/>
        </w:rPr>
      </w:pPr>
    </w:p>
    <w:p w:rsidR="006775B2" w:rsidRDefault="006775B2" w:rsidP="006775B2">
      <w:pPr>
        <w:pStyle w:val="Default"/>
      </w:pPr>
    </w:p>
    <w:p w:rsidR="006775B2" w:rsidRDefault="006775B2" w:rsidP="006775B2">
      <w:pPr>
        <w:pStyle w:val="Default"/>
      </w:pPr>
    </w:p>
    <w:p w:rsidR="003D72DD" w:rsidRPr="003D72DD" w:rsidRDefault="003D72DD" w:rsidP="006775B2">
      <w:pPr>
        <w:pStyle w:val="Default"/>
      </w:pPr>
    </w:p>
    <w:p w:rsidR="00DC0FC0" w:rsidRDefault="004822DF" w:rsidP="00064F87">
      <w:pPr>
        <w:ind w:firstLineChars="1300" w:firstLine="4176"/>
        <w:rPr>
          <w:b/>
          <w:sz w:val="32"/>
          <w:szCs w:val="32"/>
        </w:rPr>
      </w:pPr>
      <w:r>
        <w:rPr>
          <w:rFonts w:hint="eastAsia"/>
          <w:b/>
          <w:sz w:val="32"/>
          <w:szCs w:val="32"/>
        </w:rPr>
        <w:lastRenderedPageBreak/>
        <w:t>二、项目需求</w:t>
      </w: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bookmarkStart w:id="3" w:name="_Toc114672589"/>
      <w:r>
        <w:rPr>
          <w:rFonts w:cs="宋体" w:hint="eastAsia"/>
          <w:color w:val="auto"/>
        </w:rPr>
        <w:t>项目名称</w:t>
      </w:r>
      <w:bookmarkEnd w:id="3"/>
      <w:r>
        <w:rPr>
          <w:rFonts w:cs="宋体" w:hint="eastAsia"/>
          <w:color w:val="auto"/>
        </w:rPr>
        <w:t>：扬州大学附属医院门户网站</w:t>
      </w: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r>
        <w:rPr>
          <w:rFonts w:cs="宋体" w:hint="eastAsia"/>
          <w:color w:val="auto"/>
        </w:rPr>
        <w:t>医院概况</w:t>
      </w:r>
    </w:p>
    <w:p w:rsidR="00064F87" w:rsidRDefault="00064F87" w:rsidP="00064F87">
      <w:pPr>
        <w:pStyle w:val="af5"/>
        <w:ind w:firstLine="480"/>
        <w:rPr>
          <w:rFonts w:cs="宋体"/>
          <w:color w:val="auto"/>
        </w:rPr>
      </w:pPr>
      <w:r>
        <w:rPr>
          <w:rFonts w:cs="宋体" w:hint="eastAsia"/>
          <w:color w:val="auto"/>
        </w:rPr>
        <w:t>扬州大学附属医院（扬州市第一人民医院），创建于1960年，系扬州大学直属附属医院，是省教育厅、省</w:t>
      </w:r>
      <w:proofErr w:type="gramStart"/>
      <w:r>
        <w:rPr>
          <w:rFonts w:cs="宋体" w:hint="eastAsia"/>
          <w:color w:val="auto"/>
        </w:rPr>
        <w:t>卫健委共建</w:t>
      </w:r>
      <w:proofErr w:type="gramEnd"/>
      <w:r>
        <w:rPr>
          <w:rFonts w:cs="宋体" w:hint="eastAsia"/>
          <w:color w:val="auto"/>
        </w:rPr>
        <w:t>单位。历经建设与发展，现已成为一所集医疗、教学、科研、急救、预防、康复为一体的综合性三级甲等医院。</w:t>
      </w:r>
    </w:p>
    <w:p w:rsidR="00064F87" w:rsidRDefault="00064F87" w:rsidP="00064F87">
      <w:pPr>
        <w:pStyle w:val="af5"/>
        <w:ind w:firstLine="480"/>
        <w:rPr>
          <w:rFonts w:cs="宋体"/>
          <w:color w:val="auto"/>
        </w:rPr>
      </w:pPr>
      <w:r>
        <w:rPr>
          <w:rFonts w:cs="宋体" w:hint="eastAsia"/>
          <w:color w:val="auto"/>
        </w:rPr>
        <w:t>医院现有东、西</w:t>
      </w:r>
      <w:proofErr w:type="gramStart"/>
      <w:r>
        <w:rPr>
          <w:rFonts w:cs="宋体" w:hint="eastAsia"/>
          <w:color w:val="auto"/>
        </w:rPr>
        <w:t>两个主院区</w:t>
      </w:r>
      <w:proofErr w:type="gramEnd"/>
      <w:r>
        <w:rPr>
          <w:rFonts w:cs="宋体" w:hint="eastAsia"/>
          <w:color w:val="auto"/>
        </w:rPr>
        <w:t>，医院实行一院多区一体化管理模式，</w:t>
      </w:r>
      <w:proofErr w:type="gramStart"/>
      <w:r>
        <w:rPr>
          <w:rFonts w:cs="宋体" w:hint="eastAsia"/>
          <w:color w:val="auto"/>
        </w:rPr>
        <w:t>年门急诊</w:t>
      </w:r>
      <w:proofErr w:type="gramEnd"/>
      <w:r>
        <w:rPr>
          <w:rFonts w:cs="宋体" w:hint="eastAsia"/>
          <w:color w:val="auto"/>
        </w:rPr>
        <w:t>量约200万人次，年出院患者约8万人次。医院现有一级科室51个，二级科室79个，三级科室22个，拥有在职员工约2500名。</w:t>
      </w: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bookmarkStart w:id="4" w:name="_Toc114672591"/>
      <w:r>
        <w:rPr>
          <w:rFonts w:cs="宋体" w:hint="eastAsia"/>
          <w:color w:val="auto"/>
        </w:rPr>
        <w:t>项目背景</w:t>
      </w:r>
      <w:bookmarkEnd w:id="4"/>
    </w:p>
    <w:p w:rsidR="00064F87" w:rsidRDefault="00064F87" w:rsidP="00064F87">
      <w:pPr>
        <w:pStyle w:val="af5"/>
        <w:ind w:firstLine="480"/>
        <w:rPr>
          <w:rFonts w:cs="宋体"/>
          <w:color w:val="auto"/>
        </w:rPr>
      </w:pPr>
      <w:r>
        <w:rPr>
          <w:rFonts w:cs="宋体" w:hint="eastAsia"/>
          <w:color w:val="auto"/>
        </w:rPr>
        <w:t>医院门户网站是大众了解医院的关键,医院门户网站的建设对提升医院形象、方便病人就医、扩大医院影响起到积极的作用。它的广泛性和高效性为医院带来了不容置疑的效益和效率。做好网站的设计、建设和后期维护，对于医院向患者提供更好的信息服务，体现自身价值，同时对外树立医院形象具有重要意义。</w:t>
      </w:r>
    </w:p>
    <w:p w:rsidR="00064F87" w:rsidRDefault="00064F87" w:rsidP="00064F87">
      <w:pPr>
        <w:pStyle w:val="af5"/>
        <w:ind w:firstLine="480"/>
        <w:rPr>
          <w:rFonts w:cs="宋体"/>
          <w:color w:val="auto"/>
        </w:rPr>
      </w:pPr>
      <w:r>
        <w:rPr>
          <w:rFonts w:cs="宋体" w:hint="eastAsia"/>
          <w:color w:val="auto"/>
        </w:rPr>
        <w:t>为了扩大医院门户网站用户群体，提升患者、职工等用户体验，提升医院对外宣传的形象，推进互联网协议第六版（IPv6）部署，构建多角色的全新服务型医院网站，现计划对原门户网站进行</w:t>
      </w:r>
      <w:r>
        <w:rPr>
          <w:rFonts w:cs="宋体" w:hint="eastAsia"/>
          <w:color w:val="333333"/>
          <w:szCs w:val="24"/>
          <w:shd w:val="clear" w:color="auto" w:fill="FFFFFF"/>
        </w:rPr>
        <w:t>整体提质升级</w:t>
      </w:r>
      <w:r>
        <w:rPr>
          <w:rFonts w:cs="宋体" w:hint="eastAsia"/>
          <w:color w:val="auto"/>
        </w:rPr>
        <w:t>。</w:t>
      </w: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bookmarkStart w:id="5" w:name="_Toc114672592"/>
      <w:r>
        <w:rPr>
          <w:rFonts w:cs="宋体" w:hint="eastAsia"/>
          <w:color w:val="auto"/>
        </w:rPr>
        <w:t>项目目标</w:t>
      </w:r>
      <w:bookmarkEnd w:id="5"/>
    </w:p>
    <w:p w:rsidR="00064F87" w:rsidRDefault="00064F87" w:rsidP="00064F87">
      <w:pPr>
        <w:pStyle w:val="af5"/>
        <w:tabs>
          <w:tab w:val="left" w:pos="5812"/>
        </w:tabs>
        <w:ind w:firstLine="480"/>
        <w:rPr>
          <w:rFonts w:cs="宋体"/>
          <w:color w:val="auto"/>
        </w:rPr>
      </w:pPr>
      <w:r>
        <w:rPr>
          <w:rFonts w:cs="宋体" w:hint="eastAsia"/>
          <w:color w:val="auto"/>
        </w:rPr>
        <w:t>本项目建设在原有的门户网站业务为参考基础，保留部门原有的门户网站内容的同时，建立多角色的医院门户网站，强化就医服务功能，实现多渠道，保障医院政令畅通，有效地推进工作监督和落实，上下联动、整体协同，从而提升全医院整体管理能力。</w:t>
      </w:r>
    </w:p>
    <w:p w:rsidR="00064F87" w:rsidRDefault="00064F87" w:rsidP="00064F87">
      <w:pPr>
        <w:pStyle w:val="af5"/>
        <w:tabs>
          <w:tab w:val="left" w:pos="5812"/>
        </w:tabs>
        <w:ind w:firstLine="482"/>
        <w:rPr>
          <w:rFonts w:cs="宋体"/>
          <w:color w:val="auto"/>
        </w:rPr>
      </w:pPr>
      <w:r>
        <w:rPr>
          <w:rFonts w:cs="宋体" w:hint="eastAsia"/>
          <w:b/>
          <w:bCs/>
          <w:color w:val="auto"/>
        </w:rPr>
        <w:t>总体建设目标</w:t>
      </w:r>
      <w:r>
        <w:rPr>
          <w:rFonts w:cs="宋体" w:hint="eastAsia"/>
          <w:color w:val="auto"/>
        </w:rPr>
        <w:t>：</w:t>
      </w:r>
    </w:p>
    <w:p w:rsidR="00064F87" w:rsidRDefault="00064F87" w:rsidP="00064F87">
      <w:pPr>
        <w:pStyle w:val="af5"/>
        <w:numPr>
          <w:ilvl w:val="0"/>
          <w:numId w:val="15"/>
        </w:numPr>
        <w:ind w:left="420" w:firstLine="480"/>
        <w:rPr>
          <w:rFonts w:cs="宋体"/>
          <w:color w:val="auto"/>
        </w:rPr>
      </w:pPr>
      <w:r>
        <w:rPr>
          <w:rFonts w:cs="宋体" w:hint="eastAsia"/>
          <w:color w:val="auto"/>
        </w:rPr>
        <w:t>构建多角色的全新服务型医院门户网站。</w:t>
      </w:r>
    </w:p>
    <w:p w:rsidR="00064F87" w:rsidRDefault="00064F87" w:rsidP="00064F87">
      <w:pPr>
        <w:pStyle w:val="af5"/>
        <w:numPr>
          <w:ilvl w:val="0"/>
          <w:numId w:val="15"/>
        </w:numPr>
        <w:ind w:left="420" w:firstLine="480"/>
        <w:rPr>
          <w:rFonts w:cs="宋体"/>
          <w:color w:val="auto"/>
        </w:rPr>
      </w:pPr>
      <w:r>
        <w:rPr>
          <w:rFonts w:cs="宋体" w:hint="eastAsia"/>
          <w:color w:val="auto"/>
        </w:rPr>
        <w:t>丰富在线医疗服务，全面提升用户体验。</w:t>
      </w:r>
    </w:p>
    <w:p w:rsidR="00064F87" w:rsidRDefault="00064F87" w:rsidP="00064F87">
      <w:pPr>
        <w:pStyle w:val="af5"/>
        <w:numPr>
          <w:ilvl w:val="0"/>
          <w:numId w:val="15"/>
        </w:numPr>
        <w:ind w:left="420" w:firstLine="480"/>
        <w:rPr>
          <w:rFonts w:cs="宋体"/>
          <w:color w:val="auto"/>
        </w:rPr>
      </w:pPr>
      <w:r>
        <w:rPr>
          <w:rFonts w:cs="宋体" w:hint="eastAsia"/>
          <w:color w:val="auto"/>
        </w:rPr>
        <w:lastRenderedPageBreak/>
        <w:t>健全公众参与渠道，建设交互式医院网站。</w:t>
      </w:r>
    </w:p>
    <w:p w:rsidR="00064F87" w:rsidRDefault="00064F87" w:rsidP="00064F87">
      <w:pPr>
        <w:pStyle w:val="af5"/>
        <w:numPr>
          <w:ilvl w:val="0"/>
          <w:numId w:val="15"/>
        </w:numPr>
        <w:ind w:left="420" w:firstLine="480"/>
        <w:rPr>
          <w:rFonts w:cs="宋体"/>
          <w:color w:val="auto"/>
        </w:rPr>
      </w:pPr>
      <w:r>
        <w:rPr>
          <w:rFonts w:cs="宋体" w:hint="eastAsia"/>
          <w:color w:val="auto"/>
        </w:rPr>
        <w:t>构建起公众卫生知识的宣传平台，展示医院良好形象。</w:t>
      </w:r>
    </w:p>
    <w:p w:rsidR="00064F87" w:rsidRDefault="00064F87" w:rsidP="00064F87">
      <w:pPr>
        <w:pStyle w:val="af5"/>
        <w:numPr>
          <w:ilvl w:val="0"/>
          <w:numId w:val="15"/>
        </w:numPr>
        <w:ind w:left="420" w:firstLine="480"/>
        <w:rPr>
          <w:rFonts w:cs="宋体"/>
          <w:color w:val="auto"/>
        </w:rPr>
      </w:pPr>
      <w:r>
        <w:rPr>
          <w:rFonts w:cs="宋体" w:hint="eastAsia"/>
          <w:color w:val="auto"/>
        </w:rPr>
        <w:t>推进互联网协议第六版（IPv6）部署，增强网站安全性。</w:t>
      </w:r>
    </w:p>
    <w:p w:rsidR="00064F87" w:rsidRDefault="00064F87" w:rsidP="00064F87">
      <w:pPr>
        <w:pStyle w:val="af5"/>
        <w:tabs>
          <w:tab w:val="left" w:pos="5812"/>
        </w:tabs>
        <w:ind w:firstLine="482"/>
        <w:rPr>
          <w:rFonts w:cs="宋体"/>
          <w:color w:val="auto"/>
        </w:rPr>
      </w:pPr>
      <w:r>
        <w:rPr>
          <w:rFonts w:cs="宋体" w:hint="eastAsia"/>
          <w:b/>
          <w:bCs/>
          <w:color w:val="auto"/>
        </w:rPr>
        <w:t>项目具体要求如下</w:t>
      </w:r>
      <w:r>
        <w:rPr>
          <w:rFonts w:cs="宋体" w:hint="eastAsia"/>
          <w:color w:val="auto"/>
        </w:rPr>
        <w:t>：</w:t>
      </w:r>
    </w:p>
    <w:p w:rsidR="00064F87" w:rsidRDefault="00064F87" w:rsidP="00064F87">
      <w:pPr>
        <w:pStyle w:val="ac"/>
        <w:widowControl/>
        <w:numPr>
          <w:ilvl w:val="0"/>
          <w:numId w:val="16"/>
        </w:numPr>
        <w:spacing w:before="0" w:beforeAutospacing="0" w:after="0" w:afterAutospacing="0" w:line="23" w:lineRule="atLeast"/>
        <w:rPr>
          <w:kern w:val="2"/>
          <w:szCs w:val="28"/>
        </w:rPr>
      </w:pPr>
      <w:bookmarkStart w:id="6" w:name="_Toc114672597"/>
      <w:r>
        <w:rPr>
          <w:rFonts w:hint="eastAsia"/>
          <w:kern w:val="2"/>
          <w:szCs w:val="28"/>
        </w:rPr>
        <w:t>用户需求：医院门户网站需要满足多用户的需求，就医服务包括在线预约、医生咨询、病历查询、医疗知识获取等。医院业务相关服务包括人事招聘、招标采购等。职工服务包括内外网的调转、医院动态等。同时，用户界面需要简洁易用，浏览顺畅，方便用户快速找到所需信息。</w:t>
      </w:r>
    </w:p>
    <w:p w:rsidR="00064F87" w:rsidRDefault="00064F87" w:rsidP="00064F87">
      <w:pPr>
        <w:widowControl/>
        <w:jc w:val="left"/>
        <w:rPr>
          <w:rFonts w:ascii="宋体" w:hAnsi="宋体" w:cs="宋体"/>
          <w:sz w:val="24"/>
          <w:szCs w:val="28"/>
        </w:rPr>
      </w:pPr>
    </w:p>
    <w:p w:rsidR="00064F87" w:rsidRDefault="00064F87" w:rsidP="00064F87">
      <w:pPr>
        <w:pStyle w:val="ac"/>
        <w:widowControl/>
        <w:numPr>
          <w:ilvl w:val="0"/>
          <w:numId w:val="16"/>
        </w:numPr>
        <w:spacing w:before="0" w:beforeAutospacing="0" w:after="0" w:afterAutospacing="0" w:line="23" w:lineRule="atLeast"/>
        <w:rPr>
          <w:kern w:val="2"/>
          <w:szCs w:val="28"/>
        </w:rPr>
      </w:pPr>
      <w:r>
        <w:rPr>
          <w:kern w:val="2"/>
          <w:szCs w:val="28"/>
        </w:rPr>
        <w:t>数据安全：医院门户网站需要保证用户数据的安全性，包括个人信息、病历记录等。需要采用安全的数据加密技术，确保用户数据不被泄露。</w:t>
      </w:r>
      <w:r>
        <w:rPr>
          <w:rFonts w:hint="eastAsia"/>
          <w:kern w:val="2"/>
          <w:szCs w:val="28"/>
        </w:rPr>
        <w:t>推进互联网协议第六版</w:t>
      </w:r>
      <w:r>
        <w:rPr>
          <w:rFonts w:hint="eastAsia"/>
        </w:rPr>
        <w:t>（</w:t>
      </w:r>
      <w:r>
        <w:rPr>
          <w:rFonts w:hint="eastAsia"/>
        </w:rPr>
        <w:t>IPv6</w:t>
      </w:r>
      <w:r>
        <w:rPr>
          <w:rFonts w:hint="eastAsia"/>
        </w:rPr>
        <w:t>）部署，增强网站安全性。</w:t>
      </w:r>
    </w:p>
    <w:p w:rsidR="00064F87" w:rsidRDefault="00064F87" w:rsidP="00064F87">
      <w:pPr>
        <w:widowControl/>
        <w:jc w:val="left"/>
        <w:rPr>
          <w:rFonts w:ascii="宋体" w:hAnsi="宋体" w:cs="宋体"/>
          <w:sz w:val="24"/>
          <w:szCs w:val="28"/>
        </w:rPr>
      </w:pPr>
    </w:p>
    <w:p w:rsidR="00064F87" w:rsidRDefault="00064F87" w:rsidP="00064F87">
      <w:pPr>
        <w:pStyle w:val="ac"/>
        <w:widowControl/>
        <w:numPr>
          <w:ilvl w:val="0"/>
          <w:numId w:val="16"/>
        </w:numPr>
        <w:spacing w:before="0" w:beforeAutospacing="0" w:after="0" w:afterAutospacing="0" w:line="23" w:lineRule="atLeast"/>
        <w:rPr>
          <w:kern w:val="2"/>
          <w:szCs w:val="28"/>
        </w:rPr>
      </w:pPr>
      <w:r>
        <w:rPr>
          <w:kern w:val="2"/>
          <w:szCs w:val="28"/>
        </w:rPr>
        <w:t>移动端适配：随着移动设备的普及，医院门户网站需要适配不同的移动设备，包括手机、平板等。同时，需要保证在移动设备上的用户体验。</w:t>
      </w:r>
    </w:p>
    <w:p w:rsidR="00064F87" w:rsidRDefault="00064F87" w:rsidP="00064F87">
      <w:pPr>
        <w:widowControl/>
        <w:jc w:val="left"/>
        <w:rPr>
          <w:rFonts w:ascii="宋体" w:hAnsi="宋体" w:cs="宋体"/>
          <w:sz w:val="24"/>
          <w:szCs w:val="28"/>
        </w:rPr>
      </w:pPr>
    </w:p>
    <w:p w:rsidR="00064F87" w:rsidRDefault="00064F87" w:rsidP="00064F87">
      <w:pPr>
        <w:pStyle w:val="ac"/>
        <w:widowControl/>
        <w:numPr>
          <w:ilvl w:val="0"/>
          <w:numId w:val="16"/>
        </w:numPr>
        <w:spacing w:before="0" w:beforeAutospacing="0" w:after="0" w:afterAutospacing="0" w:line="23" w:lineRule="atLeast"/>
        <w:rPr>
          <w:kern w:val="2"/>
          <w:szCs w:val="28"/>
        </w:rPr>
      </w:pPr>
      <w:r>
        <w:rPr>
          <w:kern w:val="2"/>
          <w:szCs w:val="28"/>
        </w:rPr>
        <w:t>医疗知识库：医院门户网站需要建立完善的医疗知识库，包括疾病诊断、治疗方案、药品说明等。同时，需要保证医疗知识的准确性和权威性。</w:t>
      </w:r>
      <w:r>
        <w:rPr>
          <w:rFonts w:hint="eastAsia"/>
        </w:rPr>
        <w:t>构建公众卫生知识的宣传平台，展示医院良好形象。</w:t>
      </w:r>
    </w:p>
    <w:p w:rsidR="00064F87" w:rsidRDefault="00064F87" w:rsidP="00064F87">
      <w:pPr>
        <w:widowControl/>
        <w:jc w:val="left"/>
        <w:rPr>
          <w:rFonts w:ascii="宋体" w:hAnsi="宋体" w:cs="宋体"/>
          <w:sz w:val="24"/>
          <w:szCs w:val="28"/>
        </w:rPr>
      </w:pPr>
    </w:p>
    <w:p w:rsidR="00064F87" w:rsidRDefault="00064F87" w:rsidP="00064F87">
      <w:pPr>
        <w:pStyle w:val="ac"/>
        <w:widowControl/>
        <w:numPr>
          <w:ilvl w:val="0"/>
          <w:numId w:val="16"/>
        </w:numPr>
        <w:spacing w:before="0" w:beforeAutospacing="0" w:after="0" w:afterAutospacing="0" w:line="23" w:lineRule="atLeast"/>
        <w:rPr>
          <w:kern w:val="2"/>
          <w:szCs w:val="28"/>
        </w:rPr>
      </w:pPr>
      <w:r>
        <w:rPr>
          <w:kern w:val="2"/>
          <w:szCs w:val="28"/>
        </w:rPr>
        <w:t>在线支付：医院门户网站需要提供在线支付功能，方便用户缴纳医疗费用。同时，需要保证支付系统的安全性和可靠性。</w:t>
      </w: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r>
        <w:rPr>
          <w:rFonts w:cs="宋体" w:hint="eastAsia"/>
          <w:color w:val="auto"/>
        </w:rPr>
        <w:t>建设原则</w:t>
      </w:r>
    </w:p>
    <w:p w:rsidR="00064F87" w:rsidRDefault="00064F87" w:rsidP="00064F87">
      <w:pPr>
        <w:pStyle w:val="af5"/>
        <w:ind w:firstLine="480"/>
        <w:rPr>
          <w:rFonts w:cs="宋体"/>
          <w:color w:val="auto"/>
        </w:rPr>
      </w:pPr>
      <w:r>
        <w:rPr>
          <w:rFonts w:cs="宋体" w:hint="eastAsia"/>
          <w:color w:val="auto"/>
        </w:rPr>
        <w:t>本次项目要求从长远规划的角度出发，建设一套功能强大、扩展性强的门户网站，不仅是医院对外宣传的窗口，还是医院“智慧服务”的载体，以提升医院“智慧服务”能力为主要目的，通过信息化手段提高服务质量和效率，并能够持续引入业界领先的理念与技术，例如数字化转型、人工智能、大数据、低代码，保障平台持续领先与创新。为保证项目能达到上述建设目标，在设计过程中应遵循如下原则：</w:t>
      </w:r>
    </w:p>
    <w:p w:rsidR="00064F87" w:rsidRDefault="00064F87" w:rsidP="00064F87">
      <w:pPr>
        <w:pStyle w:val="af5"/>
        <w:numPr>
          <w:ilvl w:val="0"/>
          <w:numId w:val="17"/>
        </w:numPr>
        <w:ind w:firstLineChars="0"/>
        <w:rPr>
          <w:rFonts w:cs="宋体"/>
          <w:color w:val="auto"/>
        </w:rPr>
      </w:pPr>
      <w:r>
        <w:rPr>
          <w:rFonts w:cs="宋体" w:hint="eastAsia"/>
          <w:color w:val="auto"/>
        </w:rPr>
        <w:t>安全性：系统必须建立</w:t>
      </w:r>
      <w:proofErr w:type="gramStart"/>
      <w:r>
        <w:rPr>
          <w:rFonts w:cs="宋体" w:hint="eastAsia"/>
          <w:color w:val="auto"/>
        </w:rPr>
        <w:t>整套包括</w:t>
      </w:r>
      <w:proofErr w:type="gramEnd"/>
      <w:r>
        <w:rPr>
          <w:rFonts w:cs="宋体" w:hint="eastAsia"/>
          <w:color w:val="auto"/>
        </w:rPr>
        <w:t>相关技术和制度在内的严格、缜密、可靠的协同办公安全管理机制。</w:t>
      </w:r>
    </w:p>
    <w:p w:rsidR="00064F87" w:rsidRDefault="00064F87" w:rsidP="00064F87">
      <w:pPr>
        <w:pStyle w:val="af5"/>
        <w:numPr>
          <w:ilvl w:val="0"/>
          <w:numId w:val="17"/>
        </w:numPr>
        <w:ind w:firstLineChars="0"/>
        <w:rPr>
          <w:rFonts w:cs="宋体"/>
          <w:color w:val="auto"/>
        </w:rPr>
      </w:pPr>
      <w:r>
        <w:rPr>
          <w:rFonts w:cs="宋体" w:hint="eastAsia"/>
          <w:color w:val="auto"/>
        </w:rPr>
        <w:t>先进性：系统应采用先进、成熟的开发平台，使系统各项功能得到可靠执行。</w:t>
      </w:r>
    </w:p>
    <w:p w:rsidR="00064F87" w:rsidRDefault="00064F87" w:rsidP="00064F87">
      <w:pPr>
        <w:pStyle w:val="af5"/>
        <w:numPr>
          <w:ilvl w:val="0"/>
          <w:numId w:val="17"/>
        </w:numPr>
        <w:ind w:firstLineChars="0"/>
        <w:rPr>
          <w:rFonts w:cs="宋体"/>
          <w:color w:val="auto"/>
        </w:rPr>
      </w:pPr>
      <w:r>
        <w:rPr>
          <w:rFonts w:cs="宋体" w:hint="eastAsia"/>
          <w:color w:val="auto"/>
        </w:rPr>
        <w:t>持续升级：系统</w:t>
      </w:r>
      <w:proofErr w:type="gramStart"/>
      <w:r>
        <w:rPr>
          <w:rFonts w:cs="宋体" w:hint="eastAsia"/>
          <w:color w:val="auto"/>
        </w:rPr>
        <w:t>须能够</w:t>
      </w:r>
      <w:proofErr w:type="gramEnd"/>
      <w:r>
        <w:rPr>
          <w:rFonts w:cs="宋体" w:hint="eastAsia"/>
          <w:color w:val="auto"/>
        </w:rPr>
        <w:t>无需定制地平滑升级，并承诺对产品提供持续升级服务。</w:t>
      </w:r>
    </w:p>
    <w:p w:rsidR="00064F87" w:rsidRDefault="00064F87" w:rsidP="00064F87">
      <w:pPr>
        <w:pStyle w:val="af5"/>
        <w:numPr>
          <w:ilvl w:val="0"/>
          <w:numId w:val="17"/>
        </w:numPr>
        <w:ind w:firstLineChars="0"/>
        <w:rPr>
          <w:rFonts w:cs="宋体"/>
          <w:color w:val="auto"/>
        </w:rPr>
      </w:pPr>
      <w:r>
        <w:rPr>
          <w:rFonts w:cs="宋体" w:hint="eastAsia"/>
          <w:color w:val="auto"/>
        </w:rPr>
        <w:t>易用性：系统应提供友好的用户界面，人性化的设计，简单易用，便于操作。</w:t>
      </w:r>
    </w:p>
    <w:p w:rsidR="00064F87" w:rsidRDefault="00064F87" w:rsidP="00064F87">
      <w:pPr>
        <w:pStyle w:val="af5"/>
        <w:numPr>
          <w:ilvl w:val="0"/>
          <w:numId w:val="17"/>
        </w:numPr>
        <w:ind w:firstLineChars="0"/>
        <w:rPr>
          <w:rFonts w:cs="宋体"/>
          <w:color w:val="auto"/>
        </w:rPr>
      </w:pPr>
      <w:r>
        <w:rPr>
          <w:rFonts w:cs="宋体" w:hint="eastAsia"/>
          <w:color w:val="auto"/>
        </w:rPr>
        <w:t>可扩展性：系统设计要科学、合理，应具有良好的可扩展性，用户能按需有偿扩充新</w:t>
      </w:r>
      <w:r>
        <w:rPr>
          <w:rFonts w:cs="宋体" w:hint="eastAsia"/>
          <w:color w:val="auto"/>
        </w:rPr>
        <w:lastRenderedPageBreak/>
        <w:t>的功能模块及扩大应用规模（如数据量、用户数等），不得出现因功能与规模相互影响而导致实质性无法有效扩展等问题出现。</w:t>
      </w:r>
    </w:p>
    <w:p w:rsidR="00064F87" w:rsidRDefault="00064F87" w:rsidP="00064F87">
      <w:pPr>
        <w:pStyle w:val="af5"/>
        <w:numPr>
          <w:ilvl w:val="0"/>
          <w:numId w:val="17"/>
        </w:numPr>
        <w:ind w:firstLineChars="0"/>
        <w:rPr>
          <w:rFonts w:cs="宋体"/>
          <w:color w:val="auto"/>
        </w:rPr>
      </w:pPr>
      <w:r>
        <w:rPr>
          <w:rFonts w:cs="宋体" w:hint="eastAsia"/>
          <w:color w:val="auto"/>
        </w:rPr>
        <w:t>可维护性：系统应提供可视化的管理工具，允许通过多种手段，快捷管理、配置和监控系统运行状况，为系统正常运行提供技术保障。</w:t>
      </w:r>
    </w:p>
    <w:p w:rsidR="00064F87" w:rsidRDefault="00064F87" w:rsidP="00064F87">
      <w:pPr>
        <w:pStyle w:val="ac"/>
        <w:spacing w:before="0" w:beforeAutospacing="0" w:after="0" w:afterAutospacing="0" w:line="23" w:lineRule="atLeast"/>
        <w:ind w:left="420"/>
        <w:rPr>
          <w:kern w:val="2"/>
          <w:szCs w:val="28"/>
        </w:rPr>
      </w:pPr>
    </w:p>
    <w:p w:rsidR="00064F87" w:rsidRDefault="00064F87" w:rsidP="00064F87">
      <w:pPr>
        <w:pStyle w:val="1"/>
        <w:keepLines/>
        <w:numPr>
          <w:ilvl w:val="0"/>
          <w:numId w:val="14"/>
        </w:numPr>
        <w:spacing w:before="340" w:after="330" w:line="578" w:lineRule="auto"/>
      </w:pPr>
      <w:bookmarkStart w:id="7" w:name="_Toc114672608"/>
      <w:bookmarkEnd w:id="6"/>
      <w:r>
        <w:rPr>
          <w:rFonts w:hint="eastAsia"/>
        </w:rPr>
        <w:t>具体功能需求</w:t>
      </w:r>
      <w:bookmarkEnd w:id="7"/>
    </w:p>
    <w:p w:rsidR="00064F87" w:rsidRDefault="00064F87" w:rsidP="00064F87">
      <w:pPr>
        <w:pStyle w:val="20"/>
        <w:widowControl w:val="0"/>
        <w:numPr>
          <w:ilvl w:val="1"/>
          <w:numId w:val="14"/>
        </w:numPr>
        <w:tabs>
          <w:tab w:val="left" w:pos="567"/>
        </w:tabs>
        <w:kinsoku/>
        <w:autoSpaceDE/>
        <w:autoSpaceDN/>
        <w:adjustRightInd/>
        <w:snapToGrid/>
        <w:spacing w:line="360" w:lineRule="auto"/>
        <w:ind w:left="0" w:firstLineChars="200" w:firstLine="643"/>
        <w:jc w:val="both"/>
        <w:textAlignment w:val="auto"/>
        <w:rPr>
          <w:rFonts w:cs="宋体"/>
          <w:color w:val="auto"/>
        </w:rPr>
      </w:pPr>
      <w:bookmarkStart w:id="8" w:name="_Toc114672609"/>
      <w:bookmarkStart w:id="9" w:name="_Toc13436"/>
      <w:r>
        <w:rPr>
          <w:rFonts w:cs="宋体" w:hint="eastAsia"/>
          <w:color w:val="auto"/>
        </w:rPr>
        <w:t>前台功能需求</w:t>
      </w:r>
      <w:bookmarkEnd w:id="8"/>
    </w:p>
    <w:p w:rsidR="00064F87" w:rsidRDefault="00064F87" w:rsidP="00064F87">
      <w:pPr>
        <w:pStyle w:val="3"/>
        <w:numPr>
          <w:ilvl w:val="2"/>
          <w:numId w:val="14"/>
        </w:numPr>
        <w:spacing w:line="360" w:lineRule="auto"/>
        <w:ind w:left="0" w:firstLineChars="200" w:firstLine="643"/>
      </w:pPr>
      <w:r>
        <w:rPr>
          <w:rFonts w:hint="eastAsia"/>
        </w:rPr>
        <w:t>网页导航</w:t>
      </w:r>
    </w:p>
    <w:p w:rsidR="00064F87" w:rsidRDefault="00064F87" w:rsidP="00064F87">
      <w:pPr>
        <w:pStyle w:val="af5"/>
        <w:ind w:firstLine="480"/>
        <w:rPr>
          <w:rFonts w:cs="宋体"/>
          <w:color w:val="auto"/>
        </w:rPr>
      </w:pPr>
      <w:r>
        <w:rPr>
          <w:rFonts w:cs="宋体" w:hint="eastAsia"/>
          <w:color w:val="auto"/>
        </w:rPr>
        <w:t>点击扬州大学附属医院官网，首先展示网页导航，根据不同的角色分成3个栏目菜单：就医服务、了解附院、员工服务。每个栏目菜单对应功能通过网站地图的形式展示。</w:t>
      </w:r>
    </w:p>
    <w:p w:rsidR="00064F87" w:rsidRDefault="00064F87" w:rsidP="00064F87">
      <w:pPr>
        <w:pStyle w:val="af5"/>
        <w:ind w:firstLine="480"/>
      </w:pPr>
      <w:r>
        <w:rPr>
          <w:noProof/>
        </w:rPr>
        <w:drawing>
          <wp:inline distT="0" distB="0" distL="114300" distR="114300" wp14:anchorId="4CF5F085" wp14:editId="12190113">
            <wp:extent cx="5573395" cy="3604895"/>
            <wp:effectExtent l="0" t="0" r="8255" b="1460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5573395" cy="3604895"/>
                    </a:xfrm>
                    <a:prstGeom prst="rect">
                      <a:avLst/>
                    </a:prstGeom>
                    <a:noFill/>
                    <a:ln>
                      <a:noFill/>
                    </a:ln>
                  </pic:spPr>
                </pic:pic>
              </a:graphicData>
            </a:graphic>
          </wp:inline>
        </w:drawing>
      </w:r>
    </w:p>
    <w:p w:rsidR="00064F87" w:rsidRDefault="00064F87" w:rsidP="00064F87">
      <w:pPr>
        <w:pStyle w:val="af5"/>
        <w:ind w:firstLine="482"/>
        <w:jc w:val="center"/>
        <w:rPr>
          <w:b/>
          <w:bCs/>
        </w:rPr>
      </w:pPr>
      <w:r>
        <w:rPr>
          <w:rFonts w:hint="eastAsia"/>
          <w:b/>
          <w:bCs/>
        </w:rPr>
        <w:t>（示意图）</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rPr>
          <w:rFonts w:ascii="宋体" w:hAnsi="宋体" w:cs="宋体"/>
          <w:lang w:val="zh-CN"/>
        </w:rPr>
      </w:pPr>
      <w:r>
        <w:rPr>
          <w:rFonts w:ascii="宋体" w:hAnsi="宋体" w:cs="宋体" w:hint="eastAsia"/>
        </w:rPr>
        <w:lastRenderedPageBreak/>
        <w:t>就医服务</w:t>
      </w:r>
    </w:p>
    <w:p w:rsidR="00064F87" w:rsidRDefault="00064F87" w:rsidP="00064F87">
      <w:pPr>
        <w:tabs>
          <w:tab w:val="left" w:pos="720"/>
          <w:tab w:val="left" w:pos="840"/>
        </w:tabs>
        <w:spacing w:line="460" w:lineRule="exact"/>
        <w:ind w:firstLineChars="200" w:firstLine="480"/>
        <w:contextualSpacing/>
        <w:rPr>
          <w:rFonts w:ascii="宋体" w:hAnsi="宋体" w:cs="宋体"/>
          <w:sz w:val="24"/>
        </w:rPr>
      </w:pPr>
      <w:r>
        <w:rPr>
          <w:rFonts w:ascii="宋体" w:hAnsi="宋体" w:cs="宋体" w:hint="eastAsia"/>
          <w:sz w:val="24"/>
        </w:rPr>
        <w:t>就医服务主要针对患者就诊全程服务，包括就诊前的院内注册、专家号源、挂号的方式；就诊中的检查检验</w:t>
      </w:r>
      <w:proofErr w:type="gramStart"/>
      <w:r>
        <w:rPr>
          <w:rFonts w:ascii="宋体" w:hAnsi="宋体" w:cs="宋体" w:hint="eastAsia"/>
          <w:sz w:val="24"/>
        </w:rPr>
        <w:t>的号源信息</w:t>
      </w:r>
      <w:proofErr w:type="gramEnd"/>
      <w:r>
        <w:rPr>
          <w:rFonts w:ascii="宋体" w:hAnsi="宋体" w:cs="宋体" w:hint="eastAsia"/>
          <w:sz w:val="24"/>
        </w:rPr>
        <w:t>、检验检查报告；就诊后的处方信息、满意度调查问卷、投诉及意见反馈等。</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rPr>
          <w:rFonts w:ascii="宋体" w:hAnsi="宋体" w:cs="宋体"/>
          <w:lang w:val="zh-CN"/>
        </w:rPr>
      </w:pPr>
      <w:r>
        <w:rPr>
          <w:rFonts w:ascii="宋体" w:hAnsi="宋体" w:cs="宋体" w:hint="eastAsia"/>
        </w:rPr>
        <w:t>了解附院</w:t>
      </w:r>
    </w:p>
    <w:p w:rsidR="00064F87" w:rsidRDefault="00064F87" w:rsidP="00064F87">
      <w:pPr>
        <w:tabs>
          <w:tab w:val="left" w:pos="720"/>
          <w:tab w:val="left" w:pos="840"/>
        </w:tabs>
        <w:spacing w:line="460" w:lineRule="exact"/>
        <w:ind w:firstLineChars="200" w:firstLine="480"/>
        <w:contextualSpacing/>
        <w:rPr>
          <w:rFonts w:ascii="宋体" w:hAnsi="宋体" w:cs="宋体"/>
          <w:sz w:val="24"/>
        </w:rPr>
      </w:pPr>
      <w:r>
        <w:rPr>
          <w:rFonts w:ascii="宋体" w:hAnsi="宋体" w:cs="宋体" w:hint="eastAsia"/>
          <w:sz w:val="24"/>
        </w:rPr>
        <w:t>了解附院主要面向社会公众，包括准备报考我院的社会人员、“四生”，与我院有业务往来的企业，向我院捐赠的企业和人员，想了解我院健康体检相关信息的单位和个人。服务内容包括医院的概况、新闻动态、招聘管理、招标采购、捐赠指南、志愿服务等。</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rPr>
          <w:rFonts w:ascii="宋体" w:hAnsi="宋体" w:cs="宋体"/>
          <w:lang w:val="zh-CN"/>
        </w:rPr>
      </w:pPr>
      <w:r>
        <w:rPr>
          <w:rFonts w:ascii="宋体" w:hAnsi="宋体" w:cs="宋体" w:hint="eastAsia"/>
        </w:rPr>
        <w:t>员工服务</w:t>
      </w:r>
    </w:p>
    <w:p w:rsidR="00064F87" w:rsidRDefault="00064F87" w:rsidP="00064F87">
      <w:pPr>
        <w:pStyle w:val="af5"/>
        <w:ind w:firstLine="480"/>
        <w:rPr>
          <w:rFonts w:cs="宋体"/>
          <w:color w:val="auto"/>
        </w:rPr>
      </w:pPr>
      <w:r>
        <w:rPr>
          <w:rFonts w:cs="宋体" w:hint="eastAsia"/>
          <w:color w:val="auto"/>
        </w:rPr>
        <w:t>员工服务包括医院内外网互通，内网同步到外网信息的浏览，医院资质等文件下载。“四生”相关信息查询服务等。</w:t>
      </w:r>
    </w:p>
    <w:p w:rsidR="00064F87" w:rsidRDefault="00064F87" w:rsidP="00064F87">
      <w:pPr>
        <w:pStyle w:val="3"/>
        <w:numPr>
          <w:ilvl w:val="2"/>
          <w:numId w:val="14"/>
        </w:numPr>
        <w:spacing w:line="360" w:lineRule="auto"/>
      </w:pPr>
      <w:bookmarkStart w:id="10" w:name="_Toc114672611"/>
      <w:r>
        <w:rPr>
          <w:rFonts w:hint="eastAsia"/>
        </w:rPr>
        <w:t>门户</w:t>
      </w:r>
      <w:bookmarkEnd w:id="10"/>
      <w:r>
        <w:rPr>
          <w:rFonts w:hint="eastAsia"/>
        </w:rPr>
        <w:t>首页</w:t>
      </w:r>
    </w:p>
    <w:p w:rsidR="00064F87" w:rsidRDefault="00064F87" w:rsidP="00064F87">
      <w:pPr>
        <w:ind w:firstLineChars="200" w:firstLine="480"/>
        <w:rPr>
          <w:rFonts w:ascii="宋体" w:hAnsi="宋体" w:cs="宋体"/>
          <w:sz w:val="24"/>
          <w:szCs w:val="28"/>
        </w:rPr>
      </w:pPr>
      <w:r>
        <w:rPr>
          <w:rFonts w:ascii="宋体" w:hAnsi="宋体" w:cs="宋体" w:hint="eastAsia"/>
          <w:sz w:val="24"/>
          <w:szCs w:val="28"/>
        </w:rPr>
        <w:t>医院门户网站首页包括三部分，第一部分包括医院的标识、医院的名称、检索功能图标等，位于导航栏上方。第二部分包括导航栏、重点栏目、新闻中心、通知公告、科室导航、专家风采组成的医院信息展示和功能区域。第三部分包括底端的友情链接和</w:t>
      </w:r>
      <w:proofErr w:type="gramStart"/>
      <w:r>
        <w:rPr>
          <w:rFonts w:ascii="宋体" w:hAnsi="宋体" w:cs="宋体" w:hint="eastAsia"/>
          <w:sz w:val="24"/>
          <w:szCs w:val="28"/>
        </w:rPr>
        <w:t>侧边</w:t>
      </w:r>
      <w:proofErr w:type="gramEnd"/>
      <w:r>
        <w:rPr>
          <w:rFonts w:ascii="宋体" w:hAnsi="宋体" w:cs="宋体" w:hint="eastAsia"/>
          <w:sz w:val="24"/>
          <w:szCs w:val="28"/>
        </w:rPr>
        <w:t>的导航。</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rPr>
          <w:rFonts w:ascii="宋体" w:hAnsi="宋体" w:cs="宋体"/>
          <w:lang w:val="zh-CN"/>
        </w:rPr>
      </w:pPr>
      <w:r>
        <w:rPr>
          <w:rFonts w:ascii="宋体" w:hAnsi="宋体" w:cs="宋体" w:hint="eastAsia"/>
        </w:rPr>
        <w:t>导航栏</w:t>
      </w:r>
    </w:p>
    <w:p w:rsidR="00064F87" w:rsidRDefault="00064F87" w:rsidP="00064F87">
      <w:pPr>
        <w:pStyle w:val="af5"/>
        <w:ind w:firstLine="480"/>
        <w:rPr>
          <w:rFonts w:cs="宋体"/>
        </w:rPr>
      </w:pPr>
      <w:r>
        <w:rPr>
          <w:rFonts w:cs="宋体" w:hint="eastAsia"/>
          <w:color w:val="auto"/>
        </w:rPr>
        <w:t>导航栏设置成二级栏目，光标置于一级栏目自动下</w:t>
      </w:r>
      <w:proofErr w:type="gramStart"/>
      <w:r>
        <w:rPr>
          <w:rFonts w:cs="宋体" w:hint="eastAsia"/>
          <w:color w:val="auto"/>
        </w:rPr>
        <w:t>拉显示</w:t>
      </w:r>
      <w:proofErr w:type="gramEnd"/>
      <w:r>
        <w:rPr>
          <w:rFonts w:cs="宋体" w:hint="eastAsia"/>
          <w:color w:val="auto"/>
        </w:rPr>
        <w:t>二级栏目列表，一级栏目包括医院概况、就医服务、新闻中心、党建文化</w:t>
      </w:r>
      <w:r>
        <w:rPr>
          <w:rFonts w:cs="宋体" w:hint="eastAsia"/>
        </w:rPr>
        <w:t>、清风附院、医疗护理、教学科研、人事招聘、社会慈善、招标管理。</w:t>
      </w:r>
    </w:p>
    <w:p w:rsidR="00064F87" w:rsidRDefault="00064F87" w:rsidP="00064F87">
      <w:pPr>
        <w:pStyle w:val="af5"/>
        <w:numPr>
          <w:ilvl w:val="0"/>
          <w:numId w:val="18"/>
        </w:numPr>
        <w:ind w:left="0" w:firstLine="480"/>
        <w:rPr>
          <w:rFonts w:cs="宋体"/>
          <w:color w:val="auto"/>
        </w:rPr>
      </w:pPr>
      <w:r>
        <w:rPr>
          <w:rFonts w:cs="宋体" w:hint="eastAsia"/>
          <w:color w:val="auto"/>
        </w:rPr>
        <w:t>医院概况包括医院简介、领导团队、历史沿革、机构设置、医院文化、地理交通、联系我们等菜单；</w:t>
      </w:r>
    </w:p>
    <w:p w:rsidR="00064F87" w:rsidRDefault="00064F87" w:rsidP="00064F87">
      <w:pPr>
        <w:pStyle w:val="af5"/>
        <w:numPr>
          <w:ilvl w:val="0"/>
          <w:numId w:val="18"/>
        </w:numPr>
        <w:ind w:left="0" w:firstLine="480"/>
        <w:rPr>
          <w:rFonts w:cs="宋体"/>
          <w:color w:val="auto"/>
        </w:rPr>
      </w:pPr>
      <w:r>
        <w:rPr>
          <w:rFonts w:cs="宋体" w:hint="eastAsia"/>
          <w:color w:val="auto"/>
        </w:rPr>
        <w:t>就医服务包括在线身份注册，科室、医生、</w:t>
      </w:r>
      <w:proofErr w:type="gramStart"/>
      <w:r>
        <w:rPr>
          <w:rFonts w:cs="宋体" w:hint="eastAsia"/>
          <w:color w:val="auto"/>
        </w:rPr>
        <w:t>号源查询</w:t>
      </w:r>
      <w:proofErr w:type="gramEnd"/>
      <w:r>
        <w:rPr>
          <w:rFonts w:cs="宋体" w:hint="eastAsia"/>
          <w:color w:val="auto"/>
        </w:rPr>
        <w:t>，预约挂号、投诉及意见反馈等；</w:t>
      </w:r>
    </w:p>
    <w:p w:rsidR="00064F87" w:rsidRDefault="00064F87" w:rsidP="00064F87">
      <w:pPr>
        <w:pStyle w:val="af5"/>
        <w:numPr>
          <w:ilvl w:val="0"/>
          <w:numId w:val="18"/>
        </w:numPr>
        <w:ind w:left="0" w:firstLine="480"/>
        <w:rPr>
          <w:rFonts w:cs="宋体"/>
          <w:color w:val="auto"/>
        </w:rPr>
      </w:pPr>
      <w:r>
        <w:rPr>
          <w:rFonts w:cs="宋体" w:hint="eastAsia"/>
          <w:color w:val="auto"/>
        </w:rPr>
        <w:t>新闻中心包括医院新闻、电子院报、媒体之声等；</w:t>
      </w:r>
    </w:p>
    <w:p w:rsidR="00064F87" w:rsidRDefault="00064F87" w:rsidP="00064F87">
      <w:pPr>
        <w:pStyle w:val="af5"/>
        <w:numPr>
          <w:ilvl w:val="0"/>
          <w:numId w:val="18"/>
        </w:numPr>
        <w:ind w:left="0" w:firstLine="480"/>
        <w:rPr>
          <w:rFonts w:cs="宋体"/>
          <w:color w:val="auto"/>
        </w:rPr>
      </w:pPr>
      <w:r>
        <w:rPr>
          <w:rFonts w:cs="宋体" w:hint="eastAsia"/>
          <w:color w:val="auto"/>
        </w:rPr>
        <w:t>党建文化包括党建动态、党务管理、统一战线、学习园地、职工之家、青年园地、志</w:t>
      </w:r>
      <w:r>
        <w:rPr>
          <w:rFonts w:cs="宋体" w:hint="eastAsia"/>
          <w:color w:val="auto"/>
        </w:rPr>
        <w:lastRenderedPageBreak/>
        <w:t>愿服务等；</w:t>
      </w:r>
    </w:p>
    <w:p w:rsidR="00064F87" w:rsidRDefault="00064F87" w:rsidP="00064F87">
      <w:pPr>
        <w:pStyle w:val="af5"/>
        <w:numPr>
          <w:ilvl w:val="0"/>
          <w:numId w:val="18"/>
        </w:numPr>
        <w:ind w:left="0" w:firstLine="480"/>
        <w:rPr>
          <w:rFonts w:cs="宋体"/>
          <w:color w:val="auto"/>
        </w:rPr>
      </w:pPr>
      <w:r>
        <w:rPr>
          <w:rFonts w:cs="宋体" w:hint="eastAsia"/>
          <w:color w:val="auto"/>
        </w:rPr>
        <w:t>清风附院包括组织机构、工作动态、廉政时评、警钟长鸣、政策法规、制度文件、</w:t>
      </w:r>
      <w:proofErr w:type="gramStart"/>
      <w:r>
        <w:rPr>
          <w:rFonts w:cs="宋体" w:hint="eastAsia"/>
          <w:color w:val="auto"/>
        </w:rPr>
        <w:t>廉洁文化</w:t>
      </w:r>
      <w:proofErr w:type="gramEnd"/>
      <w:r>
        <w:rPr>
          <w:rFonts w:cs="宋体" w:hint="eastAsia"/>
          <w:color w:val="auto"/>
        </w:rPr>
        <w:t>作品、医院</w:t>
      </w:r>
      <w:proofErr w:type="gramStart"/>
      <w:r>
        <w:rPr>
          <w:rFonts w:cs="宋体" w:hint="eastAsia"/>
          <w:color w:val="auto"/>
        </w:rPr>
        <w:t>廉洁文化</w:t>
      </w:r>
      <w:proofErr w:type="gramEnd"/>
      <w:r>
        <w:rPr>
          <w:rFonts w:cs="宋体" w:hint="eastAsia"/>
          <w:color w:val="auto"/>
        </w:rPr>
        <w:t>建设联盟，门诊患者满意度和住院患者满意度测评，信访/投诉渠道，链接中纪委、省纪委、市纪委、</w:t>
      </w:r>
      <w:proofErr w:type="gramStart"/>
      <w:r>
        <w:rPr>
          <w:rFonts w:cs="宋体" w:hint="eastAsia"/>
          <w:color w:val="auto"/>
        </w:rPr>
        <w:t>校纪委</w:t>
      </w:r>
      <w:proofErr w:type="gramEnd"/>
      <w:r>
        <w:rPr>
          <w:rFonts w:cs="宋体" w:hint="eastAsia"/>
          <w:color w:val="auto"/>
        </w:rPr>
        <w:t>网站；</w:t>
      </w:r>
    </w:p>
    <w:p w:rsidR="00064F87" w:rsidRDefault="00064F87" w:rsidP="00064F87">
      <w:pPr>
        <w:pStyle w:val="af5"/>
        <w:numPr>
          <w:ilvl w:val="0"/>
          <w:numId w:val="18"/>
        </w:numPr>
        <w:ind w:left="0" w:firstLine="480"/>
        <w:rPr>
          <w:rFonts w:cs="宋体"/>
          <w:color w:val="auto"/>
        </w:rPr>
      </w:pPr>
      <w:r>
        <w:rPr>
          <w:rFonts w:cs="宋体" w:hint="eastAsia"/>
          <w:color w:val="auto"/>
        </w:rPr>
        <w:t>医疗护理包括科室介绍、专家介绍、医务之窗、护理园地、社区医疗等；</w:t>
      </w:r>
    </w:p>
    <w:p w:rsidR="00064F87" w:rsidRDefault="00064F87" w:rsidP="00064F87">
      <w:pPr>
        <w:pStyle w:val="af5"/>
        <w:numPr>
          <w:ilvl w:val="0"/>
          <w:numId w:val="18"/>
        </w:numPr>
        <w:ind w:left="0" w:firstLine="480"/>
        <w:rPr>
          <w:rFonts w:cs="宋体"/>
          <w:color w:val="auto"/>
        </w:rPr>
      </w:pPr>
      <w:r>
        <w:rPr>
          <w:rFonts w:cs="宋体" w:hint="eastAsia"/>
          <w:color w:val="auto"/>
        </w:rPr>
        <w:t>教学科研包括教育、科研、伦理委员会、药物临床试验机构、图书馆等；</w:t>
      </w:r>
    </w:p>
    <w:p w:rsidR="00064F87" w:rsidRDefault="00064F87" w:rsidP="00064F87">
      <w:pPr>
        <w:pStyle w:val="af5"/>
        <w:numPr>
          <w:ilvl w:val="0"/>
          <w:numId w:val="18"/>
        </w:numPr>
        <w:ind w:left="0" w:firstLine="480"/>
        <w:rPr>
          <w:rFonts w:cs="宋体"/>
          <w:color w:val="auto"/>
        </w:rPr>
      </w:pPr>
      <w:r>
        <w:rPr>
          <w:rFonts w:cs="宋体" w:hint="eastAsia"/>
          <w:color w:val="auto"/>
        </w:rPr>
        <w:t>人事招聘包括：招聘信息、结果公示、联系方式等；</w:t>
      </w:r>
    </w:p>
    <w:p w:rsidR="00064F87" w:rsidRDefault="00064F87" w:rsidP="00064F87">
      <w:pPr>
        <w:pStyle w:val="af5"/>
        <w:numPr>
          <w:ilvl w:val="0"/>
          <w:numId w:val="18"/>
        </w:numPr>
        <w:ind w:left="0" w:firstLine="480"/>
        <w:rPr>
          <w:rFonts w:cs="宋体"/>
          <w:color w:val="auto"/>
        </w:rPr>
      </w:pPr>
      <w:r>
        <w:rPr>
          <w:rFonts w:cs="宋体" w:hint="eastAsia"/>
          <w:color w:val="auto"/>
        </w:rPr>
        <w:t>社会慈善包括医学发展、医疗救助基金会、瑞华慈善基金会等</w:t>
      </w:r>
    </w:p>
    <w:p w:rsidR="00064F87" w:rsidRDefault="00064F87" w:rsidP="00064F87">
      <w:pPr>
        <w:pStyle w:val="af5"/>
        <w:numPr>
          <w:ilvl w:val="0"/>
          <w:numId w:val="18"/>
        </w:numPr>
        <w:ind w:left="0" w:firstLine="480"/>
        <w:rPr>
          <w:rFonts w:cs="宋体"/>
          <w:color w:val="auto"/>
        </w:rPr>
      </w:pPr>
      <w:r>
        <w:rPr>
          <w:rFonts w:cs="宋体" w:hint="eastAsia"/>
          <w:color w:val="auto"/>
        </w:rPr>
        <w:t>招标管理包括招标采购信息、结果公示等。</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rPr>
          <w:rFonts w:ascii="宋体" w:hAnsi="宋体" w:cs="宋体"/>
          <w:lang w:val="zh-CN"/>
        </w:rPr>
      </w:pPr>
      <w:r>
        <w:rPr>
          <w:rFonts w:ascii="宋体" w:hAnsi="宋体" w:cs="宋体" w:hint="eastAsia"/>
        </w:rPr>
        <w:t>重点栏目</w:t>
      </w:r>
    </w:p>
    <w:p w:rsidR="00064F87" w:rsidRDefault="00064F87" w:rsidP="00064F87">
      <w:pPr>
        <w:pStyle w:val="af5"/>
        <w:ind w:firstLine="480"/>
        <w:rPr>
          <w:rFonts w:cs="宋体"/>
          <w:color w:val="auto"/>
        </w:rPr>
      </w:pPr>
      <w:r>
        <w:rPr>
          <w:rFonts w:cs="宋体" w:hint="eastAsia"/>
          <w:color w:val="auto"/>
        </w:rPr>
        <w:t>重点栏目包括导航栏</w:t>
      </w:r>
      <w:proofErr w:type="gramStart"/>
      <w:r>
        <w:rPr>
          <w:rFonts w:cs="宋体" w:hint="eastAsia"/>
          <w:color w:val="auto"/>
        </w:rPr>
        <w:t>下图片</w:t>
      </w:r>
      <w:proofErr w:type="gramEnd"/>
      <w:r>
        <w:rPr>
          <w:rFonts w:cs="宋体" w:hint="eastAsia"/>
          <w:color w:val="auto"/>
        </w:rPr>
        <w:t>滚动区和快捷入口，最新活动/标语图片滚动展示医院重点工作及人文风貌，点击图片跳转相应的内容，快捷</w:t>
      </w:r>
      <w:r>
        <w:rPr>
          <w:rFonts w:cs="宋体"/>
          <w:spacing w:val="-2"/>
          <w:szCs w:val="24"/>
        </w:rPr>
        <w:t>入口</w:t>
      </w:r>
      <w:r>
        <w:rPr>
          <w:rFonts w:cs="宋体"/>
          <w:spacing w:val="14"/>
          <w:szCs w:val="24"/>
        </w:rPr>
        <w:t>可</w:t>
      </w:r>
      <w:r>
        <w:rPr>
          <w:rFonts w:cs="宋体"/>
          <w:spacing w:val="13"/>
          <w:szCs w:val="24"/>
        </w:rPr>
        <w:t>根据实</w:t>
      </w:r>
      <w:r>
        <w:rPr>
          <w:rFonts w:cs="宋体"/>
          <w:szCs w:val="24"/>
        </w:rPr>
        <w:t>际需求</w:t>
      </w:r>
      <w:r>
        <w:rPr>
          <w:rFonts w:cs="宋体"/>
          <w:spacing w:val="-3"/>
          <w:szCs w:val="24"/>
        </w:rPr>
        <w:t>指</w:t>
      </w:r>
      <w:r>
        <w:rPr>
          <w:rFonts w:cs="宋体"/>
          <w:spacing w:val="-2"/>
          <w:szCs w:val="24"/>
        </w:rPr>
        <w:t>定栏目</w:t>
      </w:r>
      <w:r>
        <w:rPr>
          <w:rFonts w:cs="宋体" w:hint="eastAsia"/>
          <w:color w:val="auto"/>
        </w:rPr>
        <w:t>。悬悬浮窗默认不开启。</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rPr>
          <w:rFonts w:ascii="宋体" w:hAnsi="宋体" w:cs="宋体"/>
          <w:lang w:val="zh-CN"/>
        </w:rPr>
      </w:pPr>
      <w:r>
        <w:rPr>
          <w:rFonts w:ascii="宋体" w:hAnsi="宋体" w:cs="宋体" w:hint="eastAsia"/>
        </w:rPr>
        <w:t>新闻中心</w:t>
      </w:r>
    </w:p>
    <w:p w:rsidR="00064F87" w:rsidRDefault="00064F87" w:rsidP="00064F87">
      <w:pPr>
        <w:pStyle w:val="af5"/>
        <w:ind w:firstLine="480"/>
        <w:rPr>
          <w:rFonts w:cs="宋体"/>
          <w:color w:val="auto"/>
        </w:rPr>
      </w:pPr>
      <w:r>
        <w:rPr>
          <w:rFonts w:cs="宋体" w:hint="eastAsia"/>
          <w:color w:val="auto"/>
        </w:rPr>
        <w:t>新闻中心包括医院新闻、电子院报、媒体之声，三个栏目可以点击切换，医院动态分为图片区和新闻列表，图片根据新闻列表关联滚动。</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rPr>
          <w:rFonts w:ascii="宋体" w:hAnsi="宋体" w:cs="宋体"/>
          <w:lang w:val="zh-CN"/>
        </w:rPr>
      </w:pPr>
      <w:r>
        <w:rPr>
          <w:rFonts w:ascii="宋体" w:hAnsi="宋体" w:cs="宋体" w:hint="eastAsia"/>
        </w:rPr>
        <w:t>通知公告</w:t>
      </w:r>
    </w:p>
    <w:p w:rsidR="00064F87" w:rsidRDefault="00064F87" w:rsidP="00064F87">
      <w:pPr>
        <w:tabs>
          <w:tab w:val="left" w:pos="720"/>
          <w:tab w:val="left" w:pos="840"/>
        </w:tabs>
        <w:spacing w:line="460" w:lineRule="exact"/>
        <w:ind w:firstLineChars="200" w:firstLine="480"/>
        <w:rPr>
          <w:rFonts w:ascii="宋体" w:hAnsi="宋体" w:cs="宋体"/>
          <w:sz w:val="24"/>
        </w:rPr>
      </w:pPr>
      <w:r>
        <w:rPr>
          <w:rFonts w:ascii="宋体" w:hAnsi="宋体" w:cs="宋体" w:hint="eastAsia"/>
          <w:sz w:val="24"/>
        </w:rPr>
        <w:t>通知公告包括医院公告、招标公告、招聘公告，三个栏目可以点击切换</w:t>
      </w:r>
      <w:r>
        <w:rPr>
          <w:rFonts w:cs="宋体" w:hint="eastAsia"/>
        </w:rPr>
        <w:t>。</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pPr>
      <w:r>
        <w:rPr>
          <w:rFonts w:hint="eastAsia"/>
        </w:rPr>
        <w:t>科室导航</w:t>
      </w:r>
    </w:p>
    <w:p w:rsidR="00064F87" w:rsidRDefault="00064F87" w:rsidP="00064F87">
      <w:pPr>
        <w:tabs>
          <w:tab w:val="left" w:pos="720"/>
          <w:tab w:val="left" w:pos="840"/>
        </w:tabs>
        <w:spacing w:line="460" w:lineRule="exact"/>
        <w:ind w:firstLineChars="200" w:firstLine="480"/>
        <w:rPr>
          <w:rFonts w:ascii="宋体" w:hAnsi="宋体" w:cs="宋体"/>
          <w:sz w:val="24"/>
        </w:rPr>
      </w:pPr>
      <w:r>
        <w:rPr>
          <w:rFonts w:ascii="宋体" w:hAnsi="宋体" w:cs="宋体" w:hint="eastAsia"/>
          <w:sz w:val="24"/>
        </w:rPr>
        <w:t>科室导航展示全院科室，包括临床医技科室和行政后勤科室。在</w:t>
      </w:r>
      <w:proofErr w:type="gramStart"/>
      <w:r>
        <w:rPr>
          <w:rFonts w:ascii="宋体" w:hAnsi="宋体" w:cs="宋体" w:hint="eastAsia"/>
          <w:sz w:val="24"/>
        </w:rPr>
        <w:t>首页只</w:t>
      </w:r>
      <w:proofErr w:type="gramEnd"/>
      <w:r>
        <w:rPr>
          <w:rFonts w:ascii="宋体" w:hAnsi="宋体" w:cs="宋体" w:hint="eastAsia"/>
          <w:sz w:val="24"/>
        </w:rPr>
        <w:t>展示省市重点科室，点击全部科室调整全院科室页面。支持按照科室类别和科室名称首字母进行检索。</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pPr>
      <w:r>
        <w:rPr>
          <w:rFonts w:hint="eastAsia"/>
        </w:rPr>
        <w:lastRenderedPageBreak/>
        <w:t>专家风采</w:t>
      </w:r>
    </w:p>
    <w:p w:rsidR="00064F87" w:rsidRDefault="00064F87" w:rsidP="00064F87">
      <w:pPr>
        <w:tabs>
          <w:tab w:val="left" w:pos="720"/>
          <w:tab w:val="left" w:pos="840"/>
        </w:tabs>
        <w:spacing w:line="460" w:lineRule="exact"/>
        <w:ind w:firstLineChars="200" w:firstLine="480"/>
        <w:rPr>
          <w:rFonts w:ascii="宋体" w:hAnsi="宋体" w:cs="宋体"/>
          <w:sz w:val="24"/>
        </w:rPr>
      </w:pPr>
      <w:r>
        <w:rPr>
          <w:rFonts w:ascii="宋体" w:hAnsi="宋体" w:cs="宋体" w:hint="eastAsia"/>
          <w:sz w:val="24"/>
        </w:rPr>
        <w:t>专家风采显示省市重点专科的专家，显示专家头像和简单介绍，并间隔时间循环滚动。支持按照疾病名称、所在科室、职称、专家姓名首字母等条件进行检索。</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pPr>
      <w:r>
        <w:rPr>
          <w:rFonts w:hint="eastAsia"/>
        </w:rPr>
        <w:t>友情链接</w:t>
      </w:r>
    </w:p>
    <w:p w:rsidR="00064F87" w:rsidRDefault="00064F87" w:rsidP="00064F87">
      <w:pPr>
        <w:tabs>
          <w:tab w:val="left" w:pos="720"/>
          <w:tab w:val="left" w:pos="840"/>
        </w:tabs>
        <w:spacing w:line="460" w:lineRule="exact"/>
        <w:ind w:firstLineChars="200" w:firstLine="480"/>
        <w:rPr>
          <w:rFonts w:ascii="宋体" w:hAnsi="宋体" w:cs="宋体"/>
          <w:sz w:val="24"/>
        </w:rPr>
      </w:pPr>
      <w:r>
        <w:rPr>
          <w:rFonts w:ascii="宋体" w:hAnsi="宋体" w:cs="宋体" w:hint="eastAsia"/>
          <w:sz w:val="24"/>
        </w:rPr>
        <w:t>友情链接包括卫生行政部门、教育机构、医疗集团成员单位、院内相关系统。</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pPr>
      <w:r>
        <w:rPr>
          <w:rFonts w:hint="eastAsia"/>
        </w:rPr>
        <w:t>侧边导航</w:t>
      </w:r>
    </w:p>
    <w:p w:rsidR="00064F87" w:rsidRDefault="00064F87" w:rsidP="00064F87">
      <w:pPr>
        <w:tabs>
          <w:tab w:val="left" w:pos="720"/>
          <w:tab w:val="left" w:pos="840"/>
        </w:tabs>
        <w:spacing w:line="460" w:lineRule="exact"/>
        <w:ind w:firstLineChars="200" w:firstLine="480"/>
        <w:rPr>
          <w:rFonts w:ascii="宋体" w:hAnsi="宋体" w:cs="宋体"/>
          <w:sz w:val="24"/>
        </w:rPr>
      </w:pPr>
      <w:r>
        <w:rPr>
          <w:rFonts w:ascii="宋体" w:hAnsi="宋体" w:cs="宋体" w:hint="eastAsia"/>
          <w:sz w:val="24"/>
        </w:rPr>
        <w:t>侧边导航按照网页导航的内容，包括就医服务、了解附院、员工服务和返回顶部。</w:t>
      </w:r>
    </w:p>
    <w:p w:rsidR="00064F87" w:rsidRDefault="00064F87" w:rsidP="00064F87"/>
    <w:p w:rsidR="00064F87" w:rsidRDefault="00064F87" w:rsidP="00064F87">
      <w:pPr>
        <w:pStyle w:val="3"/>
        <w:numPr>
          <w:ilvl w:val="2"/>
          <w:numId w:val="14"/>
        </w:numPr>
        <w:spacing w:line="360" w:lineRule="auto"/>
        <w:ind w:left="0" w:firstLineChars="200" w:firstLine="643"/>
      </w:pPr>
      <w:r>
        <w:rPr>
          <w:rFonts w:hint="eastAsia"/>
        </w:rPr>
        <w:t>页面布局</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rPr>
          <w:rFonts w:ascii="宋体" w:hAnsi="宋体" w:cs="宋体"/>
          <w:lang w:val="zh-CN"/>
        </w:rPr>
      </w:pPr>
      <w:r>
        <w:rPr>
          <w:rFonts w:ascii="宋体" w:hAnsi="宋体" w:cs="宋体" w:hint="eastAsia"/>
        </w:rPr>
        <w:t>整体布局</w:t>
      </w:r>
    </w:p>
    <w:p w:rsidR="00064F87" w:rsidRDefault="00064F87" w:rsidP="00064F87">
      <w:pPr>
        <w:numPr>
          <w:ilvl w:val="0"/>
          <w:numId w:val="19"/>
        </w:numPr>
        <w:tabs>
          <w:tab w:val="left" w:pos="720"/>
          <w:tab w:val="left" w:pos="840"/>
        </w:tabs>
        <w:spacing w:line="460" w:lineRule="exact"/>
        <w:rPr>
          <w:rFonts w:ascii="宋体" w:hAnsi="宋体" w:cs="宋体"/>
          <w:sz w:val="24"/>
        </w:rPr>
      </w:pPr>
      <w:r>
        <w:rPr>
          <w:rFonts w:ascii="宋体" w:hAnsi="宋体" w:cs="宋体" w:hint="eastAsia"/>
          <w:sz w:val="24"/>
        </w:rPr>
        <w:t>整体有序不零散，图文相间，动静结合；</w:t>
      </w:r>
    </w:p>
    <w:p w:rsidR="00064F87" w:rsidRDefault="00064F87" w:rsidP="00064F87">
      <w:pPr>
        <w:numPr>
          <w:ilvl w:val="0"/>
          <w:numId w:val="19"/>
        </w:numPr>
        <w:tabs>
          <w:tab w:val="left" w:pos="720"/>
          <w:tab w:val="left" w:pos="840"/>
        </w:tabs>
        <w:spacing w:line="460" w:lineRule="exact"/>
        <w:rPr>
          <w:rFonts w:ascii="宋体" w:hAnsi="宋体" w:cs="宋体"/>
          <w:sz w:val="24"/>
        </w:rPr>
      </w:pPr>
      <w:r>
        <w:rPr>
          <w:rFonts w:ascii="宋体" w:hAnsi="宋体" w:cs="宋体" w:hint="eastAsia"/>
          <w:sz w:val="24"/>
        </w:rPr>
        <w:t>每个页面要符合附院的整体风格，以蓝色作为主色调；</w:t>
      </w:r>
    </w:p>
    <w:p w:rsidR="00064F87" w:rsidRDefault="00064F87" w:rsidP="00064F87">
      <w:pPr>
        <w:numPr>
          <w:ilvl w:val="0"/>
          <w:numId w:val="19"/>
        </w:numPr>
        <w:tabs>
          <w:tab w:val="left" w:pos="720"/>
          <w:tab w:val="left" w:pos="840"/>
        </w:tabs>
        <w:spacing w:line="460" w:lineRule="exact"/>
      </w:pPr>
      <w:r>
        <w:rPr>
          <w:rFonts w:ascii="宋体" w:hAnsi="宋体" w:cs="宋体" w:hint="eastAsia"/>
          <w:sz w:val="24"/>
        </w:rPr>
        <w:t>每个栏目页面布局要保持一致，左侧功能列表，右侧图文内容；</w:t>
      </w:r>
    </w:p>
    <w:p w:rsidR="00064F87" w:rsidRDefault="00064F87" w:rsidP="00064F87">
      <w:pPr>
        <w:numPr>
          <w:ilvl w:val="0"/>
          <w:numId w:val="19"/>
        </w:numPr>
        <w:tabs>
          <w:tab w:val="left" w:pos="720"/>
          <w:tab w:val="left" w:pos="840"/>
        </w:tabs>
        <w:spacing w:line="460" w:lineRule="exact"/>
      </w:pPr>
      <w:r>
        <w:rPr>
          <w:rFonts w:ascii="宋体" w:hAnsi="宋体" w:cs="宋体" w:hint="eastAsia"/>
          <w:sz w:val="24"/>
        </w:rPr>
        <w:t>页面设计要有附院的元素，包括院徽、院训等；</w:t>
      </w:r>
    </w:p>
    <w:p w:rsidR="00064F87" w:rsidRDefault="00064F87" w:rsidP="00064F87">
      <w:pPr>
        <w:numPr>
          <w:ilvl w:val="0"/>
          <w:numId w:val="19"/>
        </w:numPr>
        <w:tabs>
          <w:tab w:val="left" w:pos="720"/>
          <w:tab w:val="left" w:pos="840"/>
        </w:tabs>
        <w:spacing w:line="460" w:lineRule="exact"/>
      </w:pPr>
      <w:r>
        <w:rPr>
          <w:rFonts w:ascii="宋体" w:hAnsi="宋体" w:cs="宋体" w:hint="eastAsia"/>
          <w:sz w:val="24"/>
        </w:rPr>
        <w:t>整个网站控件支持PC端、</w:t>
      </w:r>
      <w:proofErr w:type="gramStart"/>
      <w:r>
        <w:rPr>
          <w:rFonts w:ascii="宋体" w:hAnsi="宋体" w:cs="宋体" w:hint="eastAsia"/>
          <w:sz w:val="24"/>
        </w:rPr>
        <w:t>移动端自适应</w:t>
      </w:r>
      <w:proofErr w:type="gramEnd"/>
      <w:r>
        <w:rPr>
          <w:rFonts w:ascii="宋体" w:hAnsi="宋体" w:cs="宋体" w:hint="eastAsia"/>
          <w:sz w:val="24"/>
        </w:rPr>
        <w:t>展示。</w:t>
      </w:r>
    </w:p>
    <w:p w:rsidR="00064F87" w:rsidRDefault="00064F87" w:rsidP="00064F87">
      <w:pPr>
        <w:pStyle w:val="4"/>
        <w:widowControl w:val="0"/>
        <w:numPr>
          <w:ilvl w:val="3"/>
          <w:numId w:val="14"/>
        </w:numPr>
        <w:kinsoku/>
        <w:autoSpaceDE/>
        <w:autoSpaceDN/>
        <w:adjustRightInd/>
        <w:snapToGrid/>
        <w:spacing w:line="360" w:lineRule="auto"/>
        <w:ind w:left="1100"/>
        <w:jc w:val="both"/>
        <w:textAlignment w:val="auto"/>
        <w:rPr>
          <w:rFonts w:ascii="宋体" w:hAnsi="宋体" w:cs="宋体"/>
          <w:lang w:val="zh-CN"/>
        </w:rPr>
      </w:pPr>
      <w:r>
        <w:rPr>
          <w:rFonts w:ascii="宋体" w:hAnsi="宋体" w:cs="宋体" w:hint="eastAsia"/>
        </w:rPr>
        <w:t>首页布局</w:t>
      </w:r>
    </w:p>
    <w:p w:rsidR="00064F87" w:rsidRDefault="00064F87" w:rsidP="00064F87">
      <w:pPr>
        <w:tabs>
          <w:tab w:val="left" w:pos="720"/>
          <w:tab w:val="left" w:pos="840"/>
        </w:tabs>
        <w:spacing w:line="460" w:lineRule="exact"/>
        <w:ind w:firstLineChars="200" w:firstLine="480"/>
        <w:rPr>
          <w:rFonts w:ascii="宋体" w:hAnsi="宋体" w:cs="宋体"/>
          <w:sz w:val="24"/>
        </w:rPr>
      </w:pPr>
      <w:r>
        <w:rPr>
          <w:rFonts w:ascii="宋体" w:hAnsi="宋体" w:cs="宋体" w:hint="eastAsia"/>
          <w:sz w:val="24"/>
        </w:rPr>
        <w:t>首页中的排版要求整体有序不零散，图片与文字相结合，静态与动态相结合。第一</w:t>
      </w:r>
      <w:proofErr w:type="gramStart"/>
      <w:r>
        <w:rPr>
          <w:rFonts w:ascii="宋体" w:hAnsi="宋体" w:cs="宋体" w:hint="eastAsia"/>
          <w:sz w:val="24"/>
        </w:rPr>
        <w:t>屏展示</w:t>
      </w:r>
      <w:proofErr w:type="gramEnd"/>
      <w:r>
        <w:rPr>
          <w:rFonts w:ascii="宋体" w:hAnsi="宋体" w:cs="宋体" w:hint="eastAsia"/>
          <w:sz w:val="24"/>
        </w:rPr>
        <w:t>导航栏、重点栏目和快捷入口；第二</w:t>
      </w:r>
      <w:proofErr w:type="gramStart"/>
      <w:r>
        <w:rPr>
          <w:rFonts w:ascii="宋体" w:hAnsi="宋体" w:cs="宋体" w:hint="eastAsia"/>
          <w:sz w:val="24"/>
        </w:rPr>
        <w:t>屏展示</w:t>
      </w:r>
      <w:proofErr w:type="gramEnd"/>
      <w:r>
        <w:rPr>
          <w:rFonts w:ascii="宋体" w:hAnsi="宋体" w:cs="宋体" w:hint="eastAsia"/>
          <w:sz w:val="24"/>
        </w:rPr>
        <w:t>新闻中心和通知公告；第三</w:t>
      </w:r>
      <w:proofErr w:type="gramStart"/>
      <w:r>
        <w:rPr>
          <w:rFonts w:ascii="宋体" w:hAnsi="宋体" w:cs="宋体" w:hint="eastAsia"/>
          <w:sz w:val="24"/>
        </w:rPr>
        <w:t>屏展示</w:t>
      </w:r>
      <w:proofErr w:type="gramEnd"/>
      <w:r>
        <w:rPr>
          <w:rFonts w:ascii="宋体" w:hAnsi="宋体" w:cs="宋体" w:hint="eastAsia"/>
          <w:sz w:val="24"/>
        </w:rPr>
        <w:t>科室导航；第四</w:t>
      </w:r>
      <w:proofErr w:type="gramStart"/>
      <w:r>
        <w:rPr>
          <w:rFonts w:ascii="宋体" w:hAnsi="宋体" w:cs="宋体" w:hint="eastAsia"/>
          <w:sz w:val="24"/>
        </w:rPr>
        <w:t>屏展示</w:t>
      </w:r>
      <w:proofErr w:type="gramEnd"/>
      <w:r>
        <w:rPr>
          <w:rFonts w:ascii="宋体" w:hAnsi="宋体" w:cs="宋体" w:hint="eastAsia"/>
          <w:sz w:val="24"/>
        </w:rPr>
        <w:t>专家风采。</w:t>
      </w: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bookmarkStart w:id="11" w:name="_Toc114672613"/>
      <w:r>
        <w:rPr>
          <w:rFonts w:cs="宋体" w:hint="eastAsia"/>
          <w:color w:val="auto"/>
        </w:rPr>
        <w:t>后台管理需求</w:t>
      </w:r>
      <w:bookmarkEnd w:id="11"/>
    </w:p>
    <w:p w:rsidR="00064F87" w:rsidRDefault="00064F87" w:rsidP="00064F87">
      <w:pPr>
        <w:pStyle w:val="af5"/>
        <w:ind w:firstLine="480"/>
        <w:rPr>
          <w:rFonts w:cs="宋体"/>
          <w:color w:val="auto"/>
        </w:rPr>
      </w:pPr>
      <w:r>
        <w:rPr>
          <w:rFonts w:cs="宋体" w:hint="eastAsia"/>
          <w:color w:val="auto"/>
        </w:rPr>
        <w:t>后台管理是网站的核心功能，前端展示内容来自各科室和部门的维护，维护需要授予不同</w:t>
      </w:r>
      <w:r>
        <w:rPr>
          <w:rFonts w:cs="宋体" w:hint="eastAsia"/>
          <w:color w:val="auto"/>
        </w:rPr>
        <w:lastRenderedPageBreak/>
        <w:t>权限，授权需要注册为网站用户。为了方便管理</w:t>
      </w:r>
      <w:proofErr w:type="gramStart"/>
      <w:r>
        <w:rPr>
          <w:rFonts w:cs="宋体" w:hint="eastAsia"/>
          <w:color w:val="auto"/>
        </w:rPr>
        <w:t>者快速</w:t>
      </w:r>
      <w:proofErr w:type="gramEnd"/>
      <w:r>
        <w:rPr>
          <w:rFonts w:cs="宋体" w:hint="eastAsia"/>
          <w:color w:val="auto"/>
        </w:rPr>
        <w:t>编辑需要发布的内容以及统计相关内容，需要自定义模型和表单。为了方便用户快速定位目标内容，需要增加全文检索功能，添加内容聚合标签。</w:t>
      </w:r>
    </w:p>
    <w:p w:rsidR="00064F87" w:rsidRDefault="00064F87" w:rsidP="00064F87">
      <w:pPr>
        <w:pStyle w:val="3"/>
        <w:numPr>
          <w:ilvl w:val="2"/>
          <w:numId w:val="20"/>
        </w:numPr>
        <w:spacing w:line="360" w:lineRule="auto"/>
      </w:pPr>
      <w:r>
        <w:rPr>
          <w:rFonts w:hint="eastAsia"/>
        </w:rPr>
        <w:t>内容管理</w:t>
      </w:r>
    </w:p>
    <w:p w:rsidR="00064F87" w:rsidRDefault="00064F87" w:rsidP="00064F87">
      <w:pPr>
        <w:pStyle w:val="af5"/>
        <w:numPr>
          <w:ilvl w:val="0"/>
          <w:numId w:val="21"/>
        </w:numPr>
        <w:ind w:left="0" w:firstLine="480"/>
        <w:rPr>
          <w:rFonts w:cs="宋体"/>
          <w:color w:val="FF0000"/>
        </w:rPr>
      </w:pPr>
      <w:r>
        <w:rPr>
          <w:rFonts w:cs="宋体"/>
          <w:color w:val="auto"/>
        </w:rPr>
        <w:t>提供信息的标题、副标题、引题、链接标题的编辑。支持XML格式数据的批量导入与导出</w:t>
      </w:r>
      <w:r>
        <w:rPr>
          <w:rFonts w:cs="宋体"/>
        </w:rPr>
        <w:t>。</w:t>
      </w:r>
    </w:p>
    <w:p w:rsidR="00064F87" w:rsidRDefault="00064F87" w:rsidP="00064F87">
      <w:pPr>
        <w:pStyle w:val="af5"/>
        <w:numPr>
          <w:ilvl w:val="0"/>
          <w:numId w:val="21"/>
        </w:numPr>
        <w:ind w:left="0" w:firstLine="480"/>
        <w:rPr>
          <w:rFonts w:cs="宋体"/>
          <w:color w:val="auto"/>
        </w:rPr>
      </w:pPr>
      <w:r>
        <w:rPr>
          <w:rFonts w:cs="宋体"/>
          <w:color w:val="auto"/>
        </w:rPr>
        <w:t>发布管理可以发布、撤销及重新发布信息</w:t>
      </w:r>
      <w:r>
        <w:rPr>
          <w:rFonts w:cs="宋体" w:hint="eastAsia"/>
          <w:color w:val="auto"/>
        </w:rPr>
        <w:t>，有操作日志可追溯，发布内容进行归口管理，部门负责人为第一负责人。</w:t>
      </w:r>
    </w:p>
    <w:p w:rsidR="00064F87" w:rsidRDefault="00064F87" w:rsidP="00064F87">
      <w:pPr>
        <w:pStyle w:val="af5"/>
        <w:numPr>
          <w:ilvl w:val="0"/>
          <w:numId w:val="21"/>
        </w:numPr>
        <w:ind w:left="0" w:firstLine="480"/>
        <w:rPr>
          <w:rFonts w:cs="宋体"/>
          <w:color w:val="auto"/>
        </w:rPr>
      </w:pPr>
      <w:r>
        <w:rPr>
          <w:rFonts w:cs="宋体"/>
          <w:color w:val="auto"/>
        </w:rPr>
        <w:t>支持同一篇文章同时发布到多个栏目和科室站点下面。</w:t>
      </w:r>
    </w:p>
    <w:p w:rsidR="00064F87" w:rsidRDefault="00064F87" w:rsidP="00064F87">
      <w:pPr>
        <w:pStyle w:val="af5"/>
        <w:numPr>
          <w:ilvl w:val="0"/>
          <w:numId w:val="21"/>
        </w:numPr>
        <w:ind w:left="0" w:firstLine="480"/>
        <w:rPr>
          <w:rFonts w:cs="宋体"/>
        </w:rPr>
      </w:pPr>
      <w:r>
        <w:rPr>
          <w:rFonts w:cs="宋体"/>
        </w:rPr>
        <w:t>编辑器要求系统提供内置网页编辑器进行可视化信息编辑，支持Word文档一键导入的功能，文档内容直接导入到编辑器且格式不变，Word中的图片自动上传到服务器上。</w:t>
      </w:r>
    </w:p>
    <w:p w:rsidR="00064F87" w:rsidRDefault="00064F87" w:rsidP="00064F87">
      <w:pPr>
        <w:pStyle w:val="af5"/>
        <w:numPr>
          <w:ilvl w:val="0"/>
          <w:numId w:val="21"/>
        </w:numPr>
        <w:ind w:left="0" w:firstLine="480"/>
        <w:rPr>
          <w:rFonts w:cs="宋体"/>
          <w:color w:val="auto"/>
        </w:rPr>
      </w:pPr>
      <w:r>
        <w:rPr>
          <w:rFonts w:cs="宋体"/>
          <w:color w:val="auto"/>
        </w:rPr>
        <w:t>支持直接上传文本、图片、压缩文件等常见格式附件</w:t>
      </w:r>
      <w:r>
        <w:rPr>
          <w:rFonts w:cs="宋体" w:hint="eastAsia"/>
          <w:color w:val="auto"/>
        </w:rPr>
        <w:t>，支持流媒体播放</w:t>
      </w:r>
      <w:r>
        <w:rPr>
          <w:rFonts w:cs="宋体"/>
          <w:color w:val="auto"/>
        </w:rPr>
        <w:t>。</w:t>
      </w:r>
    </w:p>
    <w:p w:rsidR="00064F87" w:rsidRDefault="00064F87" w:rsidP="00064F87">
      <w:pPr>
        <w:pStyle w:val="af5"/>
        <w:numPr>
          <w:ilvl w:val="0"/>
          <w:numId w:val="21"/>
        </w:numPr>
        <w:ind w:left="0" w:firstLine="480"/>
        <w:rPr>
          <w:rFonts w:cs="宋体"/>
          <w:color w:val="auto"/>
        </w:rPr>
      </w:pPr>
      <w:r>
        <w:rPr>
          <w:rFonts w:cs="宋体"/>
          <w:color w:val="auto"/>
        </w:rPr>
        <w:t>后台编辑器需兼容各大浏览器，如IE、</w:t>
      </w:r>
      <w:r>
        <w:rPr>
          <w:rFonts w:cs="宋体" w:hint="eastAsia"/>
          <w:color w:val="auto"/>
        </w:rPr>
        <w:t>Edge、</w:t>
      </w:r>
      <w:r>
        <w:rPr>
          <w:rFonts w:cs="宋体"/>
          <w:color w:val="auto"/>
        </w:rPr>
        <w:t>chrome、safari、</w:t>
      </w:r>
      <w:proofErr w:type="spellStart"/>
      <w:r>
        <w:rPr>
          <w:rFonts w:cs="宋体"/>
          <w:color w:val="auto"/>
        </w:rPr>
        <w:t>firefox</w:t>
      </w:r>
      <w:proofErr w:type="spellEnd"/>
      <w:r>
        <w:rPr>
          <w:rFonts w:cs="宋体"/>
          <w:color w:val="auto"/>
        </w:rPr>
        <w:t>、360</w:t>
      </w:r>
      <w:r>
        <w:rPr>
          <w:rFonts w:cs="宋体" w:hint="eastAsia"/>
          <w:color w:val="auto"/>
        </w:rPr>
        <w:t>、</w:t>
      </w:r>
      <w:r>
        <w:rPr>
          <w:rFonts w:cs="宋体"/>
          <w:color w:val="auto"/>
        </w:rPr>
        <w:t>opera、</w:t>
      </w:r>
      <w:proofErr w:type="gramStart"/>
      <w:r>
        <w:rPr>
          <w:rFonts w:cs="宋体"/>
          <w:color w:val="auto"/>
        </w:rPr>
        <w:t>搜狗等</w:t>
      </w:r>
      <w:proofErr w:type="gramEnd"/>
      <w:r>
        <w:rPr>
          <w:rFonts w:cs="宋体"/>
          <w:color w:val="auto"/>
        </w:rPr>
        <w:t>。</w:t>
      </w:r>
    </w:p>
    <w:p w:rsidR="00064F87" w:rsidRDefault="00064F87" w:rsidP="00064F87">
      <w:pPr>
        <w:pStyle w:val="3"/>
        <w:numPr>
          <w:ilvl w:val="2"/>
          <w:numId w:val="20"/>
        </w:numPr>
        <w:spacing w:line="360" w:lineRule="auto"/>
      </w:pPr>
      <w:r>
        <w:rPr>
          <w:rFonts w:hint="eastAsia"/>
        </w:rPr>
        <w:t>全文检索</w:t>
      </w:r>
    </w:p>
    <w:p w:rsidR="00064F87" w:rsidRDefault="00064F87" w:rsidP="00064F87">
      <w:pPr>
        <w:pStyle w:val="af5"/>
        <w:ind w:leftChars="200" w:left="420" w:firstLineChars="0" w:firstLine="0"/>
        <w:rPr>
          <w:rFonts w:cs="宋体"/>
          <w:color w:val="auto"/>
        </w:rPr>
      </w:pPr>
      <w:r>
        <w:rPr>
          <w:rFonts w:cs="宋体" w:hint="eastAsia"/>
          <w:color w:val="auto"/>
        </w:rPr>
        <w:t>全文检索系统类似于站内“百度”或“谷歌”，信息检索速度为毫秒级的搜索速度，几毫秒就可以搜索上百篇文章。支持信息分析、相似性检索技术；支持信息采集排重；支持关键字检索、全文检索、组合检索或二次检索等；支持索引库生成自动和手动两种方式；支持索引文件的手工删除；支持分词功能；支持简繁体、英文全文检索；</w:t>
      </w:r>
    </w:p>
    <w:p w:rsidR="00064F87" w:rsidRDefault="00064F87" w:rsidP="00064F87">
      <w:pPr>
        <w:pStyle w:val="3"/>
        <w:numPr>
          <w:ilvl w:val="2"/>
          <w:numId w:val="20"/>
        </w:numPr>
        <w:spacing w:line="360" w:lineRule="auto"/>
      </w:pPr>
      <w:r>
        <w:rPr>
          <w:rFonts w:hint="eastAsia"/>
        </w:rPr>
        <w:t>自定义模型</w:t>
      </w:r>
    </w:p>
    <w:p w:rsidR="00064F87" w:rsidRDefault="00064F87" w:rsidP="00064F87">
      <w:pPr>
        <w:pStyle w:val="af5"/>
        <w:ind w:firstLine="480"/>
        <w:rPr>
          <w:rFonts w:cs="宋体"/>
        </w:rPr>
      </w:pPr>
      <w:r>
        <w:rPr>
          <w:rFonts w:cs="宋体" w:hint="eastAsia"/>
        </w:rPr>
        <w:t>系统需内置文章模型、图片模型、软件模型、公告模型、友情链接模型、留言模型、转向链接模型、Flash模型、音乐模型、视频模型等，需提供自定义模型功能。在系统中使用自定义模型功能，逐步添加所需的各种内容表单，如：文本框、在线上传图片、下拉选项、多项选择、单项选择、符合选择。</w:t>
      </w:r>
    </w:p>
    <w:p w:rsidR="00064F87" w:rsidRDefault="00064F87" w:rsidP="00064F87">
      <w:pPr>
        <w:pStyle w:val="3"/>
        <w:numPr>
          <w:ilvl w:val="2"/>
          <w:numId w:val="20"/>
        </w:numPr>
        <w:spacing w:line="360" w:lineRule="auto"/>
      </w:pPr>
      <w:r>
        <w:rPr>
          <w:rFonts w:hint="eastAsia"/>
        </w:rPr>
        <w:lastRenderedPageBreak/>
        <w:t>自定义表单</w:t>
      </w:r>
    </w:p>
    <w:p w:rsidR="00064F87" w:rsidRDefault="00064F87" w:rsidP="00064F87">
      <w:pPr>
        <w:pStyle w:val="af5"/>
        <w:numPr>
          <w:ilvl w:val="0"/>
          <w:numId w:val="22"/>
        </w:numPr>
        <w:ind w:left="0" w:firstLine="480"/>
        <w:rPr>
          <w:rFonts w:cs="宋体"/>
        </w:rPr>
      </w:pPr>
      <w:r>
        <w:rPr>
          <w:rFonts w:cs="宋体" w:hint="eastAsia"/>
        </w:rPr>
        <w:t>表单类别管理：可在后台自由添加、编辑、删除各种不同的表单类别，以对不同类型的表单进行分类。系统应支持无限极表单类别添加，以满足用户繁多的在线办事类型。</w:t>
      </w:r>
    </w:p>
    <w:p w:rsidR="00064F87" w:rsidRDefault="00064F87" w:rsidP="00064F87">
      <w:pPr>
        <w:pStyle w:val="af5"/>
        <w:numPr>
          <w:ilvl w:val="0"/>
          <w:numId w:val="22"/>
        </w:numPr>
        <w:ind w:left="0" w:firstLine="480"/>
        <w:rPr>
          <w:rFonts w:cs="宋体"/>
        </w:rPr>
      </w:pPr>
      <w:r>
        <w:rPr>
          <w:rFonts w:cs="宋体" w:hint="eastAsia"/>
        </w:rPr>
        <w:t>自定义表单管理：可添加各种不同的在线办事自定义表单。可为表单自行添加各种相应字段。直接选择序号对所有的字段进行排序。可设置该字段是否在前台显示。支持表单预览。可自动生成前台表单页面，并可对表单布局进行修改。</w:t>
      </w:r>
    </w:p>
    <w:p w:rsidR="00064F87" w:rsidRDefault="00064F87" w:rsidP="00064F87">
      <w:pPr>
        <w:pStyle w:val="af5"/>
        <w:numPr>
          <w:ilvl w:val="0"/>
          <w:numId w:val="22"/>
        </w:numPr>
        <w:ind w:left="0" w:firstLine="480"/>
        <w:rPr>
          <w:rFonts w:cs="宋体"/>
        </w:rPr>
      </w:pPr>
      <w:r>
        <w:rPr>
          <w:rFonts w:cs="宋体" w:hint="eastAsia"/>
        </w:rPr>
        <w:t>在线提交表单功能：支持在线提交自定义表单项目，后台可对提交的数据进行查看。</w:t>
      </w:r>
    </w:p>
    <w:p w:rsidR="00064F87" w:rsidRDefault="00064F87" w:rsidP="00064F87">
      <w:pPr>
        <w:pStyle w:val="af5"/>
        <w:numPr>
          <w:ilvl w:val="0"/>
          <w:numId w:val="22"/>
        </w:numPr>
        <w:ind w:left="0" w:firstLine="480"/>
        <w:rPr>
          <w:rFonts w:cs="宋体"/>
        </w:rPr>
      </w:pPr>
      <w:r>
        <w:rPr>
          <w:rFonts w:cs="宋体" w:hint="eastAsia"/>
        </w:rPr>
        <w:t>表单数据管理：可以按照表单数据的处理状态分为：所有表单数据、草稿、待审核、已审核、退稿、回收站六个部分；且点击不同的选项卡可以只浏览该分类下的表单数据。能够按照ID降序和ID升序进行数据的查看。可以选择单条或者多条数据进行批量操作，如：批量删除、终审通过、取消审核。可以按照ID和标题对表单数据进行关键字搜索。</w:t>
      </w:r>
    </w:p>
    <w:p w:rsidR="00064F87" w:rsidRDefault="00064F87" w:rsidP="00064F87">
      <w:pPr>
        <w:pStyle w:val="3"/>
        <w:numPr>
          <w:ilvl w:val="2"/>
          <w:numId w:val="20"/>
        </w:numPr>
        <w:spacing w:line="360" w:lineRule="auto"/>
      </w:pPr>
      <w:r>
        <w:rPr>
          <w:rFonts w:hint="eastAsia"/>
        </w:rPr>
        <w:t>内容聚合标签</w:t>
      </w:r>
    </w:p>
    <w:p w:rsidR="00064F87" w:rsidRDefault="00064F87" w:rsidP="00064F87">
      <w:pPr>
        <w:pStyle w:val="af5"/>
        <w:ind w:firstLine="480"/>
        <w:rPr>
          <w:rFonts w:cs="宋体"/>
        </w:rPr>
      </w:pPr>
      <w:r>
        <w:rPr>
          <w:rFonts w:cs="宋体" w:hint="eastAsia"/>
        </w:rPr>
        <w:t>可以针对某一主题，配置相关的关键字和搜索内容，让站点的资源针对某一话题进行整合，使用户能够更加全面的浏览该主题的全部信息，更加有效的指引用户。可以为每个内容聚合项配置不同的模板页，有效的突出内容主题，增加内容交互性。可以自动添加生僻词到全文检索词库，在全文检索更新后，能识别新加入的词语。</w:t>
      </w:r>
    </w:p>
    <w:p w:rsidR="00064F87" w:rsidRDefault="00064F87" w:rsidP="00064F87">
      <w:pPr>
        <w:pStyle w:val="3"/>
        <w:numPr>
          <w:ilvl w:val="2"/>
          <w:numId w:val="20"/>
        </w:numPr>
        <w:spacing w:line="360" w:lineRule="auto"/>
      </w:pPr>
      <w:r>
        <w:rPr>
          <w:rFonts w:hint="eastAsia"/>
        </w:rPr>
        <w:t>图片视频管理</w:t>
      </w:r>
    </w:p>
    <w:p w:rsidR="00064F87" w:rsidRDefault="00064F87" w:rsidP="00064F87">
      <w:pPr>
        <w:pStyle w:val="af5"/>
        <w:ind w:firstLine="480"/>
        <w:rPr>
          <w:rFonts w:cs="宋体"/>
        </w:rPr>
      </w:pPr>
      <w:r>
        <w:rPr>
          <w:rFonts w:cs="宋体" w:hint="eastAsia"/>
        </w:rPr>
        <w:t>上传的文档附件图片可自动生成大图、中图、小图，系统中的查看方式可为小图+标题，中图和大图采用网页发布。首页、内容页或Flash</w:t>
      </w:r>
      <w:proofErr w:type="gramStart"/>
      <w:r>
        <w:rPr>
          <w:rFonts w:cs="宋体" w:hint="eastAsia"/>
        </w:rPr>
        <w:t>轮循图片</w:t>
      </w:r>
      <w:proofErr w:type="gramEnd"/>
      <w:r>
        <w:rPr>
          <w:rFonts w:cs="宋体" w:hint="eastAsia"/>
        </w:rPr>
        <w:t>要根据大图自动生成适应的小图片，以保证整体的美观性，图片发布时自动加上水印。</w:t>
      </w:r>
    </w:p>
    <w:p w:rsidR="00064F87" w:rsidRDefault="00064F87" w:rsidP="00064F87">
      <w:pPr>
        <w:pStyle w:val="af5"/>
        <w:ind w:firstLine="480"/>
        <w:rPr>
          <w:rFonts w:cs="宋体"/>
        </w:rPr>
      </w:pPr>
      <w:r>
        <w:rPr>
          <w:rFonts w:cs="宋体" w:hint="eastAsia"/>
        </w:rPr>
        <w:t>提供批量添加图片模式，并且可以自己设定图片格式，可以自定义上传的格式和大小。点击查个某个图集中的某张图片后，再查看此图集中的其他图片时，不需多次查询数据库。以减轻服务器的压力；查看图片提供放大、缩小、以原始大小查看、以最合适大小查看、全屏查看等功能；支持图片来源管理功能；支持“相关图片”功能，同时提供关键字管理功能；支持前台图片调用、幻灯片效果调用、普通列表调用、普通表格式调用等多种调用方式；支持评论功能，评论可以设定是否需要审核，后台同时提供评论管理、管理员回复等功能；图片等比例自</w:t>
      </w:r>
      <w:r>
        <w:rPr>
          <w:rFonts w:cs="宋体" w:hint="eastAsia"/>
        </w:rPr>
        <w:lastRenderedPageBreak/>
        <w:t>适应大小；图片能够添加水印文字，文字可以自定义；可以自定义上传的格式和大小。</w:t>
      </w:r>
    </w:p>
    <w:p w:rsidR="00064F87" w:rsidRDefault="00064F87" w:rsidP="00064F87">
      <w:pPr>
        <w:pStyle w:val="af5"/>
        <w:ind w:firstLine="480"/>
        <w:rPr>
          <w:rFonts w:cs="宋体"/>
        </w:rPr>
      </w:pPr>
      <w:r>
        <w:rPr>
          <w:rFonts w:cs="宋体" w:hint="eastAsia"/>
        </w:rPr>
        <w:t>视频可以多格式播放，包括日常m4v,rm,rmvb,wmv,avi等格式播放，还可以自定义上传的格式和大小；可以根据视频资源的类别进行自动的归类，管理员可以进行手动的调整；可以定制视频的模版，多视频进行分页显示，并支持视频顺利播放。</w:t>
      </w:r>
    </w:p>
    <w:p w:rsidR="00064F87" w:rsidRDefault="00064F87" w:rsidP="00064F87">
      <w:pPr>
        <w:pStyle w:val="3"/>
        <w:numPr>
          <w:ilvl w:val="2"/>
          <w:numId w:val="20"/>
        </w:numPr>
        <w:spacing w:line="360" w:lineRule="auto"/>
      </w:pPr>
      <w:r>
        <w:rPr>
          <w:rFonts w:hint="eastAsia"/>
        </w:rPr>
        <w:t>专题管理</w:t>
      </w:r>
    </w:p>
    <w:p w:rsidR="00064F87" w:rsidRDefault="00064F87" w:rsidP="00064F87">
      <w:pPr>
        <w:pStyle w:val="af5"/>
        <w:ind w:firstLine="480"/>
        <w:rPr>
          <w:rFonts w:cs="宋体"/>
        </w:rPr>
      </w:pPr>
      <w:r>
        <w:rPr>
          <w:rFonts w:cs="宋体" w:hint="eastAsia"/>
        </w:rPr>
        <w:t>专题管理提供对专题信息的管理功能，包括专题信息列表操作、专题信息管理操作、专题类别设置等功能。</w:t>
      </w:r>
    </w:p>
    <w:p w:rsidR="00064F87" w:rsidRDefault="00064F87" w:rsidP="00064F87">
      <w:pPr>
        <w:pStyle w:val="af5"/>
        <w:ind w:firstLine="480"/>
        <w:rPr>
          <w:rFonts w:cs="宋体"/>
        </w:rPr>
      </w:pPr>
      <w:r>
        <w:rPr>
          <w:rFonts w:cs="宋体" w:hint="eastAsia"/>
        </w:rPr>
        <w:t>专题信息列表：支持多种排序方式：按ID降序、按ID升序、按推荐级别降序、按推荐级别升序、按优先级别降序、按优先级别升序、按日点击数降序、按日点击数升序、按周点击数降序、按周点击数升序、按月点击数降序、按月点击数升序、按总点击数降序、按总点击数升序，等等，以便按不同的条件来查看专题信息列表。其中，信息列表应该可以进行分页显示，具备自行设置每页显示信息数量，还可自行</w:t>
      </w:r>
      <w:proofErr w:type="gramStart"/>
      <w:r>
        <w:rPr>
          <w:rFonts w:cs="宋体" w:hint="eastAsia"/>
        </w:rPr>
        <w:t>显示第</w:t>
      </w:r>
      <w:proofErr w:type="gramEnd"/>
      <w:r>
        <w:rPr>
          <w:rFonts w:cs="宋体" w:hint="eastAsia"/>
        </w:rPr>
        <w:t>X(X值可自行输入)页信息。</w:t>
      </w:r>
    </w:p>
    <w:p w:rsidR="00064F87" w:rsidRDefault="00064F87" w:rsidP="00064F87">
      <w:pPr>
        <w:pStyle w:val="af5"/>
        <w:ind w:firstLine="480"/>
        <w:rPr>
          <w:rFonts w:cs="宋体"/>
        </w:rPr>
      </w:pPr>
      <w:r>
        <w:rPr>
          <w:rFonts w:cs="宋体" w:hint="eastAsia"/>
        </w:rPr>
        <w:t>专题管理操作：支持对专题信息进行多种不同操作，包括：从所属专题中删除、添加到其他专题、移动到另一专题。应可选择单独</w:t>
      </w:r>
      <w:proofErr w:type="gramStart"/>
      <w:r>
        <w:rPr>
          <w:rFonts w:cs="宋体" w:hint="eastAsia"/>
        </w:rPr>
        <w:t>勾</w:t>
      </w:r>
      <w:proofErr w:type="gramEnd"/>
      <w:r>
        <w:rPr>
          <w:rFonts w:cs="宋体" w:hint="eastAsia"/>
        </w:rPr>
        <w:t>选单条信息或者选中本页所有专题信息进行操作。</w:t>
      </w:r>
    </w:p>
    <w:p w:rsidR="00064F87" w:rsidRDefault="00064F87" w:rsidP="00064F87">
      <w:pPr>
        <w:pStyle w:val="af5"/>
        <w:ind w:firstLine="480"/>
        <w:rPr>
          <w:rFonts w:cs="宋体"/>
        </w:rPr>
      </w:pPr>
      <w:r>
        <w:rPr>
          <w:rFonts w:cs="宋体" w:hint="eastAsia"/>
        </w:rPr>
        <w:t>设置专题类别：可自行填写专题类别名称、专题类别目录名(字母、数字、下划线组成)、专题类别描述(多行文本输入框)、生成静态页的扩展名</w:t>
      </w:r>
      <w:r>
        <w:rPr>
          <w:rFonts w:cs="宋体" w:hint="eastAsia"/>
        </w:rPr>
        <w:tab/>
        <w:t>(html、</w:t>
      </w:r>
      <w:proofErr w:type="spellStart"/>
      <w:r>
        <w:rPr>
          <w:rFonts w:cs="宋体" w:hint="eastAsia"/>
        </w:rPr>
        <w:t>htm</w:t>
      </w:r>
      <w:proofErr w:type="spellEnd"/>
      <w:r>
        <w:rPr>
          <w:rFonts w:cs="宋体" w:hint="eastAsia"/>
        </w:rPr>
        <w:t>、</w:t>
      </w:r>
      <w:proofErr w:type="spellStart"/>
      <w:r>
        <w:rPr>
          <w:rFonts w:cs="宋体" w:hint="eastAsia"/>
        </w:rPr>
        <w:t>shtml</w:t>
      </w:r>
      <w:proofErr w:type="spellEnd"/>
      <w:r>
        <w:rPr>
          <w:rFonts w:cs="宋体" w:hint="eastAsia"/>
        </w:rPr>
        <w:t>、</w:t>
      </w:r>
      <w:proofErr w:type="spellStart"/>
      <w:r>
        <w:rPr>
          <w:rFonts w:cs="宋体" w:hint="eastAsia"/>
        </w:rPr>
        <w:t>shtm</w:t>
      </w:r>
      <w:proofErr w:type="spellEnd"/>
      <w:r>
        <w:rPr>
          <w:rFonts w:cs="宋体" w:hint="eastAsia"/>
        </w:rPr>
        <w:t>)；应可自行选择专题是否在新窗口打开、是否生成静态页、专题列表页模板、专题类别搜索页模板。其中，选择的专题列表页模板能够直接点击进行编辑。</w:t>
      </w:r>
    </w:p>
    <w:p w:rsidR="00064F87" w:rsidRDefault="00064F87" w:rsidP="00064F87">
      <w:pPr>
        <w:pStyle w:val="3"/>
        <w:numPr>
          <w:ilvl w:val="2"/>
          <w:numId w:val="20"/>
        </w:numPr>
        <w:spacing w:line="360" w:lineRule="auto"/>
      </w:pPr>
      <w:r>
        <w:rPr>
          <w:rFonts w:hint="eastAsia"/>
        </w:rPr>
        <w:t>回收站管理</w:t>
      </w:r>
    </w:p>
    <w:p w:rsidR="00064F87" w:rsidRDefault="00064F87" w:rsidP="00064F87">
      <w:pPr>
        <w:pStyle w:val="af5"/>
        <w:ind w:firstLine="480"/>
        <w:rPr>
          <w:rFonts w:cs="宋体"/>
          <w:color w:val="auto"/>
        </w:rPr>
      </w:pPr>
      <w:r>
        <w:rPr>
          <w:rFonts w:cs="宋体" w:hint="eastAsia"/>
          <w:color w:val="auto"/>
        </w:rPr>
        <w:t>信息被删除后将进入回收站，而不会从数据库中完全删除。回收站管理功能应包括回收站信息列表操作、回收站信息管理操作、回收站信息查询等具体功能。</w:t>
      </w:r>
    </w:p>
    <w:p w:rsidR="00064F87" w:rsidRDefault="00064F87" w:rsidP="00064F87">
      <w:pPr>
        <w:pStyle w:val="3"/>
        <w:numPr>
          <w:ilvl w:val="2"/>
          <w:numId w:val="20"/>
        </w:numPr>
        <w:spacing w:line="360" w:lineRule="auto"/>
      </w:pPr>
      <w:r>
        <w:rPr>
          <w:rFonts w:hint="eastAsia"/>
        </w:rPr>
        <w:t>归档管理</w:t>
      </w:r>
    </w:p>
    <w:p w:rsidR="00064F87" w:rsidRDefault="00064F87" w:rsidP="00064F87">
      <w:pPr>
        <w:pStyle w:val="af5"/>
        <w:ind w:firstLine="480"/>
        <w:rPr>
          <w:rFonts w:cs="宋体"/>
        </w:rPr>
      </w:pPr>
      <w:r>
        <w:rPr>
          <w:rFonts w:cs="宋体" w:hint="eastAsia"/>
        </w:rPr>
        <w:t>归档信息列表：应该具备对每条归档信息进行取消归档和删除的直接操作；且每条归档信息具有明显的归档状态(归档的稿件)。支持多种排序方式：按ID降序、按ID升序、按推荐级别降序、按推荐级别升序、按优先级别降序、按优先级别升序、按日点击数降序、按日点击数</w:t>
      </w:r>
      <w:r>
        <w:rPr>
          <w:rFonts w:cs="宋体" w:hint="eastAsia"/>
        </w:rPr>
        <w:lastRenderedPageBreak/>
        <w:t>升序、按周点击数降序、按周点击数升序、按月点击数降序、按月点击数升序、按总点击数降序、按总点击数升序，等等，以便按不同的条件来查看归档信息列表。归档信息列表可以进行分页显示，具备自行设置每页显示信息数量，还可自行</w:t>
      </w:r>
      <w:proofErr w:type="gramStart"/>
      <w:r>
        <w:rPr>
          <w:rFonts w:cs="宋体" w:hint="eastAsia"/>
        </w:rPr>
        <w:t>显示第</w:t>
      </w:r>
      <w:proofErr w:type="gramEnd"/>
      <w:r>
        <w:rPr>
          <w:rFonts w:cs="宋体" w:hint="eastAsia"/>
        </w:rPr>
        <w:t>X(X值可自行输入)页信息。</w:t>
      </w:r>
    </w:p>
    <w:p w:rsidR="00064F87" w:rsidRDefault="00064F87" w:rsidP="00064F87">
      <w:pPr>
        <w:pStyle w:val="af5"/>
        <w:ind w:firstLine="480"/>
        <w:rPr>
          <w:rFonts w:cs="宋体"/>
        </w:rPr>
      </w:pPr>
      <w:r>
        <w:rPr>
          <w:rFonts w:cs="宋体" w:hint="eastAsia"/>
        </w:rPr>
        <w:t>归档信息管理操作：可对信息进行多种不同操作，包括：批量删除、取消归档、取消所有归档。应可选择单独</w:t>
      </w:r>
      <w:proofErr w:type="gramStart"/>
      <w:r>
        <w:rPr>
          <w:rFonts w:cs="宋体" w:hint="eastAsia"/>
        </w:rPr>
        <w:t>勾</w:t>
      </w:r>
      <w:proofErr w:type="gramEnd"/>
      <w:r>
        <w:rPr>
          <w:rFonts w:cs="宋体" w:hint="eastAsia"/>
        </w:rPr>
        <w:t>选单条归档信息或者选中本页所有归档信息进行操作。归档信息查询：应可以按内容标题或者录入者来搜索内容，以快速查找到所需操作的内容对象。</w:t>
      </w:r>
    </w:p>
    <w:p w:rsidR="00064F87" w:rsidRDefault="00064F87" w:rsidP="00064F87">
      <w:pPr>
        <w:pStyle w:val="3"/>
        <w:numPr>
          <w:ilvl w:val="2"/>
          <w:numId w:val="20"/>
        </w:numPr>
        <w:spacing w:line="360" w:lineRule="auto"/>
      </w:pPr>
      <w:r>
        <w:rPr>
          <w:rFonts w:hint="eastAsia"/>
        </w:rPr>
        <w:t>权限管理</w:t>
      </w:r>
    </w:p>
    <w:p w:rsidR="00064F87" w:rsidRDefault="00064F87" w:rsidP="00064F87">
      <w:pPr>
        <w:numPr>
          <w:ilvl w:val="0"/>
          <w:numId w:val="23"/>
        </w:numPr>
        <w:spacing w:before="52" w:line="360" w:lineRule="auto"/>
        <w:ind w:right="136" w:firstLineChars="200" w:firstLine="480"/>
        <w:rPr>
          <w:rFonts w:ascii="宋体" w:hAnsi="宋体" w:cs="宋体"/>
          <w:sz w:val="24"/>
          <w:szCs w:val="28"/>
        </w:rPr>
      </w:pPr>
      <w:r>
        <w:rPr>
          <w:rFonts w:ascii="宋体" w:hAnsi="宋体" w:cs="宋体" w:hint="eastAsia"/>
          <w:sz w:val="24"/>
          <w:szCs w:val="28"/>
        </w:rPr>
        <w:t>访问权限与角色相关联。需实现用户和权限的分离，以便简化权限管理操作。不同的角色有不同的权限，用户以什么样的角色对资源进行访问，决定了用户拥有的权限以及可执行何种操作。</w:t>
      </w:r>
    </w:p>
    <w:p w:rsidR="00064F87" w:rsidRDefault="00064F87" w:rsidP="00064F87">
      <w:pPr>
        <w:numPr>
          <w:ilvl w:val="0"/>
          <w:numId w:val="23"/>
        </w:numPr>
        <w:spacing w:before="52" w:line="360" w:lineRule="auto"/>
        <w:ind w:right="136" w:firstLineChars="200" w:firstLine="480"/>
        <w:rPr>
          <w:rFonts w:ascii="宋体" w:hAnsi="宋体" w:cs="宋体"/>
          <w:sz w:val="24"/>
          <w:szCs w:val="28"/>
        </w:rPr>
      </w:pPr>
      <w:r>
        <w:rPr>
          <w:rFonts w:ascii="宋体" w:hAnsi="宋体" w:cs="宋体" w:hint="eastAsia"/>
          <w:sz w:val="24"/>
          <w:szCs w:val="28"/>
        </w:rPr>
        <w:t>角色继承。角色之间可能有互相重叠的职责和权力，属于不同角色的用户可能需要执行一些相同的操作。如：角色2继承角色1，那么管理员在定义角色2时就可以只设定不同于角色1的属性及访问权限，避免了重复定义。</w:t>
      </w:r>
    </w:p>
    <w:p w:rsidR="00064F87" w:rsidRDefault="00064F87" w:rsidP="00064F87">
      <w:pPr>
        <w:numPr>
          <w:ilvl w:val="0"/>
          <w:numId w:val="23"/>
        </w:numPr>
        <w:spacing w:before="52" w:line="360" w:lineRule="auto"/>
        <w:ind w:right="136" w:firstLineChars="200" w:firstLine="480"/>
        <w:rPr>
          <w:rFonts w:ascii="宋体" w:hAnsi="宋体" w:cs="宋体"/>
          <w:sz w:val="24"/>
          <w:szCs w:val="28"/>
        </w:rPr>
      </w:pPr>
      <w:r>
        <w:rPr>
          <w:rFonts w:ascii="宋体" w:hAnsi="宋体" w:cs="宋体" w:hint="eastAsia"/>
          <w:sz w:val="24"/>
          <w:szCs w:val="28"/>
        </w:rPr>
        <w:t>最小权限原则，即指用户所拥有的权力不能超过他执行工作时所需的权限。实现最小特权原则，需要分清用户的工作职责，确定完成该工作的最小权限集，然后把用户限制在这个权限结合的范围之内。一定的角色就确定了其工作职责，而角色所能完成的事物蕴涵了其完成工作所需的最小权限。用户要访问信息首先必须具有相应的角色，用户无法饶过角色直接访问信息。</w:t>
      </w:r>
    </w:p>
    <w:p w:rsidR="00064F87" w:rsidRDefault="00064F87" w:rsidP="00064F87">
      <w:pPr>
        <w:numPr>
          <w:ilvl w:val="0"/>
          <w:numId w:val="23"/>
        </w:numPr>
        <w:spacing w:before="52" w:line="360" w:lineRule="auto"/>
        <w:ind w:right="136" w:firstLineChars="200" w:firstLine="480"/>
        <w:rPr>
          <w:rFonts w:ascii="宋体" w:hAnsi="宋体" w:cs="宋体"/>
          <w:sz w:val="24"/>
          <w:szCs w:val="28"/>
        </w:rPr>
      </w:pPr>
      <w:r>
        <w:rPr>
          <w:rFonts w:ascii="宋体" w:hAnsi="宋体" w:cs="宋体" w:hint="eastAsia"/>
          <w:sz w:val="24"/>
          <w:szCs w:val="28"/>
        </w:rPr>
        <w:t>职责分离。固定的限制某类用户的控制权限；动态是如用户组、角色等可以管理员动态控制用户的控制权限。</w:t>
      </w:r>
    </w:p>
    <w:p w:rsidR="00064F87" w:rsidRDefault="00064F87" w:rsidP="00064F87">
      <w:pPr>
        <w:numPr>
          <w:ilvl w:val="0"/>
          <w:numId w:val="23"/>
        </w:numPr>
        <w:spacing w:before="52" w:line="360" w:lineRule="auto"/>
        <w:ind w:right="136" w:firstLineChars="200" w:firstLine="480"/>
        <w:rPr>
          <w:rFonts w:ascii="宋体" w:hAnsi="宋体" w:cs="宋体"/>
          <w:sz w:val="24"/>
          <w:szCs w:val="28"/>
        </w:rPr>
      </w:pPr>
      <w:r>
        <w:rPr>
          <w:rFonts w:ascii="宋体" w:hAnsi="宋体" w:cs="宋体" w:hint="eastAsia"/>
          <w:sz w:val="24"/>
          <w:szCs w:val="28"/>
        </w:rPr>
        <w:t>用户的职责变化时只需要改变角色即可改变其权限；</w:t>
      </w:r>
    </w:p>
    <w:p w:rsidR="00064F87" w:rsidRDefault="00064F87" w:rsidP="00064F87">
      <w:pPr>
        <w:numPr>
          <w:ilvl w:val="0"/>
          <w:numId w:val="23"/>
        </w:numPr>
        <w:spacing w:before="52" w:line="360" w:lineRule="auto"/>
        <w:ind w:right="136" w:firstLineChars="200" w:firstLine="480"/>
        <w:rPr>
          <w:rFonts w:ascii="宋体" w:hAnsi="宋体" w:cs="宋体"/>
          <w:sz w:val="24"/>
          <w:szCs w:val="28"/>
        </w:rPr>
      </w:pPr>
      <w:r>
        <w:rPr>
          <w:rFonts w:ascii="宋体" w:hAnsi="宋体" w:cs="宋体" w:hint="eastAsia"/>
          <w:sz w:val="24"/>
          <w:szCs w:val="28"/>
        </w:rPr>
        <w:t>用户可通过自行注册和管理员添加的方式加入系统中；</w:t>
      </w:r>
    </w:p>
    <w:p w:rsidR="00064F87" w:rsidRDefault="00064F87" w:rsidP="00064F87">
      <w:pPr>
        <w:numPr>
          <w:ilvl w:val="0"/>
          <w:numId w:val="23"/>
        </w:numPr>
        <w:spacing w:before="52" w:line="360" w:lineRule="auto"/>
        <w:ind w:right="136" w:firstLineChars="200" w:firstLine="480"/>
        <w:rPr>
          <w:rFonts w:ascii="宋体" w:hAnsi="宋体" w:cs="宋体"/>
          <w:sz w:val="24"/>
          <w:szCs w:val="28"/>
        </w:rPr>
      </w:pPr>
      <w:r>
        <w:rPr>
          <w:rFonts w:ascii="宋体" w:hAnsi="宋体" w:cs="宋体" w:hint="eastAsia"/>
          <w:sz w:val="24"/>
          <w:szCs w:val="28"/>
        </w:rPr>
        <w:t>管理员可对用户进行管理，包括权限设置、删除、修改密码、锁定账户等功能；</w:t>
      </w:r>
    </w:p>
    <w:p w:rsidR="00064F87" w:rsidRDefault="00064F87" w:rsidP="00064F87">
      <w:pPr>
        <w:numPr>
          <w:ilvl w:val="0"/>
          <w:numId w:val="23"/>
        </w:numPr>
        <w:spacing w:before="52" w:line="360" w:lineRule="auto"/>
        <w:ind w:right="136" w:firstLineChars="200" w:firstLine="480"/>
        <w:rPr>
          <w:rFonts w:ascii="宋体" w:hAnsi="宋体" w:cs="宋体"/>
          <w:color w:val="000000" w:themeColor="text1"/>
          <w:sz w:val="24"/>
          <w:szCs w:val="28"/>
        </w:rPr>
      </w:pPr>
      <w:r>
        <w:rPr>
          <w:rFonts w:ascii="宋体" w:hAnsi="宋体" w:cs="宋体" w:hint="eastAsia"/>
          <w:color w:val="000000" w:themeColor="text1"/>
          <w:sz w:val="24"/>
          <w:szCs w:val="28"/>
        </w:rPr>
        <w:t>支持对信息的访问限制，如果是公开内容和服务，所有可直接访问相关信息。如果用户访问的是受控内容，则需要首先登录进行身份认证，如果验证通过，才可对受控内容及服务在该用户的权限范围内访问。该功能不限于单页、栏目、站点；</w:t>
      </w:r>
    </w:p>
    <w:p w:rsidR="00064F87" w:rsidRDefault="00064F87" w:rsidP="00064F87">
      <w:pPr>
        <w:numPr>
          <w:ilvl w:val="0"/>
          <w:numId w:val="23"/>
        </w:numPr>
        <w:spacing w:before="52" w:line="360" w:lineRule="auto"/>
        <w:ind w:right="136" w:firstLineChars="200" w:firstLine="480"/>
        <w:rPr>
          <w:rFonts w:ascii="宋体" w:hAnsi="宋体" w:cs="宋体"/>
          <w:color w:val="000000" w:themeColor="text1"/>
          <w:sz w:val="24"/>
          <w:szCs w:val="28"/>
        </w:rPr>
      </w:pPr>
      <w:r>
        <w:rPr>
          <w:rFonts w:ascii="宋体" w:hAnsi="宋体" w:cs="宋体" w:hint="eastAsia"/>
          <w:color w:val="000000" w:themeColor="text1"/>
          <w:sz w:val="24"/>
          <w:szCs w:val="28"/>
        </w:rPr>
        <w:t>可关闭用户注册功能。</w:t>
      </w: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bookmarkStart w:id="12" w:name="_Toc114672624"/>
      <w:r>
        <w:rPr>
          <w:rFonts w:cs="宋体" w:hint="eastAsia"/>
          <w:color w:val="auto"/>
        </w:rPr>
        <w:lastRenderedPageBreak/>
        <w:t>网站安全管理</w:t>
      </w:r>
      <w:bookmarkEnd w:id="9"/>
      <w:bookmarkEnd w:id="12"/>
    </w:p>
    <w:p w:rsidR="00064F87" w:rsidRDefault="00064F87" w:rsidP="00064F87">
      <w:pPr>
        <w:pStyle w:val="3"/>
        <w:numPr>
          <w:ilvl w:val="2"/>
          <w:numId w:val="24"/>
        </w:numPr>
        <w:spacing w:line="360" w:lineRule="auto"/>
      </w:pPr>
      <w:r>
        <w:rPr>
          <w:rFonts w:hint="eastAsia"/>
        </w:rPr>
        <w:t>支持</w:t>
      </w:r>
      <w:r>
        <w:rPr>
          <w:rFonts w:hint="eastAsia"/>
        </w:rPr>
        <w:t>IPv6</w:t>
      </w:r>
      <w:r>
        <w:rPr>
          <w:rFonts w:hint="eastAsia"/>
        </w:rPr>
        <w:t>访问</w:t>
      </w:r>
    </w:p>
    <w:p w:rsidR="00064F87" w:rsidRDefault="00064F87" w:rsidP="00064F87">
      <w:pPr>
        <w:pStyle w:val="af5"/>
        <w:ind w:firstLine="480"/>
        <w:rPr>
          <w:rFonts w:cs="宋体"/>
          <w:color w:val="auto"/>
        </w:rPr>
      </w:pPr>
      <w:bookmarkStart w:id="13" w:name="_Toc114672627"/>
      <w:bookmarkStart w:id="14" w:name="_Toc4877"/>
      <w:r>
        <w:rPr>
          <w:rFonts w:cs="宋体" w:hint="eastAsia"/>
          <w:color w:val="auto"/>
        </w:rPr>
        <w:t>域名解析服务器具备IPv6地址和IPv6网络接入能力，能够支持IPv6协议承载的域名解析请求的处理，即具备IPv6解析能力。</w:t>
      </w:r>
    </w:p>
    <w:p w:rsidR="00064F87" w:rsidRDefault="00064F87" w:rsidP="00064F87">
      <w:pPr>
        <w:pStyle w:val="af5"/>
        <w:ind w:firstLine="480"/>
        <w:rPr>
          <w:rFonts w:cs="宋体"/>
          <w:color w:val="auto"/>
        </w:rPr>
      </w:pPr>
      <w:r>
        <w:rPr>
          <w:rFonts w:cs="宋体" w:hint="eastAsia"/>
          <w:color w:val="auto"/>
        </w:rPr>
        <w:t>域名解析服务器IPv6域名解析性能包括IPv6域名解析时延和IPv6域名解析成功率。由移动或固定宽带用户使用IPv6协议向域名解析服务器发起A记录和AAAA记录的解析，记录解析时延和5次解析的成功情况。</w:t>
      </w:r>
    </w:p>
    <w:bookmarkEnd w:id="13"/>
    <w:bookmarkEnd w:id="14"/>
    <w:p w:rsidR="00064F87" w:rsidRDefault="00064F87" w:rsidP="00064F87">
      <w:pPr>
        <w:pStyle w:val="3"/>
        <w:numPr>
          <w:ilvl w:val="2"/>
          <w:numId w:val="24"/>
        </w:numPr>
        <w:spacing w:line="360" w:lineRule="auto"/>
      </w:pPr>
      <w:r>
        <w:rPr>
          <w:rFonts w:hint="eastAsia"/>
        </w:rPr>
        <w:t>安全防御</w:t>
      </w:r>
    </w:p>
    <w:p w:rsidR="00064F87" w:rsidRDefault="00064F87" w:rsidP="00064F87">
      <w:pPr>
        <w:pStyle w:val="af5"/>
        <w:numPr>
          <w:ilvl w:val="0"/>
          <w:numId w:val="25"/>
        </w:numPr>
        <w:ind w:firstLine="480"/>
        <w:rPr>
          <w:rFonts w:cs="宋体"/>
          <w:color w:val="auto"/>
        </w:rPr>
      </w:pPr>
      <w:r>
        <w:rPr>
          <w:rFonts w:cs="宋体" w:hint="eastAsia"/>
          <w:color w:val="auto"/>
        </w:rPr>
        <w:t>风险事前监测预警。医院门户网站安全监测机制要考虑预警监测和事后监测两方面，设计一套完整的医院网站安全监测系统。预警监测是通过现有的安全监测技术，利用这种准确、可行、实用的预警手段，防患于未然，保证对医院网站进行全面、实时、多维度地监测。这种机制可高频率的监测网站的漏洞</w:t>
      </w:r>
      <w:proofErr w:type="gramStart"/>
      <w:r>
        <w:rPr>
          <w:rFonts w:cs="宋体" w:hint="eastAsia"/>
          <w:color w:val="auto"/>
        </w:rPr>
        <w:t>及挂马事件</w:t>
      </w:r>
      <w:proofErr w:type="gramEnd"/>
      <w:r>
        <w:rPr>
          <w:rFonts w:cs="宋体" w:hint="eastAsia"/>
          <w:color w:val="auto"/>
        </w:rPr>
        <w:t>，一旦发生高危安全事件，系统能够及时告警，第一时间降低医院网站风险。事后监测是对已发生问题的页面进行问题的定位与影响的评估。</w:t>
      </w:r>
    </w:p>
    <w:p w:rsidR="00064F87" w:rsidRDefault="00064F87" w:rsidP="00064F87">
      <w:pPr>
        <w:pStyle w:val="af5"/>
        <w:numPr>
          <w:ilvl w:val="0"/>
          <w:numId w:val="25"/>
        </w:numPr>
        <w:ind w:firstLine="480"/>
        <w:rPr>
          <w:rFonts w:cs="宋体"/>
          <w:color w:val="auto"/>
        </w:rPr>
      </w:pPr>
      <w:r>
        <w:rPr>
          <w:rFonts w:cs="宋体" w:hint="eastAsia"/>
          <w:color w:val="auto"/>
        </w:rPr>
        <w:t>风险事中防护。医院网站运行维护者要在医院网站发生安全威胁时采取专门的Web应用攻击防护机制，对医院网站进行安全有效</w:t>
      </w:r>
      <w:proofErr w:type="gramStart"/>
      <w:r>
        <w:rPr>
          <w:rFonts w:cs="宋体" w:hint="eastAsia"/>
          <w:color w:val="auto"/>
        </w:rPr>
        <w:t>地风险</w:t>
      </w:r>
      <w:proofErr w:type="gramEnd"/>
      <w:r>
        <w:rPr>
          <w:rFonts w:cs="宋体" w:hint="eastAsia"/>
          <w:color w:val="auto"/>
        </w:rPr>
        <w:t>防护。从医院网站的安全角度出发，需要对当前流行的</w:t>
      </w:r>
      <w:proofErr w:type="gramStart"/>
      <w:r>
        <w:rPr>
          <w:rFonts w:cs="宋体" w:hint="eastAsia"/>
          <w:color w:val="auto"/>
        </w:rPr>
        <w:t>跨站脚本</w:t>
      </w:r>
      <w:proofErr w:type="gramEnd"/>
      <w:r>
        <w:rPr>
          <w:rFonts w:cs="宋体" w:hint="eastAsia"/>
          <w:color w:val="auto"/>
        </w:rPr>
        <w:t>、SQL注入等Web应用攻击，对客户端请求的内容进行检测与验证，安全有效的应对</w:t>
      </w:r>
      <w:proofErr w:type="gramStart"/>
      <w:r>
        <w:rPr>
          <w:rFonts w:cs="宋体" w:hint="eastAsia"/>
          <w:color w:val="auto"/>
        </w:rPr>
        <w:t>跨站脚本</w:t>
      </w:r>
      <w:proofErr w:type="gramEnd"/>
      <w:r>
        <w:rPr>
          <w:rFonts w:cs="宋体" w:hint="eastAsia"/>
          <w:color w:val="auto"/>
        </w:rPr>
        <w:t>、SQL注入等Web的攻击，确保医院网站的安全、合法运行。</w:t>
      </w:r>
    </w:p>
    <w:p w:rsidR="00064F87" w:rsidRDefault="00064F87" w:rsidP="00064F87">
      <w:pPr>
        <w:pStyle w:val="af5"/>
        <w:ind w:firstLine="480"/>
        <w:rPr>
          <w:rFonts w:cs="宋体"/>
          <w:color w:val="auto"/>
        </w:rPr>
      </w:pPr>
      <w:r>
        <w:rPr>
          <w:rFonts w:cs="宋体" w:hint="eastAsia"/>
          <w:color w:val="auto"/>
        </w:rPr>
        <w:t>事中防护包括：系统边界的防护、入侵检测与防护、拒绝服务攻击防护、Web应用层攻击防护</w:t>
      </w:r>
      <w:proofErr w:type="gramStart"/>
      <w:r>
        <w:rPr>
          <w:rFonts w:cs="宋体" w:hint="eastAsia"/>
          <w:color w:val="auto"/>
        </w:rPr>
        <w:t>以及算改阻断</w:t>
      </w:r>
      <w:proofErr w:type="gramEnd"/>
      <w:r>
        <w:rPr>
          <w:rFonts w:cs="宋体" w:hint="eastAsia"/>
          <w:color w:val="auto"/>
        </w:rPr>
        <w:t>、避免敏感信息泄露、病毒防护。</w:t>
      </w:r>
    </w:p>
    <w:p w:rsidR="00064F87" w:rsidRDefault="00064F87" w:rsidP="00064F87">
      <w:pPr>
        <w:pStyle w:val="af5"/>
        <w:numPr>
          <w:ilvl w:val="0"/>
          <w:numId w:val="25"/>
        </w:numPr>
        <w:ind w:firstLine="480"/>
        <w:rPr>
          <w:rFonts w:cs="宋体"/>
          <w:color w:val="auto"/>
        </w:rPr>
      </w:pPr>
      <w:r>
        <w:rPr>
          <w:rFonts w:cs="宋体" w:hint="eastAsia"/>
          <w:color w:val="auto"/>
        </w:rPr>
        <w:t>风险事后应急恢复。风险事后防护是抵御威胁与风险的最后一套防御手段，积极应对突发事件，提高医院网站的应急处理能力，确保及时有效的事后应急恢复，建立完善的医院网站安全应急响应体系。</w:t>
      </w:r>
    </w:p>
    <w:p w:rsidR="00064F87" w:rsidRDefault="00064F87" w:rsidP="00064F87">
      <w:pPr>
        <w:pStyle w:val="3"/>
        <w:numPr>
          <w:ilvl w:val="2"/>
          <w:numId w:val="24"/>
        </w:numPr>
        <w:spacing w:line="360" w:lineRule="auto"/>
      </w:pPr>
      <w:r>
        <w:rPr>
          <w:rFonts w:hint="eastAsia"/>
        </w:rPr>
        <w:t>信息安全等级保护</w:t>
      </w:r>
    </w:p>
    <w:p w:rsidR="00064F87" w:rsidRDefault="00064F87" w:rsidP="00064F87">
      <w:pPr>
        <w:pStyle w:val="af5"/>
        <w:ind w:firstLine="480"/>
        <w:rPr>
          <w:rFonts w:cs="宋体"/>
          <w:color w:val="auto"/>
        </w:rPr>
      </w:pPr>
      <w:r>
        <w:rPr>
          <w:rFonts w:cs="宋体" w:hint="eastAsia"/>
          <w:color w:val="auto"/>
        </w:rPr>
        <w:t>（1）网站代码</w:t>
      </w:r>
      <w:proofErr w:type="gramStart"/>
      <w:r>
        <w:rPr>
          <w:rFonts w:cs="宋体" w:hint="eastAsia"/>
          <w:color w:val="auto"/>
        </w:rPr>
        <w:t>层满足</w:t>
      </w:r>
      <w:proofErr w:type="gramEnd"/>
      <w:r>
        <w:rPr>
          <w:rFonts w:cs="宋体" w:hint="eastAsia"/>
          <w:color w:val="auto"/>
        </w:rPr>
        <w:t>信息安全等级保护（三级）要求，提出合理的安全整改方案，能配合相应问题的代码层整改，有相关资质服务商优先。</w:t>
      </w:r>
    </w:p>
    <w:p w:rsidR="00064F87" w:rsidRDefault="00064F87" w:rsidP="00064F87">
      <w:pPr>
        <w:pStyle w:val="af5"/>
        <w:ind w:firstLine="480"/>
        <w:rPr>
          <w:rFonts w:cs="宋体"/>
          <w:color w:val="auto"/>
        </w:rPr>
      </w:pPr>
      <w:r>
        <w:rPr>
          <w:rFonts w:cs="宋体" w:hint="eastAsia"/>
          <w:color w:val="auto"/>
        </w:rPr>
        <w:lastRenderedPageBreak/>
        <w:t>（2）</w:t>
      </w:r>
      <w:r>
        <w:rPr>
          <w:rFonts w:cs="宋体"/>
          <w:color w:val="auto"/>
        </w:rPr>
        <w:t>配合信息安全检查工作：对信息安全监管部门组织的信息安全检查工作提供协助服务。</w:t>
      </w:r>
    </w:p>
    <w:p w:rsidR="00064F87" w:rsidRDefault="00064F87" w:rsidP="00064F87">
      <w:pPr>
        <w:pStyle w:val="af5"/>
        <w:ind w:firstLine="480"/>
        <w:rPr>
          <w:rFonts w:cs="宋体"/>
          <w:color w:val="auto"/>
        </w:rPr>
      </w:pPr>
      <w:r>
        <w:rPr>
          <w:rFonts w:cs="宋体" w:hint="eastAsia"/>
          <w:color w:val="auto"/>
        </w:rPr>
        <w:t>（3）</w:t>
      </w:r>
      <w:r>
        <w:rPr>
          <w:rFonts w:cs="宋体"/>
          <w:color w:val="auto"/>
        </w:rPr>
        <w:t>安全事件应急响应服务：提供为期一年的安全事件应急响应服务。响应时间1小时内，4小时内定位事件原因，提出解决方案。</w:t>
      </w:r>
    </w:p>
    <w:p w:rsidR="00064F87" w:rsidRDefault="00064F87" w:rsidP="00064F87">
      <w:pPr>
        <w:pStyle w:val="af5"/>
        <w:ind w:firstLine="480"/>
        <w:rPr>
          <w:rFonts w:cs="宋体"/>
          <w:color w:val="FF0000"/>
        </w:rPr>
      </w:pPr>
      <w:r>
        <w:rPr>
          <w:rFonts w:cs="宋体" w:hint="eastAsia"/>
          <w:color w:val="auto"/>
        </w:rPr>
        <w:t>（4）</w:t>
      </w:r>
      <w:r>
        <w:rPr>
          <w:rFonts w:cs="宋体"/>
          <w:color w:val="auto"/>
        </w:rPr>
        <w:t>重大活动信息安全保障：重大活动期间，通过对信息系统的风险分析，制定并执行相应的安全保障策略，从技术、管理、工程和人员等方面提出安全保障要求，确保信息系统的保密性、完整性和可用性。</w:t>
      </w:r>
    </w:p>
    <w:p w:rsidR="00064F87" w:rsidRDefault="00064F87" w:rsidP="00064F87">
      <w:pPr>
        <w:pStyle w:val="af5"/>
        <w:ind w:firstLine="480"/>
        <w:rPr>
          <w:rFonts w:cs="宋体"/>
          <w:color w:val="FF0000"/>
        </w:rPr>
      </w:pP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bookmarkStart w:id="15" w:name="_Toc114672631"/>
      <w:bookmarkStart w:id="16" w:name="_Toc30658"/>
      <w:bookmarkStart w:id="17" w:name="_Toc23630"/>
      <w:r>
        <w:rPr>
          <w:rFonts w:cs="宋体" w:hint="eastAsia"/>
          <w:color w:val="auto"/>
        </w:rPr>
        <w:t>知识文档管理</w:t>
      </w:r>
      <w:bookmarkEnd w:id="15"/>
      <w:bookmarkEnd w:id="16"/>
    </w:p>
    <w:p w:rsidR="00064F87" w:rsidRDefault="00064F87" w:rsidP="00064F87">
      <w:pPr>
        <w:pStyle w:val="3"/>
        <w:numPr>
          <w:ilvl w:val="2"/>
          <w:numId w:val="26"/>
        </w:numPr>
        <w:spacing w:line="360" w:lineRule="auto"/>
      </w:pPr>
      <w:bookmarkStart w:id="18" w:name="_Toc14788"/>
      <w:bookmarkStart w:id="19" w:name="_Toc114672632"/>
      <w:r>
        <w:rPr>
          <w:rFonts w:hint="eastAsia"/>
        </w:rPr>
        <w:t>统一搜索</w:t>
      </w:r>
      <w:bookmarkEnd w:id="18"/>
      <w:bookmarkEnd w:id="19"/>
      <w:r>
        <w:rPr>
          <w:rFonts w:hint="eastAsia"/>
        </w:rPr>
        <w:tab/>
      </w:r>
    </w:p>
    <w:p w:rsidR="00064F87" w:rsidRDefault="00064F87" w:rsidP="00064F87">
      <w:pPr>
        <w:pStyle w:val="af5"/>
        <w:ind w:firstLine="480"/>
        <w:rPr>
          <w:rFonts w:cs="宋体"/>
          <w:color w:val="auto"/>
        </w:rPr>
      </w:pPr>
      <w:r>
        <w:rPr>
          <w:rFonts w:cs="宋体" w:hint="eastAsia"/>
          <w:color w:val="auto"/>
        </w:rPr>
        <w:t>提供对结构化和非结构化业务数据进行索引创建及检索的机制，支持全文检索应用，支持用户从文档的关联属性如创建人、创建或最后修改时间等搜索需要的文档，支持附件和相关文档全文搜索（包括常用格式的附件，txt、</w:t>
      </w:r>
      <w:proofErr w:type="spellStart"/>
      <w:r>
        <w:rPr>
          <w:rFonts w:cs="宋体" w:hint="eastAsia"/>
          <w:color w:val="auto"/>
        </w:rPr>
        <w:t>docx</w:t>
      </w:r>
      <w:proofErr w:type="spellEnd"/>
      <w:r>
        <w:rPr>
          <w:rFonts w:cs="宋体" w:hint="eastAsia"/>
          <w:color w:val="auto"/>
        </w:rPr>
        <w:t>、</w:t>
      </w:r>
      <w:proofErr w:type="spellStart"/>
      <w:r>
        <w:rPr>
          <w:rFonts w:cs="宋体" w:hint="eastAsia"/>
          <w:color w:val="auto"/>
        </w:rPr>
        <w:t>xlsx</w:t>
      </w:r>
      <w:proofErr w:type="spellEnd"/>
      <w:r>
        <w:rPr>
          <w:rFonts w:cs="宋体" w:hint="eastAsia"/>
          <w:color w:val="auto"/>
        </w:rPr>
        <w:t>、</w:t>
      </w:r>
      <w:proofErr w:type="spellStart"/>
      <w:r>
        <w:rPr>
          <w:rFonts w:cs="宋体" w:hint="eastAsia"/>
          <w:color w:val="auto"/>
        </w:rPr>
        <w:t>pdf</w:t>
      </w:r>
      <w:proofErr w:type="spellEnd"/>
      <w:r>
        <w:rPr>
          <w:rFonts w:cs="宋体" w:hint="eastAsia"/>
          <w:color w:val="auto"/>
        </w:rPr>
        <w:t>）。</w:t>
      </w:r>
    </w:p>
    <w:p w:rsidR="00064F87" w:rsidRDefault="00064F87" w:rsidP="00064F87">
      <w:pPr>
        <w:pStyle w:val="3"/>
        <w:numPr>
          <w:ilvl w:val="2"/>
          <w:numId w:val="26"/>
        </w:numPr>
        <w:spacing w:line="360" w:lineRule="auto"/>
      </w:pPr>
      <w:bookmarkStart w:id="20" w:name="_Toc114672633"/>
      <w:bookmarkStart w:id="21" w:name="_Toc13899"/>
      <w:r>
        <w:rPr>
          <w:rFonts w:hint="eastAsia"/>
        </w:rPr>
        <w:t>文档预览</w:t>
      </w:r>
      <w:bookmarkEnd w:id="20"/>
      <w:bookmarkEnd w:id="21"/>
      <w:r>
        <w:rPr>
          <w:rFonts w:hint="eastAsia"/>
        </w:rPr>
        <w:tab/>
      </w:r>
    </w:p>
    <w:p w:rsidR="00064F87" w:rsidRDefault="00064F87" w:rsidP="00064F87">
      <w:pPr>
        <w:pStyle w:val="af5"/>
        <w:ind w:firstLine="480"/>
        <w:rPr>
          <w:rFonts w:cs="宋体"/>
          <w:color w:val="auto"/>
        </w:rPr>
      </w:pPr>
      <w:r>
        <w:rPr>
          <w:rFonts w:cs="宋体" w:hint="eastAsia"/>
          <w:color w:val="auto"/>
        </w:rPr>
        <w:t>支持Word、Excel、PDF、图片格式的在线预览。</w:t>
      </w:r>
    </w:p>
    <w:p w:rsidR="00064F87" w:rsidRDefault="00064F87" w:rsidP="00064F87">
      <w:pPr>
        <w:pStyle w:val="3"/>
        <w:numPr>
          <w:ilvl w:val="2"/>
          <w:numId w:val="26"/>
        </w:numPr>
        <w:spacing w:line="360" w:lineRule="auto"/>
      </w:pPr>
      <w:bookmarkStart w:id="22" w:name="_Toc114672634"/>
      <w:bookmarkStart w:id="23" w:name="_Toc1153"/>
      <w:r>
        <w:rPr>
          <w:rFonts w:hint="eastAsia"/>
        </w:rPr>
        <w:t>知识地图</w:t>
      </w:r>
      <w:bookmarkEnd w:id="22"/>
      <w:bookmarkEnd w:id="23"/>
      <w:r>
        <w:rPr>
          <w:rFonts w:hint="eastAsia"/>
        </w:rPr>
        <w:tab/>
      </w:r>
    </w:p>
    <w:p w:rsidR="00064F87" w:rsidRDefault="00064F87" w:rsidP="00064F87">
      <w:pPr>
        <w:pStyle w:val="af5"/>
        <w:ind w:firstLine="480"/>
        <w:rPr>
          <w:rFonts w:cs="宋体"/>
          <w:color w:val="auto"/>
        </w:rPr>
      </w:pPr>
      <w:r>
        <w:rPr>
          <w:rFonts w:cs="宋体" w:hint="eastAsia"/>
          <w:color w:val="auto"/>
        </w:rPr>
        <w:t>知识专家按照特定主题，通过对知识库的文档进行提取后制作成知识地图，知识地图的主要功能在于，当我们需要某类专业知识或者某个特定主题的知识时，可以透过知识地图找到我们所需的一系列的知识</w:t>
      </w:r>
    </w:p>
    <w:p w:rsidR="00064F87" w:rsidRDefault="00064F87" w:rsidP="00064F87">
      <w:pPr>
        <w:pStyle w:val="3"/>
        <w:numPr>
          <w:ilvl w:val="2"/>
          <w:numId w:val="26"/>
        </w:numPr>
        <w:spacing w:line="360" w:lineRule="auto"/>
      </w:pPr>
      <w:bookmarkStart w:id="24" w:name="_Toc114672635"/>
      <w:bookmarkStart w:id="25" w:name="_Toc27692"/>
      <w:r>
        <w:rPr>
          <w:rFonts w:hint="eastAsia"/>
        </w:rPr>
        <w:t>文档分析</w:t>
      </w:r>
      <w:bookmarkEnd w:id="24"/>
      <w:bookmarkEnd w:id="25"/>
      <w:r>
        <w:rPr>
          <w:rFonts w:hint="eastAsia"/>
        </w:rPr>
        <w:tab/>
      </w:r>
    </w:p>
    <w:p w:rsidR="00064F87" w:rsidRDefault="00064F87" w:rsidP="00064F87">
      <w:pPr>
        <w:pStyle w:val="af5"/>
        <w:ind w:firstLine="480"/>
        <w:rPr>
          <w:rFonts w:cs="宋体"/>
          <w:color w:val="auto"/>
        </w:rPr>
      </w:pPr>
      <w:r>
        <w:rPr>
          <w:rFonts w:cs="宋体" w:hint="eastAsia"/>
          <w:color w:val="auto"/>
        </w:rPr>
        <w:t>可以对文档的数量、发起人等进行数量统计。</w:t>
      </w:r>
    </w:p>
    <w:p w:rsidR="00064F87" w:rsidRDefault="00064F87" w:rsidP="00064F87">
      <w:pPr>
        <w:pStyle w:val="3"/>
        <w:numPr>
          <w:ilvl w:val="2"/>
          <w:numId w:val="26"/>
        </w:numPr>
        <w:spacing w:line="360" w:lineRule="auto"/>
      </w:pPr>
      <w:bookmarkStart w:id="26" w:name="_Toc9523"/>
      <w:bookmarkStart w:id="27" w:name="_Toc114672636"/>
      <w:r>
        <w:rPr>
          <w:rFonts w:hint="eastAsia"/>
        </w:rPr>
        <w:lastRenderedPageBreak/>
        <w:t>文档防篡改</w:t>
      </w:r>
      <w:bookmarkEnd w:id="26"/>
      <w:bookmarkEnd w:id="27"/>
      <w:r>
        <w:rPr>
          <w:rFonts w:hint="eastAsia"/>
        </w:rPr>
        <w:tab/>
      </w:r>
    </w:p>
    <w:p w:rsidR="00064F87" w:rsidRDefault="00064F87" w:rsidP="00064F87">
      <w:pPr>
        <w:pStyle w:val="af5"/>
        <w:ind w:firstLine="480"/>
        <w:rPr>
          <w:rFonts w:cs="宋体"/>
          <w:color w:val="auto"/>
        </w:rPr>
      </w:pPr>
      <w:r>
        <w:rPr>
          <w:rFonts w:cs="宋体" w:hint="eastAsia"/>
          <w:color w:val="auto"/>
        </w:rPr>
        <w:t>对文档的正文实现防篡改，一旦被篡改文档签名验证即失效。</w:t>
      </w: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bookmarkStart w:id="28" w:name="_Toc114672640"/>
      <w:r>
        <w:rPr>
          <w:rFonts w:cs="宋体" w:hint="eastAsia"/>
          <w:color w:val="auto"/>
        </w:rPr>
        <w:t>服务器管理需求</w:t>
      </w:r>
    </w:p>
    <w:p w:rsidR="00064F87" w:rsidRDefault="00064F87" w:rsidP="00064F87">
      <w:pPr>
        <w:tabs>
          <w:tab w:val="left" w:pos="720"/>
          <w:tab w:val="left" w:pos="840"/>
        </w:tabs>
        <w:spacing w:line="460" w:lineRule="exact"/>
        <w:ind w:firstLineChars="200" w:firstLine="482"/>
        <w:rPr>
          <w:rFonts w:ascii="宋体" w:hAnsi="宋体" w:cs="宋体"/>
          <w:sz w:val="24"/>
        </w:rPr>
      </w:pPr>
      <w:r>
        <w:rPr>
          <w:rFonts w:ascii="宋体" w:hAnsi="宋体" w:cs="宋体" w:hint="eastAsia"/>
          <w:b/>
          <w:bCs/>
          <w:sz w:val="24"/>
        </w:rPr>
        <w:t>1.稳定性：</w:t>
      </w:r>
      <w:r>
        <w:rPr>
          <w:rFonts w:ascii="宋体" w:hAnsi="宋体" w:cs="宋体" w:hint="eastAsia"/>
          <w:sz w:val="24"/>
        </w:rPr>
        <w:t>服务器必须保证24小时不间断运行，不出现</w:t>
      </w:r>
      <w:proofErr w:type="gramStart"/>
      <w:r>
        <w:rPr>
          <w:rFonts w:ascii="宋体" w:hAnsi="宋体" w:cs="宋体" w:hint="eastAsia"/>
          <w:sz w:val="24"/>
        </w:rPr>
        <w:t>宕</w:t>
      </w:r>
      <w:proofErr w:type="gramEnd"/>
      <w:r>
        <w:rPr>
          <w:rFonts w:ascii="宋体" w:hAnsi="宋体" w:cs="宋体" w:hint="eastAsia"/>
          <w:sz w:val="24"/>
        </w:rPr>
        <w:t>机、崩溃等问题，以确保网站能够随时访问。</w:t>
      </w:r>
    </w:p>
    <w:p w:rsidR="00064F87" w:rsidRDefault="00064F87" w:rsidP="00064F87">
      <w:pPr>
        <w:tabs>
          <w:tab w:val="left" w:pos="720"/>
          <w:tab w:val="left" w:pos="840"/>
        </w:tabs>
        <w:spacing w:line="460" w:lineRule="exact"/>
        <w:ind w:firstLineChars="200" w:firstLine="482"/>
        <w:rPr>
          <w:rFonts w:ascii="宋体" w:hAnsi="宋体" w:cs="宋体"/>
          <w:sz w:val="24"/>
        </w:rPr>
      </w:pPr>
      <w:r>
        <w:rPr>
          <w:rFonts w:ascii="宋体" w:hAnsi="宋体" w:cs="宋体" w:hint="eastAsia"/>
          <w:b/>
          <w:bCs/>
          <w:sz w:val="24"/>
        </w:rPr>
        <w:t>2.安全性：</w:t>
      </w:r>
      <w:r>
        <w:rPr>
          <w:rFonts w:ascii="宋体" w:hAnsi="宋体" w:cs="宋体" w:hint="eastAsia"/>
          <w:sz w:val="24"/>
        </w:rPr>
        <w:t>服务器必须具备一定的安全性能，能够防范黑客攻击、病毒感染等安全威胁，保障网站数据的安全。</w:t>
      </w:r>
    </w:p>
    <w:p w:rsidR="00064F87" w:rsidRDefault="00064F87" w:rsidP="00064F87">
      <w:pPr>
        <w:tabs>
          <w:tab w:val="left" w:pos="720"/>
          <w:tab w:val="left" w:pos="840"/>
        </w:tabs>
        <w:spacing w:line="460" w:lineRule="exact"/>
        <w:ind w:firstLineChars="200" w:firstLine="482"/>
        <w:rPr>
          <w:rFonts w:ascii="宋体" w:hAnsi="宋体" w:cs="宋体"/>
          <w:sz w:val="24"/>
        </w:rPr>
      </w:pPr>
      <w:r>
        <w:rPr>
          <w:rFonts w:ascii="宋体" w:hAnsi="宋体" w:cs="宋体" w:hint="eastAsia"/>
          <w:b/>
          <w:bCs/>
          <w:sz w:val="24"/>
        </w:rPr>
        <w:t>3.存储空间：</w:t>
      </w:r>
      <w:r>
        <w:rPr>
          <w:rFonts w:ascii="宋体" w:hAnsi="宋体" w:cs="宋体" w:hint="eastAsia"/>
          <w:sz w:val="24"/>
        </w:rPr>
        <w:t>服务器必须具备足够的存储空间，以存储网站的各种数据、文件、图片等。</w:t>
      </w:r>
    </w:p>
    <w:p w:rsidR="00064F87" w:rsidRDefault="00064F87" w:rsidP="00064F87">
      <w:pPr>
        <w:tabs>
          <w:tab w:val="left" w:pos="720"/>
          <w:tab w:val="left" w:pos="840"/>
        </w:tabs>
        <w:spacing w:line="460" w:lineRule="exact"/>
        <w:ind w:firstLineChars="200" w:firstLine="482"/>
        <w:rPr>
          <w:rFonts w:ascii="宋体" w:hAnsi="宋体" w:cs="宋体"/>
          <w:sz w:val="24"/>
        </w:rPr>
      </w:pPr>
      <w:r>
        <w:rPr>
          <w:rFonts w:ascii="宋体" w:hAnsi="宋体" w:cs="宋体" w:hint="eastAsia"/>
          <w:b/>
          <w:bCs/>
          <w:sz w:val="24"/>
        </w:rPr>
        <w:t>4.数据库支持：</w:t>
      </w:r>
      <w:r>
        <w:rPr>
          <w:rFonts w:ascii="宋体" w:hAnsi="宋体" w:cs="宋体" w:hint="eastAsia"/>
          <w:sz w:val="24"/>
        </w:rPr>
        <w:t>服务器必须支持数据库，以存储网站的各种数据，如用户信息、文章内容等。</w:t>
      </w:r>
    </w:p>
    <w:p w:rsidR="00064F87" w:rsidRDefault="00064F87" w:rsidP="00064F87">
      <w:pPr>
        <w:tabs>
          <w:tab w:val="left" w:pos="720"/>
          <w:tab w:val="left" w:pos="840"/>
        </w:tabs>
        <w:spacing w:line="460" w:lineRule="exact"/>
        <w:ind w:firstLineChars="200" w:firstLine="482"/>
        <w:rPr>
          <w:rFonts w:ascii="宋体" w:hAnsi="宋体" w:cs="宋体"/>
          <w:sz w:val="24"/>
        </w:rPr>
      </w:pPr>
      <w:r>
        <w:rPr>
          <w:rFonts w:ascii="宋体" w:hAnsi="宋体" w:cs="宋体" w:hint="eastAsia"/>
          <w:b/>
          <w:bCs/>
          <w:sz w:val="24"/>
        </w:rPr>
        <w:t>5.可扩展性：</w:t>
      </w:r>
      <w:r>
        <w:rPr>
          <w:rFonts w:ascii="宋体" w:hAnsi="宋体" w:cs="宋体" w:hint="eastAsia"/>
          <w:sz w:val="24"/>
        </w:rPr>
        <w:t>服务器必须具备一定的可扩展性，以应对网站访问量的增加，能够随时扩容，提高网站的访问速度和稳定性。</w:t>
      </w:r>
    </w:p>
    <w:p w:rsidR="00064F87" w:rsidRDefault="00064F87" w:rsidP="00064F87">
      <w:pPr>
        <w:tabs>
          <w:tab w:val="left" w:pos="720"/>
          <w:tab w:val="left" w:pos="840"/>
        </w:tabs>
        <w:spacing w:line="460" w:lineRule="exact"/>
        <w:ind w:firstLineChars="200" w:firstLine="482"/>
        <w:rPr>
          <w:rFonts w:ascii="宋体" w:hAnsi="宋体" w:cs="宋体"/>
          <w:sz w:val="24"/>
        </w:rPr>
      </w:pPr>
      <w:r>
        <w:rPr>
          <w:rFonts w:ascii="宋体" w:hAnsi="宋体" w:cs="宋体" w:hint="eastAsia"/>
          <w:b/>
          <w:bCs/>
          <w:sz w:val="24"/>
        </w:rPr>
        <w:t>6.技术支持：</w:t>
      </w:r>
      <w:r>
        <w:rPr>
          <w:rFonts w:ascii="宋体" w:hAnsi="宋体" w:cs="宋体" w:hint="eastAsia"/>
          <w:sz w:val="24"/>
        </w:rPr>
        <w:t>服务器提供商必须具备一定的技术支持能力，能够及时解决服务器出现的问题，保障网站的正常运行。</w:t>
      </w:r>
    </w:p>
    <w:p w:rsidR="00064F87" w:rsidRDefault="00064F87" w:rsidP="00064F87">
      <w:pPr>
        <w:tabs>
          <w:tab w:val="left" w:pos="720"/>
          <w:tab w:val="left" w:pos="840"/>
        </w:tabs>
        <w:spacing w:line="460" w:lineRule="exact"/>
        <w:ind w:firstLineChars="200" w:firstLine="480"/>
        <w:rPr>
          <w:rFonts w:ascii="宋体" w:hAnsi="宋体" w:cs="宋体"/>
          <w:sz w:val="24"/>
        </w:rPr>
      </w:pPr>
    </w:p>
    <w:p w:rsidR="00064F87" w:rsidRDefault="00064F87" w:rsidP="00064F87">
      <w:pPr>
        <w:pStyle w:val="20"/>
        <w:widowControl w:val="0"/>
        <w:numPr>
          <w:ilvl w:val="1"/>
          <w:numId w:val="14"/>
        </w:numPr>
        <w:tabs>
          <w:tab w:val="left" w:pos="567"/>
        </w:tabs>
        <w:kinsoku/>
        <w:autoSpaceDE/>
        <w:autoSpaceDN/>
        <w:adjustRightInd/>
        <w:snapToGrid/>
        <w:spacing w:line="360" w:lineRule="auto"/>
        <w:ind w:left="1748" w:hanging="698"/>
        <w:jc w:val="both"/>
        <w:textAlignment w:val="auto"/>
        <w:rPr>
          <w:rFonts w:cs="宋体"/>
          <w:color w:val="auto"/>
        </w:rPr>
      </w:pPr>
      <w:bookmarkStart w:id="29" w:name="_Toc13620"/>
      <w:bookmarkStart w:id="30" w:name="_Toc114672642"/>
      <w:bookmarkEnd w:id="17"/>
      <w:bookmarkEnd w:id="28"/>
      <w:r>
        <w:rPr>
          <w:rFonts w:cs="宋体" w:hint="eastAsia"/>
          <w:color w:val="auto"/>
        </w:rPr>
        <w:t>集成管理</w:t>
      </w:r>
      <w:bookmarkEnd w:id="29"/>
      <w:bookmarkEnd w:id="30"/>
      <w:r>
        <w:rPr>
          <w:rFonts w:cs="宋体" w:hint="eastAsia"/>
          <w:color w:val="auto"/>
        </w:rPr>
        <w:t>（需对接接口，需要与第三方确认）</w:t>
      </w:r>
    </w:p>
    <w:p w:rsidR="00064F87" w:rsidRDefault="00064F87" w:rsidP="00064F87">
      <w:pPr>
        <w:pStyle w:val="3"/>
        <w:numPr>
          <w:ilvl w:val="2"/>
          <w:numId w:val="27"/>
        </w:numPr>
        <w:spacing w:line="360" w:lineRule="auto"/>
      </w:pPr>
      <w:r>
        <w:rPr>
          <w:rFonts w:hint="eastAsia"/>
        </w:rPr>
        <w:t>预约挂号系统集成</w:t>
      </w:r>
      <w:r>
        <w:rPr>
          <w:rFonts w:hint="eastAsia"/>
        </w:rPr>
        <w:tab/>
      </w:r>
    </w:p>
    <w:p w:rsidR="00064F87" w:rsidRDefault="00064F87" w:rsidP="00064F87">
      <w:pPr>
        <w:pStyle w:val="af5"/>
        <w:ind w:firstLine="480"/>
        <w:rPr>
          <w:rFonts w:cs="宋体"/>
          <w:color w:val="auto"/>
        </w:rPr>
      </w:pPr>
      <w:r>
        <w:rPr>
          <w:rFonts w:cs="宋体" w:hint="eastAsia"/>
          <w:color w:val="auto"/>
        </w:rPr>
        <w:t>门户网站实现在线身份注册，注册信息与预约挂号系统同步。网站同步预约挂号系统中</w:t>
      </w:r>
      <w:proofErr w:type="gramStart"/>
      <w:r>
        <w:rPr>
          <w:rFonts w:cs="宋体" w:hint="eastAsia"/>
          <w:color w:val="auto"/>
        </w:rPr>
        <w:t>的号源信息</w:t>
      </w:r>
      <w:proofErr w:type="gramEnd"/>
      <w:r>
        <w:rPr>
          <w:rFonts w:cs="宋体" w:hint="eastAsia"/>
          <w:color w:val="auto"/>
        </w:rPr>
        <w:t>，动态更新停诊信息，支持患者按科室和专家查询号源，进行预约挂号，并完成缴费。挂号</w:t>
      </w:r>
      <w:proofErr w:type="gramStart"/>
      <w:r>
        <w:rPr>
          <w:rFonts w:cs="宋体" w:hint="eastAsia"/>
          <w:color w:val="auto"/>
        </w:rPr>
        <w:t>前判断</w:t>
      </w:r>
      <w:proofErr w:type="gramEnd"/>
      <w:r>
        <w:rPr>
          <w:rFonts w:cs="宋体" w:hint="eastAsia"/>
          <w:color w:val="auto"/>
        </w:rPr>
        <w:t>当前注册患者是否黑名单（倒号、伤</w:t>
      </w:r>
      <w:proofErr w:type="gramStart"/>
      <w:r>
        <w:rPr>
          <w:rFonts w:cs="宋体" w:hint="eastAsia"/>
          <w:color w:val="auto"/>
        </w:rPr>
        <w:t>医</w:t>
      </w:r>
      <w:proofErr w:type="gramEnd"/>
      <w:r>
        <w:rPr>
          <w:rFonts w:cs="宋体" w:hint="eastAsia"/>
          <w:color w:val="auto"/>
        </w:rPr>
        <w:t>、爽约），进入黑名单的患者无法进行网上预约挂号。（1.3）</w:t>
      </w:r>
    </w:p>
    <w:p w:rsidR="00064F87" w:rsidRDefault="00064F87" w:rsidP="00064F87">
      <w:pPr>
        <w:pStyle w:val="3"/>
        <w:numPr>
          <w:ilvl w:val="2"/>
          <w:numId w:val="27"/>
        </w:numPr>
        <w:spacing w:line="360" w:lineRule="auto"/>
      </w:pPr>
      <w:r>
        <w:rPr>
          <w:rFonts w:hint="eastAsia"/>
        </w:rPr>
        <w:t>电子病历系统集成</w:t>
      </w:r>
      <w:r>
        <w:rPr>
          <w:rFonts w:hint="eastAsia"/>
        </w:rPr>
        <w:tab/>
      </w:r>
    </w:p>
    <w:p w:rsidR="00064F87" w:rsidRDefault="00064F87" w:rsidP="00064F87">
      <w:pPr>
        <w:pStyle w:val="af5"/>
        <w:ind w:firstLine="480"/>
        <w:rPr>
          <w:rFonts w:cs="宋体"/>
          <w:color w:val="auto"/>
        </w:rPr>
      </w:pPr>
      <w:r>
        <w:rPr>
          <w:rFonts w:cs="宋体" w:hint="eastAsia"/>
          <w:color w:val="auto"/>
        </w:rPr>
        <w:t>门户网站需要同步门诊电子病历系统中的就诊数据，方便就诊患者查询个人处方、药品说明书等信息。（9.3）</w:t>
      </w:r>
    </w:p>
    <w:p w:rsidR="00064F87" w:rsidRDefault="00064F87" w:rsidP="00064F87">
      <w:pPr>
        <w:pStyle w:val="3"/>
        <w:numPr>
          <w:ilvl w:val="2"/>
          <w:numId w:val="27"/>
        </w:numPr>
        <w:spacing w:line="360" w:lineRule="auto"/>
      </w:pPr>
      <w:r>
        <w:rPr>
          <w:rFonts w:hint="eastAsia"/>
        </w:rPr>
        <w:lastRenderedPageBreak/>
        <w:t>协同办公系统集成</w:t>
      </w:r>
      <w:r>
        <w:rPr>
          <w:rFonts w:hint="eastAsia"/>
        </w:rPr>
        <w:tab/>
      </w:r>
    </w:p>
    <w:p w:rsidR="00064F87" w:rsidRDefault="00064F87" w:rsidP="00064F87">
      <w:pPr>
        <w:pStyle w:val="af5"/>
        <w:ind w:firstLine="480"/>
        <w:rPr>
          <w:rFonts w:cs="宋体"/>
          <w:color w:val="auto"/>
        </w:rPr>
      </w:pPr>
      <w:r>
        <w:rPr>
          <w:rFonts w:cs="宋体" w:hint="eastAsia"/>
          <w:color w:val="auto"/>
        </w:rPr>
        <w:t>通过门户网站的快捷连接直接跳转协同办公系统登录界面，办公系统部分通知、新闻动态等信息直接同步到医院门户网站。</w:t>
      </w:r>
    </w:p>
    <w:p w:rsidR="00064F87" w:rsidRDefault="00064F87" w:rsidP="00064F87">
      <w:pPr>
        <w:ind w:firstLine="480"/>
      </w:pPr>
    </w:p>
    <w:p w:rsidR="00064F87" w:rsidRDefault="00064F87" w:rsidP="00064F87">
      <w:pPr>
        <w:wordWrap w:val="0"/>
        <w:spacing w:line="440" w:lineRule="exact"/>
        <w:ind w:leftChars="202" w:left="424" w:rightChars="253" w:right="531" w:firstLineChars="172" w:firstLine="361"/>
        <w:contextualSpacing/>
        <w:jc w:val="left"/>
        <w:rPr>
          <w:rFonts w:ascii="宋体" w:hAnsi="宋体"/>
          <w:szCs w:val="21"/>
        </w:rPr>
      </w:pPr>
    </w:p>
    <w:p w:rsidR="00064F87" w:rsidRDefault="00064F87" w:rsidP="00064F87">
      <w:pPr>
        <w:wordWrap w:val="0"/>
        <w:spacing w:line="440" w:lineRule="exact"/>
        <w:ind w:rightChars="253" w:right="531" w:firstLine="480"/>
        <w:contextualSpacing/>
        <w:jc w:val="left"/>
        <w:rPr>
          <w:rFonts w:ascii="宋体" w:hAnsi="宋体"/>
          <w:szCs w:val="21"/>
        </w:rPr>
      </w:pPr>
    </w:p>
    <w:p w:rsidR="00064F87" w:rsidRDefault="00064F87" w:rsidP="00064F87">
      <w:pPr>
        <w:wordWrap w:val="0"/>
        <w:spacing w:line="440" w:lineRule="exact"/>
        <w:ind w:leftChars="202" w:left="424" w:rightChars="253" w:right="531" w:firstLineChars="172" w:firstLine="361"/>
        <w:contextualSpacing/>
        <w:jc w:val="left"/>
        <w:rPr>
          <w:rFonts w:ascii="宋体" w:hAnsi="宋体"/>
          <w:szCs w:val="21"/>
        </w:rPr>
      </w:pPr>
    </w:p>
    <w:p w:rsidR="00064F87" w:rsidRDefault="00064F87" w:rsidP="00064F87">
      <w:pPr>
        <w:wordWrap w:val="0"/>
        <w:spacing w:line="440" w:lineRule="exact"/>
        <w:ind w:rightChars="253" w:right="531" w:firstLine="480"/>
        <w:contextualSpacing/>
        <w:jc w:val="left"/>
        <w:rPr>
          <w:rFonts w:ascii="宋体" w:hAnsi="宋体"/>
          <w:szCs w:val="21"/>
        </w:rPr>
      </w:pPr>
    </w:p>
    <w:p w:rsidR="00064F87" w:rsidRDefault="00064F87" w:rsidP="00064F87">
      <w:pPr>
        <w:wordWrap w:val="0"/>
        <w:spacing w:line="440" w:lineRule="exact"/>
        <w:ind w:rightChars="253" w:right="531" w:firstLine="480"/>
        <w:contextualSpacing/>
        <w:jc w:val="left"/>
        <w:rPr>
          <w:rFonts w:ascii="宋体" w:hAnsi="宋体"/>
          <w:szCs w:val="21"/>
        </w:rPr>
      </w:pPr>
    </w:p>
    <w:p w:rsidR="00064F87" w:rsidRDefault="00064F87" w:rsidP="00064F87">
      <w:pPr>
        <w:wordWrap w:val="0"/>
        <w:spacing w:line="440" w:lineRule="exact"/>
        <w:ind w:rightChars="253" w:right="531" w:firstLine="480"/>
        <w:contextualSpacing/>
        <w:jc w:val="left"/>
        <w:rPr>
          <w:rFonts w:ascii="宋体" w:hAnsi="宋体"/>
          <w:szCs w:val="21"/>
        </w:rPr>
      </w:pPr>
    </w:p>
    <w:p w:rsidR="00064F87" w:rsidRDefault="00064F87" w:rsidP="00064F87">
      <w:pPr>
        <w:pStyle w:val="Default"/>
        <w:rPr>
          <w:rFonts w:ascii="宋体" w:eastAsia="宋体" w:hAnsi="宋体" w:cs="宋体"/>
          <w:b/>
          <w:sz w:val="28"/>
          <w:szCs w:val="28"/>
        </w:rPr>
      </w:pPr>
    </w:p>
    <w:p w:rsidR="00064F87" w:rsidRDefault="00064F87" w:rsidP="00064F87">
      <w:pPr>
        <w:pStyle w:val="Default"/>
        <w:rPr>
          <w:rFonts w:ascii="宋体" w:eastAsia="宋体" w:hAnsi="宋体" w:cs="宋体"/>
          <w:b/>
          <w:sz w:val="28"/>
          <w:szCs w:val="28"/>
        </w:rPr>
      </w:pPr>
    </w:p>
    <w:p w:rsidR="00064F87" w:rsidRDefault="00064F87" w:rsidP="00064F87">
      <w:pPr>
        <w:rPr>
          <w:rFonts w:ascii="宋体" w:hAnsi="宋体"/>
          <w:b/>
          <w:sz w:val="24"/>
        </w:rPr>
      </w:pPr>
      <w:r>
        <w:rPr>
          <w:rFonts w:hint="eastAsia"/>
        </w:rPr>
        <w:t xml:space="preserve">  </w:t>
      </w:r>
    </w:p>
    <w:p w:rsidR="00BB2203" w:rsidRPr="00064F87" w:rsidRDefault="00BB2203" w:rsidP="00BB2203">
      <w:pPr>
        <w:pStyle w:val="Default"/>
        <w:rPr>
          <w:b/>
        </w:rPr>
      </w:pPr>
    </w:p>
    <w:p w:rsidR="00BB2203" w:rsidRDefault="00BB2203" w:rsidP="00BB2203">
      <w:pPr>
        <w:pStyle w:val="Default"/>
      </w:pPr>
    </w:p>
    <w:p w:rsidR="00BB2203" w:rsidRDefault="00BB2203" w:rsidP="00BB2203">
      <w:pPr>
        <w:pStyle w:val="Default"/>
      </w:pPr>
    </w:p>
    <w:p w:rsidR="00BB2203" w:rsidRDefault="00BB2203" w:rsidP="00BB2203">
      <w:pPr>
        <w:pStyle w:val="Default"/>
      </w:pPr>
    </w:p>
    <w:p w:rsidR="00441B85" w:rsidRDefault="00441B85" w:rsidP="00BB2203">
      <w:pPr>
        <w:pStyle w:val="Default"/>
      </w:pPr>
    </w:p>
    <w:p w:rsidR="00441B85" w:rsidRDefault="00441B85" w:rsidP="00BB2203">
      <w:pPr>
        <w:pStyle w:val="Default"/>
      </w:pPr>
    </w:p>
    <w:p w:rsidR="00441B85" w:rsidRDefault="00441B85" w:rsidP="00BB2203">
      <w:pPr>
        <w:pStyle w:val="Default"/>
      </w:pPr>
    </w:p>
    <w:p w:rsidR="00441B85" w:rsidRDefault="00441B85" w:rsidP="00BB2203">
      <w:pPr>
        <w:pStyle w:val="Default"/>
      </w:pPr>
    </w:p>
    <w:p w:rsidR="00441B85" w:rsidRDefault="00441B85" w:rsidP="00BB2203">
      <w:pPr>
        <w:pStyle w:val="Default"/>
      </w:pPr>
    </w:p>
    <w:p w:rsidR="00441B85" w:rsidRDefault="00441B85" w:rsidP="00BB2203">
      <w:pPr>
        <w:pStyle w:val="Default"/>
      </w:pPr>
    </w:p>
    <w:p w:rsidR="00441B85" w:rsidRDefault="00441B85" w:rsidP="00BB2203">
      <w:pPr>
        <w:pStyle w:val="Default"/>
      </w:pPr>
    </w:p>
    <w:p w:rsidR="00441B85" w:rsidRDefault="00441B85" w:rsidP="00BB2203">
      <w:pPr>
        <w:pStyle w:val="Default"/>
      </w:pPr>
    </w:p>
    <w:p w:rsidR="006523CE" w:rsidRPr="001233D0" w:rsidRDefault="00BE0CDE" w:rsidP="00BE0CDE">
      <w:pPr>
        <w:autoSpaceDE w:val="0"/>
        <w:autoSpaceDN w:val="0"/>
        <w:adjustRightInd w:val="0"/>
        <w:ind w:firstLineChars="200" w:firstLine="562"/>
        <w:jc w:val="left"/>
        <w:rPr>
          <w:b/>
          <w:sz w:val="28"/>
          <w:szCs w:val="28"/>
        </w:rPr>
      </w:pPr>
      <w:r>
        <w:rPr>
          <w:rFonts w:hint="eastAsia"/>
          <w:b/>
          <w:sz w:val="28"/>
          <w:szCs w:val="28"/>
        </w:rPr>
        <w:lastRenderedPageBreak/>
        <w:t>三．</w:t>
      </w:r>
      <w:r w:rsidR="006523CE" w:rsidRPr="001233D0">
        <w:rPr>
          <w:rFonts w:hint="eastAsia"/>
          <w:b/>
          <w:sz w:val="28"/>
          <w:szCs w:val="28"/>
        </w:rPr>
        <w:t>评标方法及评标标准</w:t>
      </w:r>
    </w:p>
    <w:p w:rsidR="006523CE" w:rsidRPr="00E27200" w:rsidRDefault="006523CE" w:rsidP="006523CE">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（一）评标方法</w:t>
      </w:r>
    </w:p>
    <w:p w:rsidR="006523CE" w:rsidRPr="00E27200" w:rsidRDefault="006523CE" w:rsidP="006523CE">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w:t>
      </w:r>
      <w:proofErr w:type="gramStart"/>
      <w:r w:rsidRPr="00E27200">
        <w:rPr>
          <w:rFonts w:ascii="宋体" w:hAnsi="宋体" w:cs="宋体" w:hint="eastAsia"/>
          <w:snapToGrid w:val="0"/>
          <w:szCs w:val="21"/>
        </w:rPr>
        <w:t>且按照</w:t>
      </w:r>
      <w:proofErr w:type="gramEnd"/>
      <w:r w:rsidRPr="00E27200">
        <w:rPr>
          <w:rFonts w:ascii="宋体" w:hAnsi="宋体" w:cs="宋体" w:hint="eastAsia"/>
          <w:snapToGrid w:val="0"/>
          <w:szCs w:val="21"/>
        </w:rPr>
        <w:t>评审因素的量化指标评审得分最高的投标人为排名第一的中标候选人。</w:t>
      </w:r>
    </w:p>
    <w:p w:rsidR="006523CE" w:rsidRPr="00E27200" w:rsidRDefault="006523CE" w:rsidP="006523CE">
      <w:pPr>
        <w:adjustRightInd w:val="0"/>
        <w:snapToGrid w:val="0"/>
        <w:spacing w:line="360" w:lineRule="auto"/>
        <w:ind w:firstLineChars="200" w:firstLine="420"/>
        <w:contextualSpacing/>
        <w:rPr>
          <w:rFonts w:ascii="宋体" w:hAnsi="宋体" w:cs="宋体"/>
          <w:snapToGrid w:val="0"/>
          <w:szCs w:val="21"/>
        </w:rPr>
      </w:pPr>
      <w:bookmarkStart w:id="31" w:name="_Toc449017024"/>
      <w:bookmarkStart w:id="32" w:name="_Toc449016388"/>
      <w:r w:rsidRPr="00E27200">
        <w:rPr>
          <w:rFonts w:ascii="宋体" w:hAnsi="宋体" w:cs="宋体" w:hint="eastAsia"/>
          <w:snapToGrid w:val="0"/>
          <w:szCs w:val="21"/>
        </w:rPr>
        <w:t>（二）小型和微型企业产品价格扣除及政府采购</w:t>
      </w:r>
      <w:proofErr w:type="gramStart"/>
      <w:r w:rsidRPr="00E27200">
        <w:rPr>
          <w:rFonts w:ascii="宋体" w:hAnsi="宋体" w:cs="宋体" w:hint="eastAsia"/>
          <w:snapToGrid w:val="0"/>
          <w:szCs w:val="21"/>
        </w:rPr>
        <w:t>不</w:t>
      </w:r>
      <w:proofErr w:type="gramEnd"/>
      <w:r w:rsidRPr="00E27200">
        <w:rPr>
          <w:rFonts w:ascii="宋体" w:hAnsi="宋体" w:cs="宋体" w:hint="eastAsia"/>
          <w:snapToGrid w:val="0"/>
          <w:szCs w:val="21"/>
        </w:rPr>
        <w:t>诚信记录扣分评审</w:t>
      </w:r>
      <w:bookmarkEnd w:id="31"/>
      <w:bookmarkEnd w:id="32"/>
    </w:p>
    <w:p w:rsidR="006523CE" w:rsidRPr="00E27200" w:rsidRDefault="006523CE" w:rsidP="006523CE">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1、小微型企业价格扣除</w:t>
      </w:r>
    </w:p>
    <w:p w:rsidR="006523CE" w:rsidRPr="00E27200" w:rsidRDefault="006523CE" w:rsidP="006523CE">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（1）本项目对小型和微型企业产品给予10%扣除价格，用扣除后的价格参与评审。</w:t>
      </w:r>
    </w:p>
    <w:p w:rsidR="006523CE" w:rsidRPr="00E27200" w:rsidRDefault="006523CE" w:rsidP="006523CE">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（2）供应商需按照采购文件的要求提供相应的《企业声明函》。</w:t>
      </w:r>
    </w:p>
    <w:p w:rsidR="006523CE" w:rsidRPr="00E27200" w:rsidRDefault="006523CE" w:rsidP="006523CE">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（3）企业标准请参照《关于印发中小企业划型标准规定的通知》（工信部联企业[2011]300号）文件规定自行填写。</w:t>
      </w:r>
    </w:p>
    <w:p w:rsidR="006523CE" w:rsidRPr="00E27200" w:rsidRDefault="006523CE" w:rsidP="006523CE">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2、残疾人福利单位价格扣除</w:t>
      </w:r>
    </w:p>
    <w:p w:rsidR="006523CE" w:rsidRPr="00E27200" w:rsidRDefault="006523CE" w:rsidP="006523CE">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（1）本项目对残疾人福利性单位视同小型、微型企业，给予10%价格扣除，用扣除后的价格参与评审。</w:t>
      </w:r>
    </w:p>
    <w:p w:rsidR="006523CE" w:rsidRPr="00E27200" w:rsidRDefault="006523CE" w:rsidP="006523CE">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（2）残疾人福利单位需按照采购文件的要求提供《残疾人福利性单位声明函》。</w:t>
      </w:r>
    </w:p>
    <w:p w:rsidR="006523CE" w:rsidRPr="00E27200" w:rsidRDefault="006523CE" w:rsidP="006523CE">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（3）残疾人福利单位标准请参照《关于促进残疾人就业政府采购政策的通知》（财库〔2017〕141号）。</w:t>
      </w:r>
    </w:p>
    <w:p w:rsidR="006523CE" w:rsidRPr="00E27200" w:rsidRDefault="006523CE" w:rsidP="006523CE">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3、监狱和戒毒企业价格扣除</w:t>
      </w:r>
    </w:p>
    <w:p w:rsidR="006523CE" w:rsidRPr="00E27200" w:rsidRDefault="006523CE" w:rsidP="006523CE">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（1）本项目对监狱和戒毒企业（简称监狱企业）视同小型、微型企业，给予10%价格扣除，用扣除后的价格参与评审。</w:t>
      </w:r>
    </w:p>
    <w:p w:rsidR="006523CE" w:rsidRPr="00E27200" w:rsidRDefault="006523CE" w:rsidP="006523CE">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（2）监狱企业参加政府采购活动时，需提供由省级以上监狱管理局、戒毒管理局(含新疆生产建设兵团)出具的属于监狱企业的证明文件。供应商如不提供上述证明文件，价格将不做相应扣除。</w:t>
      </w:r>
    </w:p>
    <w:p w:rsidR="006523CE" w:rsidRPr="00E27200" w:rsidRDefault="006523CE" w:rsidP="006523CE">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（3）监狱企业标准请参照《关于政府采购支持监狱企业发展有关问题的通知》（财库[2014]68号）。</w:t>
      </w:r>
    </w:p>
    <w:p w:rsidR="006523CE" w:rsidRPr="00E27200" w:rsidRDefault="006523CE" w:rsidP="006523CE">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4、残疾人福利单位、监狱企业属于小型、微型企业的，不重复享受政策。</w:t>
      </w:r>
    </w:p>
    <w:p w:rsidR="006523CE" w:rsidRPr="00E27200" w:rsidRDefault="006523CE" w:rsidP="006523CE">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w:t>
      </w:r>
    </w:p>
    <w:p w:rsidR="006523CE" w:rsidRPr="00E27200" w:rsidRDefault="006523CE" w:rsidP="006523CE">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6、联合体各方均为小型、微型企业（残疾人福利单位、监狱企业）的，联合体享受10%价格扣除，用扣除后的价格参与评审。</w:t>
      </w:r>
    </w:p>
    <w:p w:rsidR="006523CE" w:rsidRPr="00E27200" w:rsidRDefault="006523CE" w:rsidP="006523CE">
      <w:pPr>
        <w:adjustRightInd w:val="0"/>
        <w:snapToGrid w:val="0"/>
        <w:spacing w:line="360" w:lineRule="auto"/>
        <w:ind w:firstLineChars="200" w:firstLine="420"/>
        <w:contextualSpacing/>
        <w:rPr>
          <w:rFonts w:ascii="宋体" w:hAnsi="宋体" w:cs="宋体"/>
          <w:snapToGrid w:val="0"/>
          <w:szCs w:val="21"/>
        </w:rPr>
      </w:pPr>
      <w:r w:rsidRPr="00E27200">
        <w:rPr>
          <w:rFonts w:ascii="宋体" w:hAnsi="宋体" w:cs="宋体" w:hint="eastAsia"/>
          <w:snapToGrid w:val="0"/>
          <w:szCs w:val="21"/>
        </w:rPr>
        <w:t>7、根据《江苏省政府采购供应商监督管理暂行办法》的规定，诚信</w:t>
      </w:r>
      <w:proofErr w:type="gramStart"/>
      <w:r w:rsidRPr="00E27200">
        <w:rPr>
          <w:rFonts w:ascii="宋体" w:hAnsi="宋体" w:cs="宋体" w:hint="eastAsia"/>
          <w:snapToGrid w:val="0"/>
          <w:szCs w:val="21"/>
        </w:rPr>
        <w:t>记录分</w:t>
      </w:r>
      <w:proofErr w:type="gramEnd"/>
      <w:r w:rsidRPr="00E27200">
        <w:rPr>
          <w:rFonts w:ascii="宋体" w:hAnsi="宋体" w:cs="宋体" w:hint="eastAsia"/>
          <w:snapToGrid w:val="0"/>
          <w:szCs w:val="21"/>
        </w:rPr>
        <w:t>每减10分，给予本项目总分值2%的扣分，扣分最多不超过本项目总分值6%。</w:t>
      </w:r>
    </w:p>
    <w:p w:rsidR="006523CE" w:rsidRPr="00492025" w:rsidRDefault="006523CE" w:rsidP="006523CE">
      <w:pPr>
        <w:pStyle w:val="a3"/>
        <w:rPr>
          <w:rFonts w:ascii="仿宋" w:eastAsia="仿宋" w:hAnsi="仿宋" w:cs="宋体"/>
          <w:color w:val="000000" w:themeColor="text1"/>
        </w:rPr>
      </w:pPr>
    </w:p>
    <w:p w:rsidR="006523CE" w:rsidRDefault="006523CE" w:rsidP="006523CE">
      <w:pPr>
        <w:pStyle w:val="Default"/>
        <w:rPr>
          <w:rFonts w:ascii="宋体" w:hAnsi="宋体" w:cs="宋体"/>
          <w:snapToGrid w:val="0"/>
          <w:szCs w:val="21"/>
        </w:rPr>
      </w:pPr>
      <w:r w:rsidRPr="00E27200">
        <w:rPr>
          <w:rFonts w:ascii="宋体" w:hAnsi="宋体" w:cs="宋体" w:hint="eastAsia"/>
          <w:snapToGrid w:val="0"/>
          <w:szCs w:val="21"/>
        </w:rPr>
        <w:t>（三）评分标准</w:t>
      </w:r>
    </w:p>
    <w:tbl>
      <w:tblPr>
        <w:tblpPr w:leftFromText="180" w:rightFromText="180" w:vertAnchor="text" w:horzAnchor="page" w:tblpX="1800" w:tblpY="757"/>
        <w:tblOverlap w:val="never"/>
        <w:tblW w:w="0" w:type="auto"/>
        <w:tblLayout w:type="fixed"/>
        <w:tblLook w:val="0000" w:firstRow="0" w:lastRow="0" w:firstColumn="0" w:lastColumn="0" w:noHBand="0" w:noVBand="0"/>
      </w:tblPr>
      <w:tblGrid>
        <w:gridCol w:w="835"/>
        <w:gridCol w:w="1470"/>
        <w:gridCol w:w="6827"/>
      </w:tblGrid>
      <w:tr w:rsidR="006523CE" w:rsidRPr="00BE0CDE" w:rsidTr="00DC0102">
        <w:trPr>
          <w:trHeight w:val="801"/>
        </w:trPr>
        <w:tc>
          <w:tcPr>
            <w:tcW w:w="835" w:type="dxa"/>
            <w:tcBorders>
              <w:top w:val="single" w:sz="4" w:space="0" w:color="auto"/>
              <w:left w:val="single" w:sz="4" w:space="0" w:color="auto"/>
              <w:bottom w:val="single" w:sz="4" w:space="0" w:color="auto"/>
              <w:right w:val="single" w:sz="4" w:space="0" w:color="auto"/>
            </w:tcBorders>
            <w:vAlign w:val="center"/>
          </w:tcPr>
          <w:p w:rsidR="006523CE" w:rsidRPr="00BE0CDE" w:rsidRDefault="006523CE" w:rsidP="00DC0102">
            <w:pPr>
              <w:adjustRightInd w:val="0"/>
              <w:snapToGrid w:val="0"/>
              <w:spacing w:line="360" w:lineRule="auto"/>
              <w:jc w:val="center"/>
              <w:rPr>
                <w:rFonts w:ascii="宋体" w:hAnsi="宋体" w:cs="宋体"/>
                <w:b/>
                <w:sz w:val="22"/>
              </w:rPr>
            </w:pPr>
            <w:r w:rsidRPr="00BE0CDE">
              <w:rPr>
                <w:rFonts w:ascii="宋体" w:hAnsi="宋体" w:cs="宋体" w:hint="eastAsia"/>
                <w:b/>
                <w:sz w:val="22"/>
              </w:rPr>
              <w:lastRenderedPageBreak/>
              <w:t>序号</w:t>
            </w:r>
          </w:p>
        </w:tc>
        <w:tc>
          <w:tcPr>
            <w:tcW w:w="1470" w:type="dxa"/>
            <w:tcBorders>
              <w:top w:val="single" w:sz="4" w:space="0" w:color="auto"/>
              <w:left w:val="nil"/>
              <w:bottom w:val="single" w:sz="4" w:space="0" w:color="auto"/>
              <w:right w:val="single" w:sz="4" w:space="0" w:color="auto"/>
            </w:tcBorders>
            <w:vAlign w:val="center"/>
          </w:tcPr>
          <w:p w:rsidR="006523CE" w:rsidRPr="00BE0CDE" w:rsidRDefault="006523CE" w:rsidP="00DC0102">
            <w:pPr>
              <w:adjustRightInd w:val="0"/>
              <w:snapToGrid w:val="0"/>
              <w:spacing w:line="360" w:lineRule="auto"/>
              <w:jc w:val="center"/>
              <w:rPr>
                <w:rFonts w:ascii="宋体" w:hAnsi="宋体" w:cs="宋体"/>
                <w:b/>
                <w:sz w:val="22"/>
              </w:rPr>
            </w:pPr>
            <w:r w:rsidRPr="00BE0CDE">
              <w:rPr>
                <w:rFonts w:ascii="宋体" w:hAnsi="宋体" w:cs="宋体" w:hint="eastAsia"/>
                <w:b/>
                <w:sz w:val="22"/>
              </w:rPr>
              <w:t>评审项目</w:t>
            </w:r>
          </w:p>
        </w:tc>
        <w:tc>
          <w:tcPr>
            <w:tcW w:w="6827" w:type="dxa"/>
            <w:tcBorders>
              <w:top w:val="single" w:sz="4" w:space="0" w:color="auto"/>
              <w:left w:val="nil"/>
              <w:bottom w:val="single" w:sz="4" w:space="0" w:color="auto"/>
              <w:right w:val="single" w:sz="4" w:space="0" w:color="auto"/>
            </w:tcBorders>
            <w:vAlign w:val="center"/>
          </w:tcPr>
          <w:p w:rsidR="006523CE" w:rsidRPr="00BE0CDE" w:rsidRDefault="006523CE" w:rsidP="00DC0102">
            <w:pPr>
              <w:adjustRightInd w:val="0"/>
              <w:snapToGrid w:val="0"/>
              <w:spacing w:line="360" w:lineRule="auto"/>
              <w:jc w:val="center"/>
              <w:rPr>
                <w:rFonts w:ascii="宋体" w:hAnsi="宋体" w:cs="宋体"/>
                <w:b/>
                <w:sz w:val="22"/>
              </w:rPr>
            </w:pPr>
            <w:r w:rsidRPr="00BE0CDE">
              <w:rPr>
                <w:rFonts w:ascii="宋体" w:hAnsi="宋体" w:cs="宋体" w:hint="eastAsia"/>
                <w:b/>
                <w:sz w:val="22"/>
              </w:rPr>
              <w:t>评  分  细  则</w:t>
            </w:r>
          </w:p>
        </w:tc>
      </w:tr>
      <w:tr w:rsidR="006523CE" w:rsidRPr="00BE0CDE" w:rsidTr="00DC0102">
        <w:trPr>
          <w:trHeight w:val="428"/>
        </w:trPr>
        <w:tc>
          <w:tcPr>
            <w:tcW w:w="835" w:type="dxa"/>
            <w:vMerge w:val="restart"/>
            <w:tcBorders>
              <w:top w:val="nil"/>
              <w:left w:val="single" w:sz="4" w:space="0" w:color="auto"/>
              <w:bottom w:val="single" w:sz="4" w:space="0" w:color="auto"/>
              <w:right w:val="single" w:sz="4" w:space="0" w:color="auto"/>
            </w:tcBorders>
            <w:vAlign w:val="center"/>
          </w:tcPr>
          <w:p w:rsidR="006523CE" w:rsidRPr="00BE0CDE" w:rsidRDefault="006523CE" w:rsidP="00DC0102">
            <w:pPr>
              <w:adjustRightInd w:val="0"/>
              <w:snapToGrid w:val="0"/>
              <w:spacing w:line="360" w:lineRule="auto"/>
              <w:jc w:val="center"/>
              <w:rPr>
                <w:rFonts w:ascii="宋体" w:hAnsi="宋体" w:cs="宋体"/>
                <w:sz w:val="22"/>
                <w:szCs w:val="21"/>
              </w:rPr>
            </w:pPr>
            <w:r w:rsidRPr="00BE0CDE">
              <w:rPr>
                <w:rFonts w:ascii="宋体" w:hAnsi="宋体" w:cs="宋体" w:hint="eastAsia"/>
                <w:sz w:val="22"/>
                <w:szCs w:val="21"/>
              </w:rPr>
              <w:t>1</w:t>
            </w:r>
          </w:p>
        </w:tc>
        <w:tc>
          <w:tcPr>
            <w:tcW w:w="1470" w:type="dxa"/>
            <w:vMerge w:val="restart"/>
            <w:tcBorders>
              <w:top w:val="nil"/>
              <w:left w:val="single" w:sz="4" w:space="0" w:color="auto"/>
              <w:bottom w:val="single" w:sz="4" w:space="0" w:color="auto"/>
              <w:right w:val="single" w:sz="4" w:space="0" w:color="auto"/>
            </w:tcBorders>
            <w:vAlign w:val="center"/>
          </w:tcPr>
          <w:p w:rsidR="006523CE" w:rsidRPr="00BE0CDE" w:rsidRDefault="006523CE" w:rsidP="00DC0102">
            <w:pPr>
              <w:adjustRightInd w:val="0"/>
              <w:snapToGrid w:val="0"/>
              <w:spacing w:line="360" w:lineRule="auto"/>
              <w:jc w:val="center"/>
              <w:rPr>
                <w:rFonts w:ascii="宋体" w:hAnsi="宋体" w:cs="宋体"/>
                <w:sz w:val="22"/>
                <w:szCs w:val="21"/>
              </w:rPr>
            </w:pPr>
            <w:r w:rsidRPr="00BE0CDE">
              <w:rPr>
                <w:rFonts w:ascii="宋体" w:hAnsi="宋体" w:cs="宋体" w:hint="eastAsia"/>
                <w:sz w:val="22"/>
                <w:szCs w:val="21"/>
              </w:rPr>
              <w:t>价格</w:t>
            </w:r>
          </w:p>
          <w:p w:rsidR="006523CE" w:rsidRPr="00BE0CDE" w:rsidRDefault="00D0510E" w:rsidP="00DC0102">
            <w:pPr>
              <w:adjustRightInd w:val="0"/>
              <w:snapToGrid w:val="0"/>
              <w:spacing w:line="360" w:lineRule="auto"/>
              <w:jc w:val="center"/>
              <w:rPr>
                <w:rFonts w:ascii="宋体" w:hAnsi="宋体" w:cs="宋体"/>
                <w:sz w:val="22"/>
                <w:szCs w:val="21"/>
              </w:rPr>
            </w:pPr>
            <w:r>
              <w:rPr>
                <w:rFonts w:ascii="宋体" w:hAnsi="宋体" w:cs="宋体" w:hint="eastAsia"/>
                <w:sz w:val="22"/>
                <w:szCs w:val="21"/>
              </w:rPr>
              <w:t>3</w:t>
            </w:r>
            <w:r w:rsidR="006523CE" w:rsidRPr="00BE0CDE">
              <w:rPr>
                <w:rFonts w:ascii="宋体" w:hAnsi="宋体" w:cs="宋体" w:hint="eastAsia"/>
                <w:sz w:val="22"/>
                <w:szCs w:val="21"/>
              </w:rPr>
              <w:t>0分</w:t>
            </w:r>
          </w:p>
        </w:tc>
        <w:tc>
          <w:tcPr>
            <w:tcW w:w="6827" w:type="dxa"/>
            <w:vMerge w:val="restart"/>
            <w:tcBorders>
              <w:top w:val="nil"/>
              <w:left w:val="single" w:sz="4" w:space="0" w:color="auto"/>
              <w:bottom w:val="single" w:sz="4" w:space="0" w:color="auto"/>
              <w:right w:val="single" w:sz="4" w:space="0" w:color="auto"/>
            </w:tcBorders>
          </w:tcPr>
          <w:p w:rsidR="006523CE" w:rsidRPr="00BE0CDE" w:rsidRDefault="00010928" w:rsidP="00010928">
            <w:pPr>
              <w:adjustRightInd w:val="0"/>
              <w:snapToGrid w:val="0"/>
              <w:spacing w:line="360" w:lineRule="auto"/>
              <w:rPr>
                <w:rFonts w:ascii="宋体" w:hAnsi="宋体" w:cs="宋体"/>
                <w:sz w:val="22"/>
                <w:szCs w:val="21"/>
              </w:rPr>
            </w:pPr>
            <w:r w:rsidRPr="00010928">
              <w:rPr>
                <w:rFonts w:ascii="宋体" w:hAnsi="宋体" w:cs="宋体" w:hint="eastAsia"/>
                <w:sz w:val="22"/>
                <w:szCs w:val="21"/>
              </w:rPr>
              <w:t>以满足招标文件要求的最低最终报价为评标基准价，得满分30分。其他报价得分=（基准价/其他投标报价）×30×100%，保留两位小数。</w:t>
            </w:r>
          </w:p>
        </w:tc>
      </w:tr>
      <w:tr w:rsidR="006523CE" w:rsidRPr="00BE0CDE" w:rsidTr="00DC0102">
        <w:trPr>
          <w:trHeight w:val="428"/>
        </w:trPr>
        <w:tc>
          <w:tcPr>
            <w:tcW w:w="835" w:type="dxa"/>
            <w:vMerge/>
            <w:tcBorders>
              <w:top w:val="nil"/>
              <w:left w:val="single" w:sz="4" w:space="0" w:color="auto"/>
              <w:bottom w:val="single" w:sz="4" w:space="0" w:color="auto"/>
              <w:right w:val="single" w:sz="4" w:space="0" w:color="auto"/>
            </w:tcBorders>
            <w:vAlign w:val="center"/>
          </w:tcPr>
          <w:p w:rsidR="006523CE" w:rsidRPr="00BE0CDE" w:rsidRDefault="006523CE" w:rsidP="00DC0102">
            <w:pPr>
              <w:widowControl/>
              <w:adjustRightInd w:val="0"/>
              <w:snapToGrid w:val="0"/>
              <w:spacing w:line="360" w:lineRule="auto"/>
              <w:jc w:val="left"/>
              <w:rPr>
                <w:rFonts w:ascii="宋体" w:hAnsi="宋体" w:cs="宋体"/>
                <w:sz w:val="22"/>
                <w:szCs w:val="21"/>
              </w:rPr>
            </w:pPr>
          </w:p>
        </w:tc>
        <w:tc>
          <w:tcPr>
            <w:tcW w:w="1470" w:type="dxa"/>
            <w:vMerge/>
            <w:tcBorders>
              <w:top w:val="nil"/>
              <w:left w:val="single" w:sz="4" w:space="0" w:color="auto"/>
              <w:bottom w:val="single" w:sz="4" w:space="0" w:color="auto"/>
              <w:right w:val="single" w:sz="4" w:space="0" w:color="auto"/>
            </w:tcBorders>
            <w:vAlign w:val="center"/>
          </w:tcPr>
          <w:p w:rsidR="006523CE" w:rsidRPr="00BE0CDE" w:rsidRDefault="006523CE" w:rsidP="00DC0102">
            <w:pPr>
              <w:widowControl/>
              <w:adjustRightInd w:val="0"/>
              <w:snapToGrid w:val="0"/>
              <w:spacing w:line="360" w:lineRule="auto"/>
              <w:jc w:val="left"/>
              <w:rPr>
                <w:rFonts w:ascii="宋体" w:hAnsi="宋体" w:cs="宋体"/>
                <w:sz w:val="22"/>
                <w:szCs w:val="21"/>
              </w:rPr>
            </w:pPr>
          </w:p>
        </w:tc>
        <w:tc>
          <w:tcPr>
            <w:tcW w:w="6827" w:type="dxa"/>
            <w:vMerge/>
            <w:tcBorders>
              <w:top w:val="nil"/>
              <w:left w:val="single" w:sz="4" w:space="0" w:color="auto"/>
              <w:bottom w:val="single" w:sz="4" w:space="0" w:color="auto"/>
              <w:right w:val="single" w:sz="4" w:space="0" w:color="auto"/>
            </w:tcBorders>
            <w:vAlign w:val="center"/>
          </w:tcPr>
          <w:p w:rsidR="006523CE" w:rsidRPr="00BE0CDE" w:rsidRDefault="006523CE" w:rsidP="00DC0102">
            <w:pPr>
              <w:widowControl/>
              <w:adjustRightInd w:val="0"/>
              <w:snapToGrid w:val="0"/>
              <w:spacing w:line="360" w:lineRule="auto"/>
              <w:jc w:val="left"/>
              <w:rPr>
                <w:rFonts w:ascii="宋体" w:hAnsi="宋体" w:cs="宋体"/>
                <w:sz w:val="22"/>
                <w:szCs w:val="21"/>
              </w:rPr>
            </w:pPr>
          </w:p>
        </w:tc>
      </w:tr>
      <w:tr w:rsidR="006523CE" w:rsidRPr="00BE0CDE" w:rsidTr="00DC0102">
        <w:trPr>
          <w:trHeight w:val="1978"/>
        </w:trPr>
        <w:tc>
          <w:tcPr>
            <w:tcW w:w="835" w:type="dxa"/>
            <w:tcBorders>
              <w:top w:val="single" w:sz="4" w:space="0" w:color="auto"/>
              <w:left w:val="single" w:sz="4" w:space="0" w:color="auto"/>
              <w:bottom w:val="single" w:sz="4" w:space="0" w:color="auto"/>
              <w:right w:val="single" w:sz="4" w:space="0" w:color="auto"/>
            </w:tcBorders>
            <w:vAlign w:val="center"/>
          </w:tcPr>
          <w:p w:rsidR="006523CE" w:rsidRPr="00BE0CDE" w:rsidRDefault="006523CE" w:rsidP="00DC0102">
            <w:pPr>
              <w:adjustRightInd w:val="0"/>
              <w:snapToGrid w:val="0"/>
              <w:spacing w:line="360" w:lineRule="auto"/>
              <w:jc w:val="center"/>
              <w:rPr>
                <w:rFonts w:ascii="宋体" w:hAnsi="宋体" w:cs="宋体"/>
                <w:sz w:val="22"/>
                <w:szCs w:val="21"/>
              </w:rPr>
            </w:pPr>
            <w:r w:rsidRPr="00BE0CDE">
              <w:rPr>
                <w:rFonts w:ascii="宋体" w:hAnsi="宋体" w:cs="宋体" w:hint="eastAsia"/>
                <w:sz w:val="22"/>
                <w:szCs w:val="21"/>
              </w:rPr>
              <w:t>2</w:t>
            </w:r>
          </w:p>
        </w:tc>
        <w:tc>
          <w:tcPr>
            <w:tcW w:w="1470" w:type="dxa"/>
            <w:tcBorders>
              <w:top w:val="single" w:sz="4" w:space="0" w:color="auto"/>
              <w:left w:val="single" w:sz="4" w:space="0" w:color="auto"/>
              <w:bottom w:val="single" w:sz="4" w:space="0" w:color="auto"/>
              <w:right w:val="single" w:sz="4" w:space="0" w:color="auto"/>
            </w:tcBorders>
            <w:vAlign w:val="center"/>
          </w:tcPr>
          <w:p w:rsidR="006523CE" w:rsidRPr="00BE0CDE" w:rsidRDefault="006523CE" w:rsidP="00DC0102">
            <w:pPr>
              <w:adjustRightInd w:val="0"/>
              <w:snapToGrid w:val="0"/>
              <w:spacing w:line="360" w:lineRule="auto"/>
              <w:jc w:val="center"/>
              <w:rPr>
                <w:rFonts w:ascii="宋体" w:hAnsi="宋体" w:cs="宋体"/>
                <w:sz w:val="22"/>
                <w:szCs w:val="21"/>
              </w:rPr>
            </w:pPr>
            <w:r w:rsidRPr="00BE0CDE">
              <w:rPr>
                <w:rFonts w:ascii="宋体" w:hAnsi="宋体" w:cs="宋体" w:hint="eastAsia"/>
                <w:sz w:val="22"/>
                <w:szCs w:val="21"/>
              </w:rPr>
              <w:t>技术方案</w:t>
            </w:r>
          </w:p>
          <w:p w:rsidR="006523CE" w:rsidRPr="00BE0CDE" w:rsidRDefault="006523CE" w:rsidP="00DC0102">
            <w:pPr>
              <w:adjustRightInd w:val="0"/>
              <w:snapToGrid w:val="0"/>
              <w:spacing w:line="360" w:lineRule="auto"/>
              <w:jc w:val="center"/>
              <w:rPr>
                <w:rFonts w:ascii="宋体" w:hAnsi="宋体" w:cs="宋体"/>
                <w:sz w:val="22"/>
                <w:szCs w:val="21"/>
              </w:rPr>
            </w:pPr>
            <w:r w:rsidRPr="00BE0CDE">
              <w:rPr>
                <w:rFonts w:ascii="宋体" w:hAnsi="宋体" w:cs="宋体" w:hint="eastAsia"/>
                <w:sz w:val="22"/>
                <w:szCs w:val="21"/>
              </w:rPr>
              <w:t>30分</w:t>
            </w:r>
          </w:p>
        </w:tc>
        <w:tc>
          <w:tcPr>
            <w:tcW w:w="6827" w:type="dxa"/>
            <w:tcBorders>
              <w:top w:val="single" w:sz="4" w:space="0" w:color="auto"/>
              <w:left w:val="single" w:sz="4" w:space="0" w:color="auto"/>
              <w:bottom w:val="single" w:sz="4" w:space="0" w:color="auto"/>
              <w:right w:val="single" w:sz="4" w:space="0" w:color="auto"/>
            </w:tcBorders>
          </w:tcPr>
          <w:p w:rsidR="006523CE" w:rsidRPr="00BE0CDE" w:rsidRDefault="006523CE" w:rsidP="006523CE">
            <w:pPr>
              <w:numPr>
                <w:ilvl w:val="0"/>
                <w:numId w:val="28"/>
              </w:numPr>
              <w:adjustRightInd w:val="0"/>
              <w:snapToGrid w:val="0"/>
              <w:spacing w:line="360" w:lineRule="auto"/>
              <w:rPr>
                <w:rFonts w:ascii="宋体" w:hAnsi="宋体" w:cs="宋体"/>
                <w:sz w:val="22"/>
                <w:szCs w:val="21"/>
              </w:rPr>
            </w:pPr>
            <w:r w:rsidRPr="00BE0CDE">
              <w:rPr>
                <w:rFonts w:ascii="宋体" w:hAnsi="宋体" w:cs="宋体" w:hint="eastAsia"/>
                <w:sz w:val="22"/>
                <w:szCs w:val="21"/>
              </w:rPr>
              <w:t>根据供应商提供的针对项目的整体架构设计、安全设计、系统性能方面的内容进行综合评审。</w:t>
            </w:r>
          </w:p>
          <w:p w:rsidR="006523CE" w:rsidRPr="00BE0CDE" w:rsidRDefault="006523CE" w:rsidP="00DC0102">
            <w:pPr>
              <w:adjustRightInd w:val="0"/>
              <w:snapToGrid w:val="0"/>
              <w:spacing w:line="360" w:lineRule="auto"/>
              <w:rPr>
                <w:rFonts w:ascii="宋体" w:hAnsi="宋体" w:cs="宋体"/>
                <w:sz w:val="22"/>
                <w:szCs w:val="21"/>
              </w:rPr>
            </w:pPr>
            <w:r w:rsidRPr="00BE0CDE">
              <w:rPr>
                <w:rFonts w:hint="eastAsia"/>
                <w:sz w:val="22"/>
              </w:rPr>
              <w:t>方案全面细致、科学合理，</w:t>
            </w:r>
            <w:proofErr w:type="gramStart"/>
            <w:r w:rsidRPr="00BE0CDE">
              <w:rPr>
                <w:rFonts w:hint="eastAsia"/>
                <w:sz w:val="22"/>
              </w:rPr>
              <w:t>完全响应</w:t>
            </w:r>
            <w:proofErr w:type="gramEnd"/>
            <w:r w:rsidRPr="00BE0CDE">
              <w:rPr>
                <w:rFonts w:hint="eastAsia"/>
                <w:sz w:val="22"/>
              </w:rPr>
              <w:t>需求，技术可行性强得</w:t>
            </w:r>
            <w:r w:rsidRPr="00BE0CDE">
              <w:rPr>
                <w:rFonts w:hint="eastAsia"/>
                <w:sz w:val="22"/>
              </w:rPr>
              <w:t>15</w:t>
            </w:r>
            <w:r w:rsidRPr="00BE0CDE">
              <w:rPr>
                <w:rFonts w:hint="eastAsia"/>
                <w:sz w:val="22"/>
              </w:rPr>
              <w:t>分；</w:t>
            </w:r>
          </w:p>
          <w:p w:rsidR="006523CE" w:rsidRPr="00BE0CDE" w:rsidRDefault="006523CE" w:rsidP="00DC0102">
            <w:pPr>
              <w:adjustRightInd w:val="0"/>
              <w:snapToGrid w:val="0"/>
              <w:spacing w:line="360" w:lineRule="auto"/>
              <w:rPr>
                <w:rFonts w:ascii="宋体" w:hAnsi="宋体" w:cs="宋体"/>
                <w:sz w:val="22"/>
                <w:szCs w:val="21"/>
              </w:rPr>
            </w:pPr>
            <w:r w:rsidRPr="00BE0CDE">
              <w:rPr>
                <w:rFonts w:hint="eastAsia"/>
                <w:sz w:val="22"/>
              </w:rPr>
              <w:t>方案较为完整，较为科学合理，技术可行性较强得</w:t>
            </w:r>
            <w:r w:rsidRPr="00BE0CDE">
              <w:rPr>
                <w:rFonts w:hint="eastAsia"/>
                <w:sz w:val="22"/>
              </w:rPr>
              <w:t>12</w:t>
            </w:r>
            <w:r w:rsidRPr="00BE0CDE">
              <w:rPr>
                <w:rFonts w:hint="eastAsia"/>
                <w:sz w:val="22"/>
              </w:rPr>
              <w:t>分；</w:t>
            </w:r>
          </w:p>
          <w:p w:rsidR="006523CE" w:rsidRPr="00BE0CDE" w:rsidRDefault="006523CE" w:rsidP="00DC0102">
            <w:pPr>
              <w:adjustRightInd w:val="0"/>
              <w:snapToGrid w:val="0"/>
              <w:spacing w:line="360" w:lineRule="auto"/>
              <w:rPr>
                <w:rFonts w:ascii="宋体" w:hAnsi="宋体" w:cs="宋体"/>
                <w:sz w:val="22"/>
                <w:szCs w:val="21"/>
              </w:rPr>
            </w:pPr>
            <w:r w:rsidRPr="00BE0CDE">
              <w:rPr>
                <w:rFonts w:hint="eastAsia"/>
                <w:sz w:val="22"/>
              </w:rPr>
              <w:t>方案基本完整，基本合理，</w:t>
            </w:r>
            <w:proofErr w:type="gramStart"/>
            <w:r w:rsidRPr="00BE0CDE">
              <w:rPr>
                <w:rFonts w:hint="eastAsia"/>
                <w:sz w:val="22"/>
              </w:rPr>
              <w:t>基本响应</w:t>
            </w:r>
            <w:proofErr w:type="gramEnd"/>
            <w:r w:rsidRPr="00BE0CDE">
              <w:rPr>
                <w:rFonts w:hint="eastAsia"/>
                <w:sz w:val="22"/>
              </w:rPr>
              <w:t>需求，技术可行性一般得</w:t>
            </w:r>
            <w:r w:rsidRPr="00BE0CDE">
              <w:rPr>
                <w:rFonts w:hint="eastAsia"/>
                <w:sz w:val="22"/>
              </w:rPr>
              <w:t>9</w:t>
            </w:r>
            <w:r w:rsidRPr="00BE0CDE">
              <w:rPr>
                <w:rFonts w:hint="eastAsia"/>
                <w:sz w:val="22"/>
              </w:rPr>
              <w:t>分；</w:t>
            </w:r>
          </w:p>
          <w:p w:rsidR="006523CE" w:rsidRPr="00BE0CDE" w:rsidRDefault="006523CE" w:rsidP="00DC0102">
            <w:pPr>
              <w:adjustRightInd w:val="0"/>
              <w:snapToGrid w:val="0"/>
              <w:spacing w:line="360" w:lineRule="auto"/>
              <w:rPr>
                <w:rFonts w:ascii="宋体" w:hAnsi="宋体" w:cs="宋体"/>
                <w:sz w:val="22"/>
                <w:szCs w:val="21"/>
              </w:rPr>
            </w:pPr>
            <w:r w:rsidRPr="00BE0CDE">
              <w:rPr>
                <w:rFonts w:hint="eastAsia"/>
                <w:sz w:val="22"/>
              </w:rPr>
              <w:t>方案不完整、响应度低、技术可行性较低得</w:t>
            </w:r>
            <w:r w:rsidRPr="00BE0CDE">
              <w:rPr>
                <w:rFonts w:hint="eastAsia"/>
                <w:sz w:val="22"/>
              </w:rPr>
              <w:t>6</w:t>
            </w:r>
            <w:r w:rsidRPr="00BE0CDE">
              <w:rPr>
                <w:rFonts w:hint="eastAsia"/>
                <w:sz w:val="22"/>
              </w:rPr>
              <w:t>分；</w:t>
            </w:r>
          </w:p>
          <w:p w:rsidR="006523CE" w:rsidRPr="00BE0CDE" w:rsidRDefault="006523CE" w:rsidP="00DC0102">
            <w:pPr>
              <w:adjustRightInd w:val="0"/>
              <w:snapToGrid w:val="0"/>
              <w:spacing w:line="360" w:lineRule="auto"/>
              <w:rPr>
                <w:sz w:val="22"/>
              </w:rPr>
            </w:pPr>
            <w:r w:rsidRPr="00BE0CDE">
              <w:rPr>
                <w:rFonts w:hint="eastAsia"/>
                <w:sz w:val="22"/>
              </w:rPr>
              <w:t>方案不完整、响应度极低、技术可行性极低得</w:t>
            </w:r>
            <w:r w:rsidRPr="00BE0CDE">
              <w:rPr>
                <w:rFonts w:hint="eastAsia"/>
                <w:sz w:val="22"/>
              </w:rPr>
              <w:t>3</w:t>
            </w:r>
            <w:r w:rsidRPr="00BE0CDE">
              <w:rPr>
                <w:rFonts w:hint="eastAsia"/>
                <w:sz w:val="22"/>
              </w:rPr>
              <w:t>分；</w:t>
            </w:r>
          </w:p>
          <w:p w:rsidR="006523CE" w:rsidRPr="00BE0CDE" w:rsidRDefault="006523CE" w:rsidP="00DC0102">
            <w:pPr>
              <w:pStyle w:val="23"/>
              <w:ind w:leftChars="0" w:left="0" w:firstLine="0"/>
              <w:rPr>
                <w:sz w:val="22"/>
              </w:rPr>
            </w:pPr>
            <w:r w:rsidRPr="00BE0CDE">
              <w:rPr>
                <w:rFonts w:hint="eastAsia"/>
                <w:sz w:val="22"/>
              </w:rPr>
              <w:t>未提供不得分。</w:t>
            </w:r>
          </w:p>
          <w:p w:rsidR="006523CE" w:rsidRPr="00BE0CDE" w:rsidRDefault="006523CE" w:rsidP="006523CE">
            <w:pPr>
              <w:numPr>
                <w:ilvl w:val="0"/>
                <w:numId w:val="28"/>
              </w:numPr>
              <w:adjustRightInd w:val="0"/>
              <w:snapToGrid w:val="0"/>
              <w:spacing w:line="360" w:lineRule="auto"/>
              <w:rPr>
                <w:rFonts w:ascii="宋体" w:hAnsi="宋体" w:cs="宋体"/>
                <w:sz w:val="22"/>
                <w:szCs w:val="21"/>
              </w:rPr>
            </w:pPr>
            <w:r w:rsidRPr="00BE0CDE">
              <w:rPr>
                <w:rFonts w:ascii="宋体" w:hAnsi="宋体" w:cs="宋体" w:hint="eastAsia"/>
                <w:sz w:val="22"/>
                <w:szCs w:val="21"/>
              </w:rPr>
              <w:t>根据供应商对各功能模块理解的完整性、准确性、专业性等方面进行综合评审。</w:t>
            </w:r>
          </w:p>
          <w:p w:rsidR="006523CE" w:rsidRPr="00BE0CDE" w:rsidRDefault="006523CE" w:rsidP="00DC0102">
            <w:pPr>
              <w:adjustRightInd w:val="0"/>
              <w:snapToGrid w:val="0"/>
              <w:spacing w:line="360" w:lineRule="auto"/>
              <w:rPr>
                <w:sz w:val="22"/>
              </w:rPr>
            </w:pPr>
            <w:r w:rsidRPr="00BE0CDE">
              <w:rPr>
                <w:rFonts w:hint="eastAsia"/>
                <w:sz w:val="22"/>
              </w:rPr>
              <w:t>方案全面细致、科学合理，</w:t>
            </w:r>
            <w:proofErr w:type="gramStart"/>
            <w:r w:rsidRPr="00BE0CDE">
              <w:rPr>
                <w:rFonts w:hint="eastAsia"/>
                <w:sz w:val="22"/>
              </w:rPr>
              <w:t>完全响应</w:t>
            </w:r>
            <w:proofErr w:type="gramEnd"/>
            <w:r w:rsidRPr="00BE0CDE">
              <w:rPr>
                <w:rFonts w:hint="eastAsia"/>
                <w:sz w:val="22"/>
              </w:rPr>
              <w:t>需求，技术可行性强得</w:t>
            </w:r>
            <w:r w:rsidRPr="00BE0CDE">
              <w:rPr>
                <w:rFonts w:hint="eastAsia"/>
                <w:sz w:val="22"/>
              </w:rPr>
              <w:t>15</w:t>
            </w:r>
            <w:r w:rsidRPr="00BE0CDE">
              <w:rPr>
                <w:rFonts w:hint="eastAsia"/>
                <w:sz w:val="22"/>
              </w:rPr>
              <w:t>分；方案较为完整，较为科学合理，技术可行性较强得</w:t>
            </w:r>
            <w:r w:rsidRPr="00BE0CDE">
              <w:rPr>
                <w:rFonts w:hint="eastAsia"/>
                <w:sz w:val="22"/>
              </w:rPr>
              <w:t>12</w:t>
            </w:r>
            <w:r w:rsidRPr="00BE0CDE">
              <w:rPr>
                <w:rFonts w:hint="eastAsia"/>
                <w:sz w:val="22"/>
              </w:rPr>
              <w:t>分；</w:t>
            </w:r>
          </w:p>
          <w:p w:rsidR="006523CE" w:rsidRPr="00BE0CDE" w:rsidRDefault="006523CE" w:rsidP="00DC0102">
            <w:pPr>
              <w:adjustRightInd w:val="0"/>
              <w:snapToGrid w:val="0"/>
              <w:spacing w:line="360" w:lineRule="auto"/>
              <w:rPr>
                <w:sz w:val="22"/>
              </w:rPr>
            </w:pPr>
            <w:r w:rsidRPr="00BE0CDE">
              <w:rPr>
                <w:rFonts w:hint="eastAsia"/>
                <w:sz w:val="22"/>
              </w:rPr>
              <w:t>方案基本完整，基本合理，</w:t>
            </w:r>
            <w:proofErr w:type="gramStart"/>
            <w:r w:rsidRPr="00BE0CDE">
              <w:rPr>
                <w:rFonts w:hint="eastAsia"/>
                <w:sz w:val="22"/>
              </w:rPr>
              <w:t>基本响应</w:t>
            </w:r>
            <w:proofErr w:type="gramEnd"/>
            <w:r w:rsidRPr="00BE0CDE">
              <w:rPr>
                <w:rFonts w:hint="eastAsia"/>
                <w:sz w:val="22"/>
              </w:rPr>
              <w:t>需求，技术可行性一般得</w:t>
            </w:r>
            <w:r w:rsidRPr="00BE0CDE">
              <w:rPr>
                <w:rFonts w:hint="eastAsia"/>
                <w:sz w:val="22"/>
              </w:rPr>
              <w:t>9</w:t>
            </w:r>
            <w:r w:rsidRPr="00BE0CDE">
              <w:rPr>
                <w:rFonts w:hint="eastAsia"/>
                <w:sz w:val="22"/>
              </w:rPr>
              <w:t>分；方案不完整、响应度低、技术可行性较低得</w:t>
            </w:r>
            <w:r w:rsidRPr="00BE0CDE">
              <w:rPr>
                <w:rFonts w:hint="eastAsia"/>
                <w:sz w:val="22"/>
              </w:rPr>
              <w:t>6</w:t>
            </w:r>
            <w:r w:rsidRPr="00BE0CDE">
              <w:rPr>
                <w:rFonts w:hint="eastAsia"/>
                <w:sz w:val="22"/>
              </w:rPr>
              <w:t>分；</w:t>
            </w:r>
          </w:p>
          <w:p w:rsidR="006523CE" w:rsidRPr="00BE0CDE" w:rsidRDefault="006523CE" w:rsidP="00DC0102">
            <w:pPr>
              <w:adjustRightInd w:val="0"/>
              <w:snapToGrid w:val="0"/>
              <w:spacing w:line="360" w:lineRule="auto"/>
              <w:rPr>
                <w:sz w:val="22"/>
              </w:rPr>
            </w:pPr>
            <w:r w:rsidRPr="00BE0CDE">
              <w:rPr>
                <w:rFonts w:hint="eastAsia"/>
                <w:sz w:val="22"/>
              </w:rPr>
              <w:t>方案不完整、响应度极低、技术可行性极低得</w:t>
            </w:r>
            <w:r w:rsidRPr="00BE0CDE">
              <w:rPr>
                <w:rFonts w:hint="eastAsia"/>
                <w:sz w:val="22"/>
              </w:rPr>
              <w:t>3</w:t>
            </w:r>
            <w:r w:rsidRPr="00BE0CDE">
              <w:rPr>
                <w:rFonts w:hint="eastAsia"/>
                <w:sz w:val="22"/>
              </w:rPr>
              <w:t>分；</w:t>
            </w:r>
          </w:p>
          <w:p w:rsidR="006523CE" w:rsidRPr="00BE0CDE" w:rsidRDefault="006523CE" w:rsidP="00DC0102">
            <w:pPr>
              <w:pStyle w:val="23"/>
              <w:ind w:leftChars="0" w:left="0" w:firstLine="0"/>
              <w:rPr>
                <w:sz w:val="22"/>
              </w:rPr>
            </w:pPr>
            <w:r w:rsidRPr="00BE0CDE">
              <w:rPr>
                <w:rFonts w:hint="eastAsia"/>
                <w:sz w:val="22"/>
              </w:rPr>
              <w:t>未提供不得分。</w:t>
            </w:r>
          </w:p>
        </w:tc>
      </w:tr>
      <w:tr w:rsidR="006523CE" w:rsidRPr="00BE0CDE" w:rsidTr="00DC0102">
        <w:trPr>
          <w:trHeight w:val="2629"/>
        </w:trPr>
        <w:tc>
          <w:tcPr>
            <w:tcW w:w="835" w:type="dxa"/>
            <w:tcBorders>
              <w:top w:val="single" w:sz="4" w:space="0" w:color="auto"/>
              <w:left w:val="single" w:sz="4" w:space="0" w:color="auto"/>
              <w:right w:val="single" w:sz="4" w:space="0" w:color="auto"/>
            </w:tcBorders>
            <w:vAlign w:val="center"/>
          </w:tcPr>
          <w:p w:rsidR="006523CE" w:rsidRPr="00BE0CDE" w:rsidRDefault="006523CE" w:rsidP="00DC0102">
            <w:pPr>
              <w:adjustRightInd w:val="0"/>
              <w:snapToGrid w:val="0"/>
              <w:spacing w:line="360" w:lineRule="auto"/>
              <w:jc w:val="center"/>
              <w:rPr>
                <w:rFonts w:ascii="宋体" w:hAnsi="宋体" w:cs="宋体"/>
                <w:sz w:val="22"/>
                <w:szCs w:val="21"/>
              </w:rPr>
            </w:pPr>
            <w:r w:rsidRPr="00BE0CDE">
              <w:rPr>
                <w:rFonts w:ascii="宋体" w:hAnsi="宋体" w:cs="宋体" w:hint="eastAsia"/>
                <w:sz w:val="22"/>
                <w:szCs w:val="21"/>
              </w:rPr>
              <w:t>3</w:t>
            </w:r>
          </w:p>
        </w:tc>
        <w:tc>
          <w:tcPr>
            <w:tcW w:w="1470" w:type="dxa"/>
            <w:tcBorders>
              <w:top w:val="single" w:sz="4" w:space="0" w:color="auto"/>
              <w:left w:val="single" w:sz="4" w:space="0" w:color="auto"/>
              <w:right w:val="single" w:sz="4" w:space="0" w:color="auto"/>
            </w:tcBorders>
            <w:vAlign w:val="center"/>
          </w:tcPr>
          <w:p w:rsidR="006523CE" w:rsidRPr="00BE0CDE" w:rsidRDefault="006523CE" w:rsidP="00DC0102">
            <w:pPr>
              <w:adjustRightInd w:val="0"/>
              <w:snapToGrid w:val="0"/>
              <w:spacing w:line="360" w:lineRule="auto"/>
              <w:jc w:val="center"/>
              <w:rPr>
                <w:sz w:val="22"/>
              </w:rPr>
            </w:pPr>
            <w:r w:rsidRPr="00BE0CDE">
              <w:rPr>
                <w:rFonts w:hint="eastAsia"/>
                <w:sz w:val="22"/>
              </w:rPr>
              <w:t>资信实力</w:t>
            </w:r>
          </w:p>
          <w:p w:rsidR="006523CE" w:rsidRPr="00BE0CDE" w:rsidRDefault="0078712A" w:rsidP="00DC0102">
            <w:pPr>
              <w:adjustRightInd w:val="0"/>
              <w:snapToGrid w:val="0"/>
              <w:spacing w:line="360" w:lineRule="auto"/>
              <w:jc w:val="center"/>
              <w:rPr>
                <w:rFonts w:ascii="宋体" w:hAnsi="宋体" w:cs="宋体"/>
                <w:sz w:val="22"/>
                <w:szCs w:val="21"/>
              </w:rPr>
            </w:pPr>
            <w:r>
              <w:rPr>
                <w:rFonts w:ascii="宋体" w:hAnsi="宋体" w:cs="宋体" w:hint="eastAsia"/>
                <w:sz w:val="22"/>
                <w:szCs w:val="21"/>
              </w:rPr>
              <w:t>6</w:t>
            </w:r>
            <w:r w:rsidR="006523CE" w:rsidRPr="00BE0CDE">
              <w:rPr>
                <w:rFonts w:ascii="宋体" w:hAnsi="宋体" w:cs="宋体" w:hint="eastAsia"/>
                <w:sz w:val="22"/>
                <w:szCs w:val="21"/>
              </w:rPr>
              <w:t>分</w:t>
            </w:r>
          </w:p>
        </w:tc>
        <w:tc>
          <w:tcPr>
            <w:tcW w:w="6827" w:type="dxa"/>
            <w:tcBorders>
              <w:top w:val="single" w:sz="4" w:space="0" w:color="auto"/>
              <w:left w:val="single" w:sz="4" w:space="0" w:color="auto"/>
              <w:bottom w:val="single" w:sz="4" w:space="0" w:color="auto"/>
              <w:right w:val="single" w:sz="4" w:space="0" w:color="auto"/>
            </w:tcBorders>
            <w:vAlign w:val="center"/>
          </w:tcPr>
          <w:p w:rsidR="006523CE" w:rsidRPr="00BE0CDE" w:rsidRDefault="006523CE" w:rsidP="00DC0102">
            <w:pPr>
              <w:pStyle w:val="afc"/>
              <w:autoSpaceDE/>
              <w:autoSpaceDN/>
              <w:spacing w:before="0" w:after="0"/>
              <w:ind w:firstLineChars="0" w:firstLine="0"/>
              <w:rPr>
                <w:rFonts w:ascii="Times New Roman" w:hAnsi="Times New Roman"/>
                <w:kern w:val="2"/>
                <w:sz w:val="22"/>
                <w:szCs w:val="22"/>
              </w:rPr>
            </w:pPr>
            <w:r w:rsidRPr="00BE0CDE">
              <w:rPr>
                <w:rFonts w:ascii="Times New Roman" w:hAnsi="Times New Roman" w:hint="eastAsia"/>
                <w:kern w:val="2"/>
                <w:sz w:val="22"/>
                <w:szCs w:val="22"/>
              </w:rPr>
              <w:t>1</w:t>
            </w:r>
            <w:r w:rsidRPr="00BE0CDE">
              <w:rPr>
                <w:rFonts w:ascii="Times New Roman" w:hAnsi="Times New Roman" w:hint="eastAsia"/>
                <w:kern w:val="2"/>
                <w:sz w:val="22"/>
                <w:szCs w:val="22"/>
              </w:rPr>
              <w:t>、供应商具有有效软件企业证书得</w:t>
            </w:r>
            <w:r w:rsidR="0078712A">
              <w:rPr>
                <w:rFonts w:ascii="Times New Roman" w:hAnsi="Times New Roman" w:hint="eastAsia"/>
                <w:kern w:val="2"/>
                <w:sz w:val="22"/>
                <w:szCs w:val="22"/>
              </w:rPr>
              <w:t>1</w:t>
            </w:r>
            <w:r w:rsidRPr="00BE0CDE">
              <w:rPr>
                <w:rFonts w:ascii="Times New Roman" w:hAnsi="Times New Roman" w:hint="eastAsia"/>
                <w:kern w:val="2"/>
                <w:sz w:val="22"/>
                <w:szCs w:val="22"/>
              </w:rPr>
              <w:t>分，未提供的不得分。</w:t>
            </w:r>
          </w:p>
          <w:p w:rsidR="006523CE" w:rsidRPr="00BE0CDE" w:rsidRDefault="006523CE" w:rsidP="00DC0102">
            <w:pPr>
              <w:pStyle w:val="afc"/>
              <w:autoSpaceDE/>
              <w:autoSpaceDN/>
              <w:spacing w:before="0" w:after="0"/>
              <w:ind w:firstLineChars="0" w:firstLine="0"/>
              <w:rPr>
                <w:rFonts w:ascii="Times New Roman" w:hAnsi="Times New Roman"/>
                <w:kern w:val="2"/>
                <w:sz w:val="22"/>
                <w:szCs w:val="22"/>
              </w:rPr>
            </w:pPr>
            <w:r w:rsidRPr="00BE0CDE">
              <w:rPr>
                <w:rFonts w:ascii="Times New Roman" w:hAnsi="Times New Roman" w:hint="eastAsia"/>
                <w:kern w:val="2"/>
                <w:sz w:val="22"/>
                <w:szCs w:val="22"/>
              </w:rPr>
              <w:t>2</w:t>
            </w:r>
            <w:r w:rsidRPr="00BE0CDE">
              <w:rPr>
                <w:rFonts w:ascii="Times New Roman" w:hAnsi="Times New Roman" w:hint="eastAsia"/>
                <w:kern w:val="2"/>
                <w:sz w:val="22"/>
                <w:szCs w:val="22"/>
              </w:rPr>
              <w:t>、供应商具有有效高新技术企业证书得</w:t>
            </w:r>
            <w:r w:rsidR="0078712A">
              <w:rPr>
                <w:rFonts w:ascii="Times New Roman" w:hAnsi="Times New Roman" w:hint="eastAsia"/>
                <w:kern w:val="2"/>
                <w:sz w:val="22"/>
                <w:szCs w:val="22"/>
              </w:rPr>
              <w:t>1</w:t>
            </w:r>
            <w:r w:rsidRPr="00BE0CDE">
              <w:rPr>
                <w:rFonts w:ascii="Times New Roman" w:hAnsi="Times New Roman" w:hint="eastAsia"/>
                <w:kern w:val="2"/>
                <w:sz w:val="22"/>
                <w:szCs w:val="22"/>
              </w:rPr>
              <w:t>分，未提供的不得分。</w:t>
            </w:r>
          </w:p>
          <w:p w:rsidR="006523CE" w:rsidRPr="00BE0CDE" w:rsidRDefault="006523CE" w:rsidP="00DC0102">
            <w:pPr>
              <w:pStyle w:val="afc"/>
              <w:autoSpaceDE/>
              <w:autoSpaceDN/>
              <w:spacing w:before="0" w:after="0"/>
              <w:ind w:firstLineChars="0" w:firstLine="0"/>
              <w:rPr>
                <w:rFonts w:ascii="Times New Roman" w:hAnsi="Times New Roman"/>
                <w:kern w:val="2"/>
                <w:sz w:val="22"/>
                <w:szCs w:val="22"/>
              </w:rPr>
            </w:pPr>
            <w:r w:rsidRPr="00BE0CDE">
              <w:rPr>
                <w:rFonts w:ascii="Times New Roman" w:hAnsi="Times New Roman" w:hint="eastAsia"/>
                <w:kern w:val="2"/>
                <w:sz w:val="22"/>
                <w:szCs w:val="22"/>
              </w:rPr>
              <w:t>3</w:t>
            </w:r>
            <w:r w:rsidRPr="00BE0CDE">
              <w:rPr>
                <w:rFonts w:ascii="Times New Roman" w:hAnsi="Times New Roman" w:hint="eastAsia"/>
                <w:kern w:val="2"/>
                <w:sz w:val="22"/>
                <w:szCs w:val="22"/>
              </w:rPr>
              <w:t>、供应商具有有效的</w:t>
            </w:r>
            <w:r w:rsidRPr="00BE0CDE">
              <w:rPr>
                <w:rFonts w:ascii="Times New Roman" w:hAnsi="Times New Roman" w:hint="eastAsia"/>
                <w:kern w:val="2"/>
                <w:sz w:val="22"/>
                <w:szCs w:val="22"/>
              </w:rPr>
              <w:t>ISO9001</w:t>
            </w:r>
            <w:r w:rsidRPr="00BE0CDE">
              <w:rPr>
                <w:rFonts w:ascii="Times New Roman" w:hAnsi="Times New Roman" w:hint="eastAsia"/>
                <w:kern w:val="2"/>
                <w:sz w:val="22"/>
                <w:szCs w:val="22"/>
              </w:rPr>
              <w:t>质量管理体系认证证书得</w:t>
            </w:r>
            <w:r w:rsidR="0078712A">
              <w:rPr>
                <w:rFonts w:ascii="Times New Roman" w:hAnsi="Times New Roman" w:hint="eastAsia"/>
                <w:kern w:val="2"/>
                <w:sz w:val="22"/>
                <w:szCs w:val="22"/>
              </w:rPr>
              <w:t>1</w:t>
            </w:r>
            <w:r w:rsidRPr="00BE0CDE">
              <w:rPr>
                <w:rFonts w:ascii="Times New Roman" w:hAnsi="Times New Roman" w:hint="eastAsia"/>
                <w:kern w:val="2"/>
                <w:sz w:val="22"/>
                <w:szCs w:val="22"/>
              </w:rPr>
              <w:t>分，未提供的不得分。</w:t>
            </w:r>
          </w:p>
          <w:p w:rsidR="006523CE" w:rsidRPr="00BE0CDE" w:rsidRDefault="006523CE" w:rsidP="00DC0102">
            <w:pPr>
              <w:pStyle w:val="afc"/>
              <w:autoSpaceDE/>
              <w:autoSpaceDN/>
              <w:spacing w:before="0" w:after="0"/>
              <w:ind w:firstLineChars="0" w:firstLine="0"/>
              <w:rPr>
                <w:rFonts w:ascii="Times New Roman" w:hAnsi="Times New Roman"/>
                <w:kern w:val="2"/>
                <w:sz w:val="22"/>
                <w:szCs w:val="22"/>
              </w:rPr>
            </w:pPr>
            <w:r w:rsidRPr="00BE0CDE">
              <w:rPr>
                <w:rFonts w:ascii="Times New Roman" w:hAnsi="Times New Roman" w:hint="eastAsia"/>
                <w:kern w:val="2"/>
                <w:sz w:val="22"/>
                <w:szCs w:val="22"/>
              </w:rPr>
              <w:t>4</w:t>
            </w:r>
            <w:r w:rsidRPr="00BE0CDE">
              <w:rPr>
                <w:rFonts w:ascii="Times New Roman" w:hAnsi="Times New Roman" w:hint="eastAsia"/>
                <w:kern w:val="2"/>
                <w:sz w:val="22"/>
                <w:szCs w:val="22"/>
              </w:rPr>
              <w:t>、供应商具有有效的</w:t>
            </w:r>
            <w:r w:rsidRPr="00BE0CDE">
              <w:rPr>
                <w:rFonts w:ascii="Times New Roman" w:hAnsi="Times New Roman" w:hint="eastAsia"/>
                <w:kern w:val="2"/>
                <w:sz w:val="22"/>
                <w:szCs w:val="22"/>
              </w:rPr>
              <w:t>ISO27001</w:t>
            </w:r>
            <w:r w:rsidRPr="00BE0CDE">
              <w:rPr>
                <w:rFonts w:ascii="Times New Roman" w:hAnsi="Times New Roman" w:hint="eastAsia"/>
                <w:kern w:val="2"/>
                <w:sz w:val="22"/>
                <w:szCs w:val="22"/>
              </w:rPr>
              <w:t>信息安全管理体系认证证书得</w:t>
            </w:r>
            <w:r w:rsidR="0078712A">
              <w:rPr>
                <w:rFonts w:ascii="Times New Roman" w:hAnsi="Times New Roman" w:hint="eastAsia"/>
                <w:kern w:val="2"/>
                <w:sz w:val="22"/>
                <w:szCs w:val="22"/>
              </w:rPr>
              <w:t>1</w:t>
            </w:r>
            <w:r w:rsidRPr="00BE0CDE">
              <w:rPr>
                <w:rFonts w:ascii="Times New Roman" w:hAnsi="Times New Roman" w:hint="eastAsia"/>
                <w:kern w:val="2"/>
                <w:sz w:val="22"/>
                <w:szCs w:val="22"/>
              </w:rPr>
              <w:t>分，未提供的不得分。</w:t>
            </w:r>
          </w:p>
          <w:p w:rsidR="006523CE" w:rsidRPr="00BE0CDE" w:rsidRDefault="006523CE" w:rsidP="00DC0102">
            <w:pPr>
              <w:pStyle w:val="afc"/>
              <w:autoSpaceDE/>
              <w:autoSpaceDN/>
              <w:spacing w:before="0" w:after="0"/>
              <w:ind w:firstLineChars="0" w:firstLine="0"/>
              <w:rPr>
                <w:rFonts w:ascii="Times New Roman" w:hAnsi="Times New Roman"/>
                <w:kern w:val="2"/>
                <w:sz w:val="22"/>
                <w:szCs w:val="22"/>
              </w:rPr>
            </w:pPr>
            <w:r w:rsidRPr="00BE0CDE">
              <w:rPr>
                <w:rFonts w:ascii="Times New Roman" w:hAnsi="Times New Roman" w:hint="eastAsia"/>
                <w:kern w:val="2"/>
                <w:sz w:val="22"/>
                <w:szCs w:val="22"/>
              </w:rPr>
              <w:t>5</w:t>
            </w:r>
            <w:r w:rsidRPr="00BE0CDE">
              <w:rPr>
                <w:rFonts w:ascii="Times New Roman" w:hAnsi="Times New Roman" w:hint="eastAsia"/>
                <w:kern w:val="2"/>
                <w:sz w:val="22"/>
                <w:szCs w:val="22"/>
              </w:rPr>
              <w:t>、供应商具有有效的</w:t>
            </w:r>
            <w:r w:rsidRPr="00BE0CDE">
              <w:rPr>
                <w:rFonts w:ascii="Times New Roman" w:hAnsi="Times New Roman" w:hint="eastAsia"/>
                <w:kern w:val="2"/>
                <w:sz w:val="22"/>
                <w:szCs w:val="22"/>
              </w:rPr>
              <w:t>ISO20000</w:t>
            </w:r>
            <w:r w:rsidRPr="00BE0CDE">
              <w:rPr>
                <w:rFonts w:ascii="Times New Roman" w:hAnsi="Times New Roman" w:hint="eastAsia"/>
                <w:kern w:val="2"/>
                <w:sz w:val="22"/>
                <w:szCs w:val="22"/>
              </w:rPr>
              <w:t>信息技术服务管理体系认证证书得</w:t>
            </w:r>
            <w:r w:rsidR="0078712A">
              <w:rPr>
                <w:rFonts w:ascii="Times New Roman" w:hAnsi="Times New Roman" w:hint="eastAsia"/>
                <w:kern w:val="2"/>
                <w:sz w:val="22"/>
                <w:szCs w:val="22"/>
              </w:rPr>
              <w:t>1</w:t>
            </w:r>
            <w:r w:rsidRPr="00BE0CDE">
              <w:rPr>
                <w:rFonts w:ascii="Times New Roman" w:hAnsi="Times New Roman" w:hint="eastAsia"/>
                <w:kern w:val="2"/>
                <w:sz w:val="22"/>
                <w:szCs w:val="22"/>
              </w:rPr>
              <w:t>分，未提供的不得分。</w:t>
            </w:r>
          </w:p>
          <w:p w:rsidR="006523CE" w:rsidRPr="00BE0CDE" w:rsidRDefault="006523CE" w:rsidP="00DC0102">
            <w:pPr>
              <w:pStyle w:val="afc"/>
              <w:autoSpaceDE/>
              <w:autoSpaceDN/>
              <w:spacing w:before="0" w:after="0"/>
              <w:ind w:firstLineChars="0" w:firstLine="0"/>
              <w:rPr>
                <w:sz w:val="22"/>
              </w:rPr>
            </w:pPr>
            <w:r w:rsidRPr="00BE0CDE">
              <w:rPr>
                <w:rFonts w:ascii="Times New Roman" w:hAnsi="Times New Roman" w:hint="eastAsia"/>
                <w:kern w:val="2"/>
                <w:sz w:val="22"/>
                <w:szCs w:val="22"/>
              </w:rPr>
              <w:t>6</w:t>
            </w:r>
            <w:r w:rsidRPr="00BE0CDE">
              <w:rPr>
                <w:rFonts w:ascii="Times New Roman" w:hAnsi="Times New Roman" w:hint="eastAsia"/>
                <w:kern w:val="2"/>
                <w:sz w:val="22"/>
                <w:szCs w:val="22"/>
              </w:rPr>
              <w:t>、供应商具有有效的网络安全等级测评与检测评估机构服务认证证书得</w:t>
            </w:r>
            <w:r w:rsidR="0078712A">
              <w:rPr>
                <w:rFonts w:ascii="Times New Roman" w:hAnsi="Times New Roman" w:hint="eastAsia"/>
                <w:kern w:val="2"/>
                <w:sz w:val="22"/>
                <w:szCs w:val="22"/>
              </w:rPr>
              <w:t>1</w:t>
            </w:r>
            <w:r w:rsidRPr="00BE0CDE">
              <w:rPr>
                <w:rFonts w:ascii="Times New Roman" w:hAnsi="Times New Roman" w:hint="eastAsia"/>
                <w:kern w:val="2"/>
                <w:sz w:val="22"/>
                <w:szCs w:val="22"/>
              </w:rPr>
              <w:t>分，未提供的不得分。</w:t>
            </w:r>
          </w:p>
          <w:p w:rsidR="006523CE" w:rsidRPr="00BE0CDE" w:rsidRDefault="006523CE" w:rsidP="00DC0102">
            <w:pPr>
              <w:pStyle w:val="af3"/>
              <w:adjustRightInd w:val="0"/>
              <w:snapToGrid w:val="0"/>
              <w:spacing w:line="360" w:lineRule="auto"/>
              <w:ind w:firstLineChars="0" w:firstLine="0"/>
              <w:rPr>
                <w:rFonts w:ascii="宋体" w:hAnsi="宋体" w:cs="宋体"/>
                <w:sz w:val="22"/>
                <w:szCs w:val="21"/>
              </w:rPr>
            </w:pPr>
            <w:r w:rsidRPr="00BE0CDE">
              <w:rPr>
                <w:rFonts w:hint="eastAsia"/>
                <w:b/>
                <w:bCs/>
                <w:sz w:val="22"/>
              </w:rPr>
              <w:lastRenderedPageBreak/>
              <w:t>（以上相关证书均需在有限期内，复印件加盖供应商公章）</w:t>
            </w:r>
          </w:p>
        </w:tc>
      </w:tr>
      <w:tr w:rsidR="006523CE" w:rsidRPr="00BE0CDE" w:rsidTr="00DC0102">
        <w:trPr>
          <w:trHeight w:val="465"/>
        </w:trPr>
        <w:tc>
          <w:tcPr>
            <w:tcW w:w="835" w:type="dxa"/>
            <w:vMerge w:val="restart"/>
            <w:tcBorders>
              <w:top w:val="single" w:sz="4" w:space="0" w:color="auto"/>
              <w:left w:val="single" w:sz="4" w:space="0" w:color="auto"/>
              <w:bottom w:val="single" w:sz="4" w:space="0" w:color="auto"/>
              <w:right w:val="single" w:sz="4" w:space="0" w:color="auto"/>
            </w:tcBorders>
            <w:vAlign w:val="center"/>
          </w:tcPr>
          <w:p w:rsidR="006523CE" w:rsidRPr="00BE0CDE" w:rsidRDefault="006523CE" w:rsidP="00DC0102">
            <w:pPr>
              <w:adjustRightInd w:val="0"/>
              <w:snapToGrid w:val="0"/>
              <w:spacing w:line="360" w:lineRule="auto"/>
              <w:jc w:val="center"/>
              <w:rPr>
                <w:rFonts w:ascii="宋体" w:hAnsi="宋体" w:cs="宋体"/>
                <w:sz w:val="22"/>
                <w:szCs w:val="21"/>
              </w:rPr>
            </w:pPr>
            <w:r w:rsidRPr="00BE0CDE">
              <w:rPr>
                <w:rFonts w:ascii="宋体" w:hAnsi="宋体" w:cs="宋体" w:hint="eastAsia"/>
                <w:sz w:val="22"/>
                <w:szCs w:val="21"/>
              </w:rPr>
              <w:lastRenderedPageBreak/>
              <w:t>4</w:t>
            </w:r>
          </w:p>
        </w:tc>
        <w:tc>
          <w:tcPr>
            <w:tcW w:w="1470" w:type="dxa"/>
            <w:vMerge w:val="restart"/>
            <w:tcBorders>
              <w:top w:val="single" w:sz="4" w:space="0" w:color="auto"/>
              <w:left w:val="single" w:sz="4" w:space="0" w:color="auto"/>
              <w:bottom w:val="single" w:sz="4" w:space="0" w:color="auto"/>
              <w:right w:val="single" w:sz="4" w:space="0" w:color="auto"/>
            </w:tcBorders>
            <w:vAlign w:val="center"/>
          </w:tcPr>
          <w:p w:rsidR="006523CE" w:rsidRPr="00BE0CDE" w:rsidRDefault="006523CE" w:rsidP="00DC0102">
            <w:pPr>
              <w:adjustRightInd w:val="0"/>
              <w:snapToGrid w:val="0"/>
              <w:spacing w:line="360" w:lineRule="auto"/>
              <w:jc w:val="center"/>
              <w:rPr>
                <w:rFonts w:ascii="宋体" w:hAnsi="宋体" w:cs="宋体"/>
                <w:sz w:val="22"/>
                <w:szCs w:val="21"/>
              </w:rPr>
            </w:pPr>
            <w:r w:rsidRPr="00BE0CDE">
              <w:rPr>
                <w:rFonts w:ascii="宋体" w:hAnsi="宋体" w:cs="宋体" w:hint="eastAsia"/>
                <w:sz w:val="22"/>
                <w:szCs w:val="21"/>
              </w:rPr>
              <w:t>售后服务</w:t>
            </w:r>
          </w:p>
          <w:p w:rsidR="006523CE" w:rsidRPr="00BE0CDE" w:rsidRDefault="0078712A" w:rsidP="00DC0102">
            <w:pPr>
              <w:adjustRightInd w:val="0"/>
              <w:snapToGrid w:val="0"/>
              <w:spacing w:line="360" w:lineRule="auto"/>
              <w:jc w:val="center"/>
              <w:rPr>
                <w:rFonts w:ascii="宋体" w:hAnsi="宋体" w:cs="宋体"/>
                <w:sz w:val="22"/>
                <w:szCs w:val="21"/>
              </w:rPr>
            </w:pPr>
            <w:r>
              <w:rPr>
                <w:rFonts w:ascii="宋体" w:hAnsi="宋体" w:cs="宋体" w:hint="eastAsia"/>
                <w:sz w:val="22"/>
                <w:szCs w:val="21"/>
              </w:rPr>
              <w:t>1</w:t>
            </w:r>
            <w:r w:rsidR="006523CE" w:rsidRPr="00BE0CDE">
              <w:rPr>
                <w:rFonts w:ascii="宋体" w:hAnsi="宋体" w:cs="宋体" w:hint="eastAsia"/>
                <w:sz w:val="22"/>
                <w:szCs w:val="21"/>
              </w:rPr>
              <w:t>0分</w:t>
            </w:r>
          </w:p>
        </w:tc>
        <w:tc>
          <w:tcPr>
            <w:tcW w:w="6827" w:type="dxa"/>
            <w:vMerge w:val="restart"/>
            <w:tcBorders>
              <w:top w:val="single" w:sz="4" w:space="0" w:color="auto"/>
              <w:left w:val="single" w:sz="4" w:space="0" w:color="auto"/>
              <w:bottom w:val="single" w:sz="4" w:space="0" w:color="auto"/>
              <w:right w:val="single" w:sz="4" w:space="0" w:color="auto"/>
            </w:tcBorders>
            <w:vAlign w:val="center"/>
          </w:tcPr>
          <w:p w:rsidR="006523CE" w:rsidRPr="00BE0CDE" w:rsidRDefault="006523CE" w:rsidP="00DC0102">
            <w:pPr>
              <w:spacing w:line="360" w:lineRule="auto"/>
              <w:jc w:val="left"/>
              <w:rPr>
                <w:rFonts w:ascii="宋体" w:hAnsi="宋体" w:cs="宋体"/>
                <w:sz w:val="22"/>
                <w:szCs w:val="21"/>
              </w:rPr>
            </w:pPr>
            <w:r w:rsidRPr="00BE0CDE">
              <w:rPr>
                <w:rFonts w:ascii="宋体" w:hAnsi="宋体" w:cs="宋体" w:hint="eastAsia"/>
                <w:sz w:val="22"/>
                <w:szCs w:val="21"/>
              </w:rPr>
              <w:t xml:space="preserve">1、根据供应商的售后服务、运维服务能力、响应方案、系统故障响应时间及解决方案、专业技术人员保障、服务承诺等方面进行综合评价： </w:t>
            </w:r>
          </w:p>
          <w:p w:rsidR="006523CE" w:rsidRPr="00BE0CDE" w:rsidRDefault="006523CE" w:rsidP="00DC0102">
            <w:pPr>
              <w:spacing w:line="360" w:lineRule="auto"/>
              <w:jc w:val="left"/>
              <w:rPr>
                <w:rFonts w:ascii="宋体" w:hAnsi="宋体" w:cs="宋体"/>
                <w:sz w:val="22"/>
                <w:szCs w:val="21"/>
              </w:rPr>
            </w:pPr>
            <w:r w:rsidRPr="00BE0CDE">
              <w:rPr>
                <w:rFonts w:ascii="宋体" w:hAnsi="宋体" w:cs="宋体" w:hint="eastAsia"/>
                <w:sz w:val="22"/>
                <w:szCs w:val="21"/>
              </w:rPr>
              <w:t>运维服务内容完善具体，各阶段服务计划详尽，维修响应及时、安排合理，得</w:t>
            </w:r>
            <w:r w:rsidR="0078712A">
              <w:rPr>
                <w:rFonts w:ascii="宋体" w:hAnsi="宋体" w:cs="宋体" w:hint="eastAsia"/>
                <w:sz w:val="22"/>
                <w:szCs w:val="21"/>
              </w:rPr>
              <w:t>5</w:t>
            </w:r>
            <w:r w:rsidRPr="00BE0CDE">
              <w:rPr>
                <w:rFonts w:ascii="宋体" w:hAnsi="宋体" w:cs="宋体" w:hint="eastAsia"/>
                <w:sz w:val="22"/>
                <w:szCs w:val="21"/>
              </w:rPr>
              <w:t xml:space="preserve">分； </w:t>
            </w:r>
          </w:p>
          <w:p w:rsidR="006523CE" w:rsidRPr="00BE0CDE" w:rsidRDefault="006523CE" w:rsidP="00DC0102">
            <w:pPr>
              <w:spacing w:line="360" w:lineRule="auto"/>
              <w:jc w:val="left"/>
              <w:rPr>
                <w:rFonts w:ascii="宋体" w:hAnsi="宋体" w:cs="宋体"/>
                <w:sz w:val="22"/>
                <w:szCs w:val="21"/>
              </w:rPr>
            </w:pPr>
            <w:r w:rsidRPr="00BE0CDE">
              <w:rPr>
                <w:rFonts w:ascii="宋体" w:hAnsi="宋体" w:cs="宋体" w:hint="eastAsia"/>
                <w:sz w:val="22"/>
                <w:szCs w:val="21"/>
              </w:rPr>
              <w:t>运维服务内容基本完善具体，各阶段计划不够详尽，得</w:t>
            </w:r>
            <w:r w:rsidR="0078712A">
              <w:rPr>
                <w:rFonts w:ascii="宋体" w:hAnsi="宋体" w:cs="宋体" w:hint="eastAsia"/>
                <w:sz w:val="22"/>
                <w:szCs w:val="21"/>
              </w:rPr>
              <w:t>3</w:t>
            </w:r>
            <w:r w:rsidRPr="00BE0CDE">
              <w:rPr>
                <w:rFonts w:ascii="宋体" w:hAnsi="宋体" w:cs="宋体" w:hint="eastAsia"/>
                <w:sz w:val="22"/>
                <w:szCs w:val="21"/>
              </w:rPr>
              <w:t xml:space="preserve">分； </w:t>
            </w:r>
          </w:p>
          <w:p w:rsidR="006523CE" w:rsidRPr="00BE0CDE" w:rsidRDefault="006523CE" w:rsidP="00DC0102">
            <w:pPr>
              <w:spacing w:line="360" w:lineRule="auto"/>
              <w:jc w:val="left"/>
              <w:rPr>
                <w:rFonts w:ascii="宋体" w:hAnsi="宋体" w:cs="宋体"/>
                <w:sz w:val="22"/>
                <w:szCs w:val="21"/>
              </w:rPr>
            </w:pPr>
            <w:r w:rsidRPr="00BE0CDE">
              <w:rPr>
                <w:rFonts w:ascii="宋体" w:hAnsi="宋体" w:cs="宋体" w:hint="eastAsia"/>
                <w:sz w:val="22"/>
                <w:szCs w:val="21"/>
              </w:rPr>
              <w:t>运维服务内容较差、没有针对性的得1分；</w:t>
            </w:r>
          </w:p>
          <w:p w:rsidR="006523CE" w:rsidRPr="00BE0CDE" w:rsidRDefault="006523CE" w:rsidP="00DC0102">
            <w:pPr>
              <w:pStyle w:val="a6"/>
              <w:ind w:leftChars="0" w:left="0"/>
              <w:rPr>
                <w:rFonts w:ascii="宋体" w:hAnsi="宋体" w:cs="宋体"/>
                <w:sz w:val="22"/>
                <w:szCs w:val="21"/>
              </w:rPr>
            </w:pPr>
            <w:r w:rsidRPr="00BE0CDE">
              <w:rPr>
                <w:rFonts w:ascii="宋体" w:hAnsi="宋体" w:cs="宋体" w:hint="eastAsia"/>
                <w:sz w:val="22"/>
                <w:szCs w:val="21"/>
              </w:rPr>
              <w:t>未提供的不得分。</w:t>
            </w:r>
          </w:p>
          <w:p w:rsidR="006523CE" w:rsidRPr="00BE0CDE" w:rsidRDefault="006523CE" w:rsidP="00DC0102">
            <w:pPr>
              <w:spacing w:line="360" w:lineRule="auto"/>
              <w:jc w:val="left"/>
              <w:rPr>
                <w:rFonts w:ascii="宋体" w:hAnsi="宋体" w:cs="宋体"/>
                <w:sz w:val="22"/>
                <w:szCs w:val="21"/>
              </w:rPr>
            </w:pPr>
            <w:r w:rsidRPr="00BE0CDE">
              <w:rPr>
                <w:rFonts w:ascii="宋体" w:hAnsi="宋体" w:cs="宋体" w:hint="eastAsia"/>
                <w:sz w:val="22"/>
                <w:szCs w:val="21"/>
              </w:rPr>
              <w:t>2、评标委员根据供应商提供的培训方案进行打分，有满足要求、完整、可行的培训方案，培训方案明确培训方式、培训内容等内容：</w:t>
            </w:r>
          </w:p>
          <w:p w:rsidR="006523CE" w:rsidRPr="00BE0CDE" w:rsidRDefault="006523CE" w:rsidP="00DC0102">
            <w:pPr>
              <w:spacing w:line="360" w:lineRule="auto"/>
              <w:jc w:val="left"/>
              <w:rPr>
                <w:rFonts w:ascii="宋体" w:hAnsi="宋体" w:cs="宋体"/>
                <w:sz w:val="22"/>
                <w:szCs w:val="21"/>
              </w:rPr>
            </w:pPr>
            <w:r w:rsidRPr="00BE0CDE">
              <w:rPr>
                <w:rFonts w:ascii="宋体" w:hAnsi="宋体" w:cs="宋体" w:hint="eastAsia"/>
                <w:sz w:val="22"/>
                <w:szCs w:val="21"/>
              </w:rPr>
              <w:t>方案合理细致、切实可行的得</w:t>
            </w:r>
            <w:r w:rsidR="0078712A">
              <w:rPr>
                <w:rFonts w:ascii="宋体" w:hAnsi="宋体" w:cs="宋体" w:hint="eastAsia"/>
                <w:sz w:val="22"/>
                <w:szCs w:val="21"/>
              </w:rPr>
              <w:t>5</w:t>
            </w:r>
            <w:r w:rsidRPr="00BE0CDE">
              <w:rPr>
                <w:rFonts w:ascii="宋体" w:hAnsi="宋体" w:cs="宋体" w:hint="eastAsia"/>
                <w:sz w:val="22"/>
                <w:szCs w:val="21"/>
              </w:rPr>
              <w:t>分；</w:t>
            </w:r>
          </w:p>
          <w:p w:rsidR="006523CE" w:rsidRPr="00BE0CDE" w:rsidRDefault="006523CE" w:rsidP="00DC0102">
            <w:pPr>
              <w:spacing w:line="360" w:lineRule="auto"/>
              <w:jc w:val="left"/>
              <w:rPr>
                <w:rFonts w:ascii="宋体" w:hAnsi="宋体" w:cs="宋体"/>
                <w:sz w:val="22"/>
                <w:szCs w:val="21"/>
              </w:rPr>
            </w:pPr>
            <w:r w:rsidRPr="00BE0CDE">
              <w:rPr>
                <w:rFonts w:ascii="宋体" w:hAnsi="宋体" w:cs="宋体" w:hint="eastAsia"/>
                <w:sz w:val="22"/>
                <w:szCs w:val="21"/>
              </w:rPr>
              <w:t>方案较合理细致、较切实可行的得</w:t>
            </w:r>
            <w:r w:rsidR="0078712A">
              <w:rPr>
                <w:rFonts w:ascii="宋体" w:hAnsi="宋体" w:cs="宋体" w:hint="eastAsia"/>
                <w:sz w:val="22"/>
                <w:szCs w:val="21"/>
              </w:rPr>
              <w:t>3</w:t>
            </w:r>
            <w:r w:rsidRPr="00BE0CDE">
              <w:rPr>
                <w:rFonts w:ascii="宋体" w:hAnsi="宋体" w:cs="宋体" w:hint="eastAsia"/>
                <w:sz w:val="22"/>
                <w:szCs w:val="21"/>
              </w:rPr>
              <w:t>分；</w:t>
            </w:r>
          </w:p>
          <w:p w:rsidR="006523CE" w:rsidRPr="00BE0CDE" w:rsidRDefault="006523CE" w:rsidP="00DC0102">
            <w:pPr>
              <w:spacing w:line="360" w:lineRule="auto"/>
              <w:jc w:val="left"/>
              <w:rPr>
                <w:rFonts w:ascii="宋体" w:hAnsi="宋体" w:cs="宋体"/>
                <w:sz w:val="22"/>
                <w:szCs w:val="21"/>
              </w:rPr>
            </w:pPr>
            <w:r w:rsidRPr="00BE0CDE">
              <w:rPr>
                <w:rFonts w:ascii="宋体" w:hAnsi="宋体" w:cs="宋体" w:hint="eastAsia"/>
                <w:sz w:val="22"/>
                <w:szCs w:val="21"/>
              </w:rPr>
              <w:t>方案基本合理细致、基本切实可行的得</w:t>
            </w:r>
            <w:r w:rsidR="0078712A">
              <w:rPr>
                <w:rFonts w:ascii="宋体" w:hAnsi="宋体" w:cs="宋体" w:hint="eastAsia"/>
                <w:sz w:val="22"/>
                <w:szCs w:val="21"/>
              </w:rPr>
              <w:t>2</w:t>
            </w:r>
            <w:r w:rsidRPr="00BE0CDE">
              <w:rPr>
                <w:rFonts w:ascii="宋体" w:hAnsi="宋体" w:cs="宋体" w:hint="eastAsia"/>
                <w:sz w:val="22"/>
                <w:szCs w:val="21"/>
              </w:rPr>
              <w:t>分；</w:t>
            </w:r>
          </w:p>
          <w:p w:rsidR="006523CE" w:rsidRPr="00BE0CDE" w:rsidRDefault="006523CE" w:rsidP="00DC0102">
            <w:pPr>
              <w:spacing w:line="360" w:lineRule="auto"/>
              <w:jc w:val="left"/>
              <w:rPr>
                <w:rFonts w:ascii="宋体" w:hAnsi="宋体" w:cs="宋体"/>
                <w:sz w:val="22"/>
                <w:szCs w:val="21"/>
              </w:rPr>
            </w:pPr>
            <w:r w:rsidRPr="00BE0CDE">
              <w:rPr>
                <w:rFonts w:ascii="宋体" w:hAnsi="宋体" w:cs="宋体" w:hint="eastAsia"/>
                <w:sz w:val="22"/>
                <w:szCs w:val="21"/>
              </w:rPr>
              <w:t>方案较差、没有针对性的得1分；</w:t>
            </w:r>
          </w:p>
          <w:p w:rsidR="006523CE" w:rsidRPr="00BE0CDE" w:rsidRDefault="006523CE" w:rsidP="00DC0102">
            <w:pPr>
              <w:pStyle w:val="a6"/>
              <w:ind w:leftChars="0" w:left="0"/>
              <w:rPr>
                <w:rFonts w:ascii="宋体" w:hAnsi="宋体" w:cs="宋体"/>
                <w:sz w:val="22"/>
                <w:szCs w:val="21"/>
              </w:rPr>
            </w:pPr>
            <w:r w:rsidRPr="00BE0CDE">
              <w:rPr>
                <w:rFonts w:ascii="宋体" w:hAnsi="宋体" w:cs="宋体" w:hint="eastAsia"/>
                <w:sz w:val="22"/>
                <w:szCs w:val="21"/>
              </w:rPr>
              <w:t>未提供的不得分。</w:t>
            </w:r>
          </w:p>
        </w:tc>
      </w:tr>
      <w:tr w:rsidR="006523CE" w:rsidRPr="00BE0CDE" w:rsidTr="00DC0102">
        <w:trPr>
          <w:trHeight w:val="6231"/>
        </w:trPr>
        <w:tc>
          <w:tcPr>
            <w:tcW w:w="835" w:type="dxa"/>
            <w:vMerge/>
            <w:tcBorders>
              <w:top w:val="single" w:sz="4" w:space="0" w:color="auto"/>
              <w:left w:val="single" w:sz="4" w:space="0" w:color="auto"/>
              <w:bottom w:val="single" w:sz="4" w:space="0" w:color="auto"/>
              <w:right w:val="single" w:sz="4" w:space="0" w:color="auto"/>
            </w:tcBorders>
            <w:vAlign w:val="center"/>
          </w:tcPr>
          <w:p w:rsidR="006523CE" w:rsidRPr="00BE0CDE" w:rsidRDefault="006523CE" w:rsidP="00DC0102">
            <w:pPr>
              <w:widowControl/>
              <w:adjustRightInd w:val="0"/>
              <w:snapToGrid w:val="0"/>
              <w:spacing w:line="360" w:lineRule="auto"/>
              <w:jc w:val="left"/>
              <w:rPr>
                <w:rFonts w:ascii="宋体" w:hAnsi="宋体" w:cs="宋体"/>
                <w:sz w:val="22"/>
                <w:szCs w:val="21"/>
              </w:rPr>
            </w:pPr>
          </w:p>
        </w:tc>
        <w:tc>
          <w:tcPr>
            <w:tcW w:w="1470" w:type="dxa"/>
            <w:vMerge/>
            <w:tcBorders>
              <w:top w:val="single" w:sz="4" w:space="0" w:color="auto"/>
              <w:left w:val="single" w:sz="4" w:space="0" w:color="auto"/>
              <w:bottom w:val="single" w:sz="4" w:space="0" w:color="auto"/>
              <w:right w:val="single" w:sz="4" w:space="0" w:color="auto"/>
            </w:tcBorders>
            <w:vAlign w:val="center"/>
          </w:tcPr>
          <w:p w:rsidR="006523CE" w:rsidRPr="00BE0CDE" w:rsidRDefault="006523CE" w:rsidP="00DC0102">
            <w:pPr>
              <w:widowControl/>
              <w:adjustRightInd w:val="0"/>
              <w:snapToGrid w:val="0"/>
              <w:spacing w:line="360" w:lineRule="auto"/>
              <w:jc w:val="left"/>
              <w:rPr>
                <w:rFonts w:ascii="宋体" w:hAnsi="宋体" w:cs="宋体"/>
                <w:sz w:val="22"/>
                <w:szCs w:val="21"/>
              </w:rPr>
            </w:pPr>
          </w:p>
        </w:tc>
        <w:tc>
          <w:tcPr>
            <w:tcW w:w="6827" w:type="dxa"/>
            <w:vMerge/>
            <w:tcBorders>
              <w:top w:val="single" w:sz="4" w:space="0" w:color="auto"/>
              <w:left w:val="single" w:sz="4" w:space="0" w:color="auto"/>
              <w:bottom w:val="single" w:sz="4" w:space="0" w:color="auto"/>
              <w:right w:val="single" w:sz="4" w:space="0" w:color="auto"/>
            </w:tcBorders>
            <w:vAlign w:val="center"/>
          </w:tcPr>
          <w:p w:rsidR="006523CE" w:rsidRPr="00BE0CDE" w:rsidRDefault="006523CE" w:rsidP="00DC0102">
            <w:pPr>
              <w:widowControl/>
              <w:adjustRightInd w:val="0"/>
              <w:snapToGrid w:val="0"/>
              <w:spacing w:line="360" w:lineRule="auto"/>
              <w:jc w:val="left"/>
              <w:rPr>
                <w:rFonts w:ascii="宋体" w:hAnsi="宋体" w:cs="宋体"/>
                <w:sz w:val="22"/>
                <w:szCs w:val="21"/>
              </w:rPr>
            </w:pPr>
          </w:p>
        </w:tc>
      </w:tr>
      <w:tr w:rsidR="006523CE" w:rsidRPr="00BE0CDE" w:rsidTr="00DC0102">
        <w:trPr>
          <w:trHeight w:val="711"/>
        </w:trPr>
        <w:tc>
          <w:tcPr>
            <w:tcW w:w="835" w:type="dxa"/>
            <w:tcBorders>
              <w:top w:val="single" w:sz="4" w:space="0" w:color="auto"/>
              <w:left w:val="single" w:sz="4" w:space="0" w:color="auto"/>
              <w:bottom w:val="single" w:sz="4" w:space="0" w:color="auto"/>
              <w:right w:val="single" w:sz="4" w:space="0" w:color="auto"/>
            </w:tcBorders>
            <w:vAlign w:val="center"/>
          </w:tcPr>
          <w:p w:rsidR="006523CE" w:rsidRPr="00BE0CDE" w:rsidRDefault="006523CE" w:rsidP="00DC0102">
            <w:pPr>
              <w:widowControl/>
              <w:adjustRightInd w:val="0"/>
              <w:snapToGrid w:val="0"/>
              <w:spacing w:line="360" w:lineRule="auto"/>
              <w:jc w:val="center"/>
              <w:rPr>
                <w:rFonts w:ascii="宋体" w:hAnsi="宋体" w:cs="宋体"/>
                <w:sz w:val="22"/>
                <w:szCs w:val="21"/>
              </w:rPr>
            </w:pPr>
            <w:r w:rsidRPr="00BE0CDE">
              <w:rPr>
                <w:rFonts w:ascii="宋体" w:hAnsi="宋体" w:cs="宋体" w:hint="eastAsia"/>
                <w:sz w:val="22"/>
                <w:szCs w:val="21"/>
              </w:rPr>
              <w:t>5</w:t>
            </w:r>
          </w:p>
        </w:tc>
        <w:tc>
          <w:tcPr>
            <w:tcW w:w="1470" w:type="dxa"/>
            <w:tcBorders>
              <w:top w:val="single" w:sz="4" w:space="0" w:color="auto"/>
              <w:left w:val="single" w:sz="4" w:space="0" w:color="auto"/>
              <w:bottom w:val="single" w:sz="4" w:space="0" w:color="auto"/>
              <w:right w:val="single" w:sz="4" w:space="0" w:color="auto"/>
            </w:tcBorders>
            <w:vAlign w:val="center"/>
          </w:tcPr>
          <w:p w:rsidR="006523CE" w:rsidRPr="00BE0CDE" w:rsidRDefault="006523CE" w:rsidP="00DC0102">
            <w:pPr>
              <w:adjustRightInd w:val="0"/>
              <w:snapToGrid w:val="0"/>
              <w:spacing w:line="360" w:lineRule="auto"/>
              <w:jc w:val="center"/>
              <w:rPr>
                <w:rFonts w:ascii="宋体" w:hAnsi="宋体" w:cs="宋体"/>
                <w:sz w:val="22"/>
                <w:szCs w:val="21"/>
              </w:rPr>
            </w:pPr>
            <w:r w:rsidRPr="00BE0CDE">
              <w:rPr>
                <w:rFonts w:ascii="宋体" w:hAnsi="宋体" w:cs="宋体" w:hint="eastAsia"/>
                <w:sz w:val="22"/>
                <w:szCs w:val="21"/>
              </w:rPr>
              <w:t>人员配置</w:t>
            </w:r>
          </w:p>
          <w:p w:rsidR="006523CE" w:rsidRPr="00BE0CDE" w:rsidRDefault="006523CE" w:rsidP="00DC0102">
            <w:pPr>
              <w:adjustRightInd w:val="0"/>
              <w:snapToGrid w:val="0"/>
              <w:spacing w:line="360" w:lineRule="auto"/>
              <w:jc w:val="center"/>
              <w:rPr>
                <w:rFonts w:ascii="宋体" w:hAnsi="宋体" w:cs="宋体"/>
                <w:sz w:val="22"/>
                <w:szCs w:val="21"/>
              </w:rPr>
            </w:pPr>
            <w:r w:rsidRPr="00BE0CDE">
              <w:rPr>
                <w:rFonts w:ascii="宋体" w:hAnsi="宋体" w:cs="宋体" w:hint="eastAsia"/>
                <w:sz w:val="22"/>
                <w:szCs w:val="21"/>
              </w:rPr>
              <w:t>10分</w:t>
            </w:r>
          </w:p>
        </w:tc>
        <w:tc>
          <w:tcPr>
            <w:tcW w:w="6827" w:type="dxa"/>
            <w:tcBorders>
              <w:top w:val="single" w:sz="4" w:space="0" w:color="auto"/>
              <w:left w:val="single" w:sz="4" w:space="0" w:color="auto"/>
              <w:bottom w:val="single" w:sz="4" w:space="0" w:color="auto"/>
              <w:right w:val="single" w:sz="4" w:space="0" w:color="auto"/>
            </w:tcBorders>
            <w:vAlign w:val="center"/>
          </w:tcPr>
          <w:p w:rsidR="006523CE" w:rsidRPr="00BE0CDE" w:rsidRDefault="006523CE" w:rsidP="00DC0102">
            <w:pPr>
              <w:adjustRightInd w:val="0"/>
              <w:snapToGrid w:val="0"/>
              <w:spacing w:line="360" w:lineRule="auto"/>
              <w:rPr>
                <w:rFonts w:ascii="宋体" w:hAnsi="宋体" w:cs="宋体"/>
                <w:sz w:val="22"/>
                <w:szCs w:val="21"/>
              </w:rPr>
            </w:pPr>
            <w:r w:rsidRPr="00BE0CDE">
              <w:rPr>
                <w:rFonts w:ascii="宋体" w:hAnsi="宋体" w:cs="宋体" w:hint="eastAsia"/>
                <w:sz w:val="22"/>
                <w:szCs w:val="21"/>
              </w:rPr>
              <w:t>根据供应商拟配备的本项目组织管理架构及相关人员，包括项目组织管理机构科学性、人数、人员资质证书、学历等方面进行综合评审：</w:t>
            </w:r>
          </w:p>
          <w:p w:rsidR="006523CE" w:rsidRPr="00BE0CDE" w:rsidRDefault="006523CE" w:rsidP="00DC0102">
            <w:pPr>
              <w:adjustRightInd w:val="0"/>
              <w:snapToGrid w:val="0"/>
              <w:spacing w:line="360" w:lineRule="auto"/>
              <w:rPr>
                <w:rFonts w:ascii="宋体" w:hAnsi="宋体" w:cs="宋体"/>
                <w:sz w:val="22"/>
                <w:szCs w:val="21"/>
              </w:rPr>
            </w:pPr>
            <w:r w:rsidRPr="00BE0CDE">
              <w:rPr>
                <w:rFonts w:ascii="宋体" w:hAnsi="宋体" w:cs="宋体" w:hint="eastAsia"/>
                <w:sz w:val="22"/>
                <w:szCs w:val="21"/>
              </w:rPr>
              <w:t>项目组织管理架构健全、人员配备合理、</w:t>
            </w:r>
            <w:proofErr w:type="gramStart"/>
            <w:r w:rsidRPr="00BE0CDE">
              <w:rPr>
                <w:rFonts w:ascii="宋体" w:hAnsi="宋体" w:cs="宋体" w:hint="eastAsia"/>
                <w:sz w:val="22"/>
                <w:szCs w:val="21"/>
              </w:rPr>
              <w:t>完全响应</w:t>
            </w:r>
            <w:proofErr w:type="gramEnd"/>
            <w:r w:rsidRPr="00BE0CDE">
              <w:rPr>
                <w:rFonts w:ascii="宋体" w:hAnsi="宋体" w:cs="宋体" w:hint="eastAsia"/>
                <w:sz w:val="22"/>
                <w:szCs w:val="21"/>
              </w:rPr>
              <w:t>需求得10分；</w:t>
            </w:r>
          </w:p>
          <w:p w:rsidR="006523CE" w:rsidRPr="00BE0CDE" w:rsidRDefault="006523CE" w:rsidP="00DC0102">
            <w:pPr>
              <w:adjustRightInd w:val="0"/>
              <w:snapToGrid w:val="0"/>
              <w:spacing w:line="360" w:lineRule="auto"/>
              <w:rPr>
                <w:rFonts w:ascii="宋体" w:hAnsi="宋体" w:cs="宋体"/>
                <w:sz w:val="22"/>
                <w:szCs w:val="21"/>
              </w:rPr>
            </w:pPr>
            <w:r w:rsidRPr="00BE0CDE">
              <w:rPr>
                <w:rFonts w:ascii="宋体" w:hAnsi="宋体" w:cs="宋体" w:hint="eastAsia"/>
                <w:sz w:val="22"/>
                <w:szCs w:val="21"/>
              </w:rPr>
              <w:t>项目组织管理架构较健全、人员配备一般、</w:t>
            </w:r>
            <w:proofErr w:type="gramStart"/>
            <w:r w:rsidRPr="00BE0CDE">
              <w:rPr>
                <w:rFonts w:ascii="宋体" w:hAnsi="宋体" w:cs="宋体" w:hint="eastAsia"/>
                <w:sz w:val="22"/>
                <w:szCs w:val="21"/>
              </w:rPr>
              <w:t>基本响应</w:t>
            </w:r>
            <w:proofErr w:type="gramEnd"/>
            <w:r w:rsidRPr="00BE0CDE">
              <w:rPr>
                <w:rFonts w:ascii="宋体" w:hAnsi="宋体" w:cs="宋体" w:hint="eastAsia"/>
                <w:sz w:val="22"/>
                <w:szCs w:val="21"/>
              </w:rPr>
              <w:t>需求得7分；</w:t>
            </w:r>
          </w:p>
          <w:p w:rsidR="006523CE" w:rsidRPr="00BE0CDE" w:rsidRDefault="006523CE" w:rsidP="00DC0102">
            <w:pPr>
              <w:adjustRightInd w:val="0"/>
              <w:snapToGrid w:val="0"/>
              <w:spacing w:line="360" w:lineRule="auto"/>
              <w:rPr>
                <w:rFonts w:ascii="宋体" w:hAnsi="宋体" w:cs="宋体"/>
                <w:sz w:val="22"/>
                <w:szCs w:val="21"/>
              </w:rPr>
            </w:pPr>
            <w:r w:rsidRPr="00BE0CDE">
              <w:rPr>
                <w:rFonts w:ascii="宋体" w:hAnsi="宋体" w:cs="宋体" w:hint="eastAsia"/>
                <w:sz w:val="22"/>
                <w:szCs w:val="21"/>
              </w:rPr>
              <w:t>项目组织管理架构较差、人员配备一般得4分；</w:t>
            </w:r>
          </w:p>
          <w:p w:rsidR="006523CE" w:rsidRPr="00BE0CDE" w:rsidRDefault="006523CE" w:rsidP="00DC0102">
            <w:pPr>
              <w:adjustRightInd w:val="0"/>
              <w:snapToGrid w:val="0"/>
              <w:spacing w:line="360" w:lineRule="auto"/>
              <w:rPr>
                <w:rFonts w:ascii="宋体" w:hAnsi="宋体" w:cs="宋体"/>
                <w:sz w:val="22"/>
                <w:szCs w:val="21"/>
              </w:rPr>
            </w:pPr>
            <w:r w:rsidRPr="00BE0CDE">
              <w:rPr>
                <w:rFonts w:ascii="宋体" w:hAnsi="宋体" w:cs="宋体" w:hint="eastAsia"/>
                <w:sz w:val="22"/>
                <w:szCs w:val="21"/>
              </w:rPr>
              <w:t>项目组织管理架构差、人员配备差得1分；</w:t>
            </w:r>
          </w:p>
          <w:p w:rsidR="006523CE" w:rsidRPr="00BE0CDE" w:rsidRDefault="006523CE" w:rsidP="00DC0102">
            <w:pPr>
              <w:adjustRightInd w:val="0"/>
              <w:snapToGrid w:val="0"/>
              <w:spacing w:line="360" w:lineRule="auto"/>
              <w:rPr>
                <w:rFonts w:ascii="宋体" w:hAnsi="宋体" w:cs="宋体"/>
                <w:sz w:val="22"/>
                <w:szCs w:val="21"/>
                <w:lang w:val="zh-CN"/>
              </w:rPr>
            </w:pPr>
            <w:r w:rsidRPr="00BE0CDE">
              <w:rPr>
                <w:rFonts w:ascii="宋体" w:hAnsi="宋体" w:cs="宋体" w:hint="eastAsia"/>
                <w:sz w:val="22"/>
                <w:szCs w:val="21"/>
              </w:rPr>
              <w:t>未提供的不得分。</w:t>
            </w:r>
          </w:p>
        </w:tc>
      </w:tr>
      <w:tr w:rsidR="006523CE" w:rsidRPr="00BE0CDE" w:rsidTr="00DC0102">
        <w:trPr>
          <w:trHeight w:val="1695"/>
        </w:trPr>
        <w:tc>
          <w:tcPr>
            <w:tcW w:w="835" w:type="dxa"/>
            <w:tcBorders>
              <w:top w:val="single" w:sz="4" w:space="0" w:color="auto"/>
              <w:left w:val="single" w:sz="4" w:space="0" w:color="auto"/>
              <w:bottom w:val="single" w:sz="4" w:space="0" w:color="auto"/>
              <w:right w:val="single" w:sz="4" w:space="0" w:color="auto"/>
            </w:tcBorders>
            <w:vAlign w:val="center"/>
          </w:tcPr>
          <w:p w:rsidR="006523CE" w:rsidRPr="00BE0CDE" w:rsidRDefault="006523CE" w:rsidP="00DC0102">
            <w:pPr>
              <w:widowControl/>
              <w:adjustRightInd w:val="0"/>
              <w:snapToGrid w:val="0"/>
              <w:spacing w:line="360" w:lineRule="auto"/>
              <w:jc w:val="center"/>
              <w:rPr>
                <w:rFonts w:ascii="宋体" w:hAnsi="宋体" w:cs="宋体"/>
                <w:sz w:val="22"/>
                <w:szCs w:val="21"/>
              </w:rPr>
            </w:pPr>
            <w:r w:rsidRPr="00BE0CDE">
              <w:rPr>
                <w:rFonts w:ascii="宋体" w:hAnsi="宋体" w:cs="宋体" w:hint="eastAsia"/>
                <w:sz w:val="22"/>
                <w:szCs w:val="21"/>
              </w:rPr>
              <w:lastRenderedPageBreak/>
              <w:t>6</w:t>
            </w:r>
          </w:p>
        </w:tc>
        <w:tc>
          <w:tcPr>
            <w:tcW w:w="1470" w:type="dxa"/>
            <w:tcBorders>
              <w:top w:val="single" w:sz="4" w:space="0" w:color="auto"/>
              <w:left w:val="single" w:sz="4" w:space="0" w:color="auto"/>
              <w:bottom w:val="single" w:sz="4" w:space="0" w:color="auto"/>
              <w:right w:val="single" w:sz="4" w:space="0" w:color="auto"/>
            </w:tcBorders>
            <w:vAlign w:val="center"/>
          </w:tcPr>
          <w:p w:rsidR="006523CE" w:rsidRPr="00BE0CDE" w:rsidRDefault="006523CE" w:rsidP="00DC0102">
            <w:pPr>
              <w:widowControl/>
              <w:adjustRightInd w:val="0"/>
              <w:snapToGrid w:val="0"/>
              <w:spacing w:line="360" w:lineRule="auto"/>
              <w:jc w:val="center"/>
              <w:rPr>
                <w:rFonts w:ascii="宋体" w:hAnsi="宋体" w:cs="宋体"/>
                <w:sz w:val="22"/>
                <w:szCs w:val="21"/>
              </w:rPr>
            </w:pPr>
            <w:r w:rsidRPr="00BE0CDE">
              <w:rPr>
                <w:rFonts w:ascii="宋体" w:hAnsi="宋体" w:cs="宋体" w:hint="eastAsia"/>
                <w:sz w:val="22"/>
                <w:szCs w:val="21"/>
              </w:rPr>
              <w:t>企业业绩</w:t>
            </w:r>
          </w:p>
          <w:p w:rsidR="006523CE" w:rsidRPr="00BE0CDE" w:rsidRDefault="006523CE" w:rsidP="00BE0CDE">
            <w:pPr>
              <w:widowControl/>
              <w:adjustRightInd w:val="0"/>
              <w:snapToGrid w:val="0"/>
              <w:spacing w:line="360" w:lineRule="auto"/>
              <w:ind w:firstLineChars="100" w:firstLine="220"/>
              <w:jc w:val="left"/>
              <w:rPr>
                <w:rFonts w:ascii="宋体" w:hAnsi="宋体" w:cs="宋体"/>
                <w:sz w:val="22"/>
                <w:szCs w:val="21"/>
              </w:rPr>
            </w:pPr>
            <w:r w:rsidRPr="00BE0CDE">
              <w:rPr>
                <w:rFonts w:ascii="宋体" w:hAnsi="宋体" w:cs="宋体" w:hint="eastAsia"/>
                <w:sz w:val="22"/>
                <w:szCs w:val="21"/>
              </w:rPr>
              <w:t>10分</w:t>
            </w:r>
          </w:p>
        </w:tc>
        <w:tc>
          <w:tcPr>
            <w:tcW w:w="6827" w:type="dxa"/>
            <w:tcBorders>
              <w:top w:val="single" w:sz="4" w:space="0" w:color="auto"/>
              <w:left w:val="single" w:sz="4" w:space="0" w:color="auto"/>
              <w:bottom w:val="single" w:sz="4" w:space="0" w:color="auto"/>
              <w:right w:val="single" w:sz="4" w:space="0" w:color="auto"/>
            </w:tcBorders>
            <w:vAlign w:val="center"/>
          </w:tcPr>
          <w:p w:rsidR="006523CE" w:rsidRPr="00BE0CDE" w:rsidRDefault="006523CE" w:rsidP="00DC0102">
            <w:pPr>
              <w:adjustRightInd w:val="0"/>
              <w:snapToGrid w:val="0"/>
              <w:spacing w:line="360" w:lineRule="auto"/>
              <w:rPr>
                <w:rFonts w:ascii="宋体" w:hAnsi="宋体" w:cs="宋体"/>
                <w:sz w:val="22"/>
                <w:szCs w:val="21"/>
              </w:rPr>
            </w:pPr>
            <w:r w:rsidRPr="00BE0CDE">
              <w:rPr>
                <w:rFonts w:ascii="宋体" w:hAnsi="宋体" w:cs="宋体" w:hint="eastAsia"/>
                <w:sz w:val="22"/>
                <w:szCs w:val="21"/>
              </w:rPr>
              <w:t>供应商</w:t>
            </w:r>
            <w:r w:rsidRPr="00BE0CDE">
              <w:rPr>
                <w:rFonts w:hint="eastAsia"/>
                <w:sz w:val="22"/>
                <w:lang w:val="zh-CN"/>
              </w:rPr>
              <w:t>20</w:t>
            </w:r>
            <w:r w:rsidRPr="00BE0CDE">
              <w:rPr>
                <w:rFonts w:hint="eastAsia"/>
                <w:sz w:val="22"/>
              </w:rPr>
              <w:t>20</w:t>
            </w:r>
            <w:r w:rsidRPr="00BE0CDE">
              <w:rPr>
                <w:rFonts w:hint="eastAsia"/>
                <w:sz w:val="22"/>
                <w:lang w:val="zh-CN"/>
              </w:rPr>
              <w:t>年</w:t>
            </w:r>
            <w:r w:rsidRPr="00BE0CDE">
              <w:rPr>
                <w:rFonts w:hint="eastAsia"/>
                <w:sz w:val="22"/>
                <w:lang w:val="zh-CN"/>
              </w:rPr>
              <w:t>1</w:t>
            </w:r>
            <w:r w:rsidRPr="00BE0CDE">
              <w:rPr>
                <w:rFonts w:hint="eastAsia"/>
                <w:sz w:val="22"/>
                <w:lang w:val="zh-CN"/>
              </w:rPr>
              <w:t>月</w:t>
            </w:r>
            <w:r w:rsidRPr="00BE0CDE">
              <w:rPr>
                <w:rFonts w:hint="eastAsia"/>
                <w:sz w:val="22"/>
                <w:lang w:val="zh-CN"/>
              </w:rPr>
              <w:t>1</w:t>
            </w:r>
            <w:r w:rsidRPr="00BE0CDE">
              <w:rPr>
                <w:rFonts w:hint="eastAsia"/>
                <w:sz w:val="22"/>
                <w:lang w:val="zh-CN"/>
              </w:rPr>
              <w:t>日至今</w:t>
            </w:r>
            <w:r w:rsidRPr="00BE0CDE">
              <w:rPr>
                <w:rFonts w:ascii="宋体" w:hAnsi="宋体" w:cs="宋体" w:hint="eastAsia"/>
                <w:sz w:val="22"/>
                <w:szCs w:val="21"/>
              </w:rPr>
              <w:t>具有扬州网站建设相关项目业绩，每提供1项得2分，满分10分。</w:t>
            </w:r>
          </w:p>
          <w:p w:rsidR="006523CE" w:rsidRPr="00BE0CDE" w:rsidRDefault="006523CE" w:rsidP="00DC0102">
            <w:pPr>
              <w:widowControl/>
              <w:adjustRightInd w:val="0"/>
              <w:snapToGrid w:val="0"/>
              <w:spacing w:line="360" w:lineRule="auto"/>
              <w:jc w:val="left"/>
              <w:rPr>
                <w:rFonts w:ascii="宋体" w:hAnsi="宋体" w:cs="宋体"/>
                <w:sz w:val="22"/>
                <w:szCs w:val="21"/>
              </w:rPr>
            </w:pPr>
            <w:r w:rsidRPr="00BE0CDE">
              <w:rPr>
                <w:rFonts w:hint="eastAsia"/>
                <w:b/>
                <w:bCs/>
                <w:sz w:val="22"/>
                <w:lang w:val="zh-CN"/>
              </w:rPr>
              <w:t>（以合同签订时间为准，提供合同复印件加盖</w:t>
            </w:r>
            <w:r w:rsidRPr="00BE0CDE">
              <w:rPr>
                <w:rFonts w:hint="eastAsia"/>
                <w:b/>
                <w:bCs/>
                <w:sz w:val="22"/>
              </w:rPr>
              <w:t>供应商</w:t>
            </w:r>
            <w:r w:rsidRPr="00BE0CDE">
              <w:rPr>
                <w:rFonts w:hint="eastAsia"/>
                <w:b/>
                <w:bCs/>
                <w:sz w:val="22"/>
                <w:lang w:val="zh-CN"/>
              </w:rPr>
              <w:t>公章）</w:t>
            </w:r>
          </w:p>
        </w:tc>
      </w:tr>
      <w:tr w:rsidR="006523CE" w:rsidRPr="00BE0CDE" w:rsidTr="00DC0102">
        <w:trPr>
          <w:trHeight w:val="1695"/>
        </w:trPr>
        <w:tc>
          <w:tcPr>
            <w:tcW w:w="835" w:type="dxa"/>
            <w:tcBorders>
              <w:top w:val="single" w:sz="4" w:space="0" w:color="auto"/>
              <w:left w:val="single" w:sz="4" w:space="0" w:color="auto"/>
              <w:bottom w:val="single" w:sz="4" w:space="0" w:color="auto"/>
              <w:right w:val="single" w:sz="4" w:space="0" w:color="auto"/>
            </w:tcBorders>
            <w:vAlign w:val="center"/>
          </w:tcPr>
          <w:p w:rsidR="006523CE" w:rsidRPr="00BE0CDE" w:rsidRDefault="006523CE" w:rsidP="00DC0102">
            <w:pPr>
              <w:widowControl/>
              <w:adjustRightInd w:val="0"/>
              <w:snapToGrid w:val="0"/>
              <w:spacing w:line="360" w:lineRule="auto"/>
              <w:jc w:val="center"/>
              <w:rPr>
                <w:rFonts w:ascii="宋体" w:hAnsi="宋体" w:cs="宋体"/>
                <w:sz w:val="22"/>
                <w:szCs w:val="21"/>
              </w:rPr>
            </w:pPr>
            <w:r w:rsidRPr="00BE0CDE">
              <w:rPr>
                <w:rFonts w:ascii="宋体" w:hAnsi="宋体" w:cs="宋体" w:hint="eastAsia"/>
                <w:sz w:val="22"/>
                <w:szCs w:val="21"/>
              </w:rPr>
              <w:t>7</w:t>
            </w:r>
          </w:p>
        </w:tc>
        <w:tc>
          <w:tcPr>
            <w:tcW w:w="1470" w:type="dxa"/>
            <w:tcBorders>
              <w:top w:val="single" w:sz="4" w:space="0" w:color="auto"/>
              <w:left w:val="single" w:sz="4" w:space="0" w:color="auto"/>
              <w:bottom w:val="single" w:sz="4" w:space="0" w:color="auto"/>
              <w:right w:val="single" w:sz="4" w:space="0" w:color="auto"/>
            </w:tcBorders>
            <w:vAlign w:val="center"/>
          </w:tcPr>
          <w:p w:rsidR="006523CE" w:rsidRPr="00BE0CDE" w:rsidRDefault="006523CE" w:rsidP="00DC0102">
            <w:pPr>
              <w:widowControl/>
              <w:adjustRightInd w:val="0"/>
              <w:snapToGrid w:val="0"/>
              <w:spacing w:line="360" w:lineRule="auto"/>
              <w:jc w:val="center"/>
              <w:rPr>
                <w:rFonts w:ascii="宋体" w:hAnsi="宋体" w:cs="宋体"/>
                <w:sz w:val="22"/>
                <w:szCs w:val="21"/>
              </w:rPr>
            </w:pPr>
            <w:r w:rsidRPr="00BE0CDE">
              <w:rPr>
                <w:rFonts w:ascii="宋体" w:hAnsi="宋体" w:cs="宋体" w:hint="eastAsia"/>
                <w:sz w:val="22"/>
                <w:szCs w:val="21"/>
              </w:rPr>
              <w:t>增值服务 内容</w:t>
            </w:r>
            <w:r w:rsidRPr="00BE0CDE">
              <w:rPr>
                <w:rFonts w:ascii="宋体" w:hAnsi="宋体" w:cs="宋体" w:hint="eastAsia"/>
                <w:sz w:val="22"/>
                <w:szCs w:val="21"/>
              </w:rPr>
              <w:br/>
              <w:t xml:space="preserve"> </w:t>
            </w:r>
            <w:r w:rsidR="0078712A">
              <w:rPr>
                <w:rFonts w:ascii="宋体" w:hAnsi="宋体" w:cs="宋体" w:hint="eastAsia"/>
                <w:sz w:val="22"/>
                <w:szCs w:val="21"/>
              </w:rPr>
              <w:t>4</w:t>
            </w:r>
            <w:r w:rsidRPr="00BE0CDE">
              <w:rPr>
                <w:rFonts w:ascii="宋体" w:hAnsi="宋体" w:cs="宋体" w:hint="eastAsia"/>
                <w:sz w:val="22"/>
                <w:szCs w:val="21"/>
              </w:rPr>
              <w:t>分</w:t>
            </w:r>
          </w:p>
        </w:tc>
        <w:tc>
          <w:tcPr>
            <w:tcW w:w="6827" w:type="dxa"/>
            <w:tcBorders>
              <w:top w:val="single" w:sz="4" w:space="0" w:color="auto"/>
              <w:left w:val="single" w:sz="4" w:space="0" w:color="auto"/>
              <w:bottom w:val="single" w:sz="4" w:space="0" w:color="auto"/>
              <w:right w:val="single" w:sz="4" w:space="0" w:color="auto"/>
            </w:tcBorders>
          </w:tcPr>
          <w:p w:rsidR="006523CE" w:rsidRPr="00BE0CDE" w:rsidRDefault="006523CE" w:rsidP="00DC0102">
            <w:pPr>
              <w:spacing w:line="360" w:lineRule="auto"/>
              <w:jc w:val="left"/>
              <w:rPr>
                <w:rFonts w:ascii="宋体" w:hAnsi="宋体" w:cs="宋体"/>
                <w:sz w:val="22"/>
                <w:szCs w:val="21"/>
              </w:rPr>
            </w:pPr>
            <w:r w:rsidRPr="00BE0CDE">
              <w:rPr>
                <w:rFonts w:ascii="宋体" w:hAnsi="宋体" w:cs="宋体" w:hint="eastAsia"/>
                <w:sz w:val="22"/>
                <w:szCs w:val="21"/>
              </w:rPr>
              <w:t>评标委员根据供应商提供的增值服务内容，是否具有延展性进行评分：</w:t>
            </w:r>
          </w:p>
          <w:p w:rsidR="006523CE" w:rsidRPr="00BE0CDE" w:rsidRDefault="006523CE" w:rsidP="00DC0102">
            <w:pPr>
              <w:spacing w:line="360" w:lineRule="auto"/>
              <w:ind w:firstLine="480"/>
              <w:jc w:val="left"/>
              <w:rPr>
                <w:rFonts w:ascii="宋体" w:hAnsi="宋体" w:cs="宋体"/>
                <w:sz w:val="22"/>
                <w:szCs w:val="21"/>
              </w:rPr>
            </w:pPr>
            <w:r w:rsidRPr="00BE0CDE">
              <w:rPr>
                <w:rFonts w:ascii="宋体" w:hAnsi="宋体" w:cs="宋体" w:hint="eastAsia"/>
                <w:sz w:val="22"/>
                <w:szCs w:val="21"/>
              </w:rPr>
              <w:t>方案合理细致、切实可行的得</w:t>
            </w:r>
            <w:r w:rsidR="0078712A">
              <w:rPr>
                <w:rFonts w:ascii="宋体" w:hAnsi="宋体" w:cs="宋体" w:hint="eastAsia"/>
                <w:sz w:val="22"/>
                <w:szCs w:val="21"/>
              </w:rPr>
              <w:t>4</w:t>
            </w:r>
            <w:r w:rsidRPr="00BE0CDE">
              <w:rPr>
                <w:rFonts w:ascii="宋体" w:hAnsi="宋体" w:cs="宋体" w:hint="eastAsia"/>
                <w:sz w:val="22"/>
                <w:szCs w:val="21"/>
              </w:rPr>
              <w:t>分；</w:t>
            </w:r>
          </w:p>
          <w:p w:rsidR="006523CE" w:rsidRPr="00BE0CDE" w:rsidRDefault="006523CE" w:rsidP="00DC0102">
            <w:pPr>
              <w:spacing w:line="360" w:lineRule="auto"/>
              <w:ind w:firstLine="480"/>
              <w:jc w:val="left"/>
              <w:rPr>
                <w:rFonts w:ascii="宋体" w:hAnsi="宋体" w:cs="宋体"/>
                <w:sz w:val="22"/>
                <w:szCs w:val="21"/>
              </w:rPr>
            </w:pPr>
            <w:r w:rsidRPr="00BE0CDE">
              <w:rPr>
                <w:rFonts w:ascii="宋体" w:hAnsi="宋体" w:cs="宋体" w:hint="eastAsia"/>
                <w:sz w:val="22"/>
                <w:szCs w:val="21"/>
              </w:rPr>
              <w:t>方案基本合理细致、基本切实可行的得</w:t>
            </w:r>
            <w:r w:rsidR="0078712A">
              <w:rPr>
                <w:rFonts w:ascii="宋体" w:hAnsi="宋体" w:cs="宋体" w:hint="eastAsia"/>
                <w:sz w:val="22"/>
                <w:szCs w:val="21"/>
              </w:rPr>
              <w:t>2</w:t>
            </w:r>
            <w:r w:rsidRPr="00BE0CDE">
              <w:rPr>
                <w:rFonts w:ascii="宋体" w:hAnsi="宋体" w:cs="宋体" w:hint="eastAsia"/>
                <w:sz w:val="22"/>
                <w:szCs w:val="21"/>
              </w:rPr>
              <w:t>分；</w:t>
            </w:r>
          </w:p>
          <w:p w:rsidR="006523CE" w:rsidRPr="00BE0CDE" w:rsidRDefault="006523CE" w:rsidP="00DC0102">
            <w:pPr>
              <w:spacing w:line="360" w:lineRule="auto"/>
              <w:ind w:firstLine="480"/>
              <w:jc w:val="left"/>
              <w:rPr>
                <w:rFonts w:ascii="宋体" w:hAnsi="宋体" w:cs="宋体"/>
                <w:sz w:val="22"/>
                <w:szCs w:val="21"/>
              </w:rPr>
            </w:pPr>
            <w:r w:rsidRPr="00BE0CDE">
              <w:rPr>
                <w:rFonts w:ascii="宋体" w:hAnsi="宋体" w:cs="宋体" w:hint="eastAsia"/>
                <w:sz w:val="22"/>
                <w:szCs w:val="21"/>
              </w:rPr>
              <w:t>方案较差、没有针对性的得</w:t>
            </w:r>
            <w:r w:rsidR="0078712A">
              <w:rPr>
                <w:rFonts w:ascii="宋体" w:hAnsi="宋体" w:cs="宋体" w:hint="eastAsia"/>
                <w:sz w:val="22"/>
                <w:szCs w:val="21"/>
              </w:rPr>
              <w:t>1</w:t>
            </w:r>
            <w:r w:rsidRPr="00BE0CDE">
              <w:rPr>
                <w:rFonts w:ascii="宋体" w:hAnsi="宋体" w:cs="宋体" w:hint="eastAsia"/>
                <w:sz w:val="22"/>
                <w:szCs w:val="21"/>
              </w:rPr>
              <w:t>分；</w:t>
            </w:r>
          </w:p>
          <w:p w:rsidR="006523CE" w:rsidRPr="00BE0CDE" w:rsidRDefault="006523CE" w:rsidP="00BE0CDE">
            <w:pPr>
              <w:pStyle w:val="afb"/>
              <w:adjustRightInd/>
              <w:ind w:firstLine="440"/>
              <w:rPr>
                <w:b/>
                <w:bCs/>
                <w:sz w:val="22"/>
                <w:lang w:val="zh-CN"/>
              </w:rPr>
            </w:pPr>
            <w:r w:rsidRPr="00BE0CDE">
              <w:rPr>
                <w:rFonts w:ascii="宋体" w:hAnsi="宋体" w:cs="宋体" w:hint="eastAsia"/>
                <w:sz w:val="22"/>
                <w:szCs w:val="21"/>
              </w:rPr>
              <w:t>未提供不得分。</w:t>
            </w:r>
          </w:p>
        </w:tc>
      </w:tr>
    </w:tbl>
    <w:p w:rsidR="006523CE" w:rsidRDefault="006523CE" w:rsidP="006523CE">
      <w:pPr>
        <w:pStyle w:val="Default"/>
      </w:pPr>
    </w:p>
    <w:p w:rsidR="006523CE" w:rsidRDefault="006523CE" w:rsidP="00BB2203">
      <w:pPr>
        <w:pStyle w:val="Default"/>
      </w:pPr>
    </w:p>
    <w:p w:rsidR="00BE0CDE" w:rsidRDefault="00BE0CDE" w:rsidP="00BB2203">
      <w:pPr>
        <w:pStyle w:val="Default"/>
      </w:pPr>
    </w:p>
    <w:p w:rsidR="00BE0CDE" w:rsidRDefault="00BE0CDE" w:rsidP="00BB2203">
      <w:pPr>
        <w:pStyle w:val="Default"/>
      </w:pPr>
    </w:p>
    <w:p w:rsidR="00BE0CDE" w:rsidRDefault="00BE0CDE" w:rsidP="00BB2203">
      <w:pPr>
        <w:pStyle w:val="Default"/>
      </w:pPr>
    </w:p>
    <w:p w:rsidR="00BE0CDE" w:rsidRDefault="00BE0CDE" w:rsidP="00BB2203">
      <w:pPr>
        <w:pStyle w:val="Default"/>
      </w:pPr>
    </w:p>
    <w:p w:rsidR="00BE0CDE" w:rsidRDefault="00BE0CDE" w:rsidP="00BB2203">
      <w:pPr>
        <w:pStyle w:val="Default"/>
      </w:pPr>
    </w:p>
    <w:p w:rsidR="00BE0CDE" w:rsidRDefault="00BE0CDE" w:rsidP="00BB2203">
      <w:pPr>
        <w:pStyle w:val="Default"/>
      </w:pPr>
    </w:p>
    <w:p w:rsidR="00BE0CDE" w:rsidRPr="006523CE" w:rsidRDefault="00BE0CDE" w:rsidP="00BB2203">
      <w:pPr>
        <w:pStyle w:val="Default"/>
      </w:pPr>
    </w:p>
    <w:p w:rsidR="005D4611" w:rsidRDefault="00600B17">
      <w:pPr>
        <w:jc w:val="center"/>
        <w:rPr>
          <w:b/>
          <w:sz w:val="32"/>
          <w:szCs w:val="32"/>
        </w:rPr>
      </w:pPr>
      <w:r>
        <w:rPr>
          <w:rFonts w:hint="eastAsia"/>
          <w:b/>
          <w:sz w:val="32"/>
          <w:szCs w:val="32"/>
        </w:rPr>
        <w:t>三、投标人须知</w:t>
      </w:r>
      <w:bookmarkEnd w:id="2"/>
    </w:p>
    <w:p w:rsidR="005D4611" w:rsidRDefault="00600B17">
      <w:pPr>
        <w:ind w:firstLineChars="200" w:firstLine="562"/>
        <w:rPr>
          <w:b/>
          <w:sz w:val="28"/>
          <w:szCs w:val="28"/>
        </w:rPr>
      </w:pPr>
      <w:r>
        <w:rPr>
          <w:rFonts w:hint="eastAsia"/>
          <w:b/>
          <w:sz w:val="28"/>
          <w:szCs w:val="28"/>
        </w:rPr>
        <w:t>（一）编制要求</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1、投标人应在仔细阅读</w:t>
      </w:r>
      <w:r w:rsidR="00BE0CDE">
        <w:rPr>
          <w:rFonts w:ascii="宋体" w:hAnsi="宋体" w:hint="eastAsia"/>
          <w:szCs w:val="21"/>
        </w:rPr>
        <w:t>院内公开谈判</w:t>
      </w:r>
      <w:r>
        <w:rPr>
          <w:rFonts w:ascii="宋体" w:hAnsi="宋体" w:hint="eastAsia"/>
          <w:szCs w:val="21"/>
        </w:rPr>
        <w:t>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rsidR="005D4611" w:rsidRDefault="00600B17"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2、投标人在收到</w:t>
      </w:r>
      <w:r w:rsidR="00BE0CDE">
        <w:rPr>
          <w:rFonts w:ascii="宋体" w:hAnsi="宋体" w:hint="eastAsia"/>
          <w:szCs w:val="21"/>
        </w:rPr>
        <w:t>院内公开谈判</w:t>
      </w:r>
      <w:r>
        <w:rPr>
          <w:rFonts w:ascii="宋体" w:hAnsi="宋体" w:hint="eastAsia"/>
          <w:szCs w:val="21"/>
        </w:rPr>
        <w:t>文件后，若有疑问应以书面形式（包括书面文字、传真、电子邮件等）在规定时间前向招标人提出。招标人将所有问题集中后在统一答复所有投标人。</w:t>
      </w:r>
    </w:p>
    <w:p w:rsidR="005D4611" w:rsidRDefault="002418F2" w:rsidP="00966A73">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3</w:t>
      </w:r>
      <w:r w:rsidR="00600B17">
        <w:rPr>
          <w:rFonts w:ascii="宋体" w:hAnsi="宋体" w:hint="eastAsia"/>
          <w:szCs w:val="21"/>
        </w:rPr>
        <w:t>、明确标明“正本”或“副本”字样，一旦正本和副本有差异，以正本为准。所有投标资料均需A4纸打印，按照</w:t>
      </w:r>
      <w:r w:rsidR="00BE0CDE">
        <w:rPr>
          <w:rFonts w:ascii="宋体" w:hAnsi="宋体" w:hint="eastAsia"/>
          <w:szCs w:val="21"/>
        </w:rPr>
        <w:t>院内公开谈判</w:t>
      </w:r>
      <w:r w:rsidR="00600B17">
        <w:rPr>
          <w:rFonts w:ascii="宋体" w:hAnsi="宋体" w:hint="eastAsia"/>
          <w:szCs w:val="21"/>
        </w:rPr>
        <w:t>文件规定的顺序装订。</w:t>
      </w:r>
    </w:p>
    <w:p w:rsidR="005D4611" w:rsidRDefault="00600B17">
      <w:pPr>
        <w:ind w:firstLineChars="200" w:firstLine="562"/>
        <w:rPr>
          <w:b/>
          <w:sz w:val="28"/>
          <w:szCs w:val="28"/>
        </w:rPr>
      </w:pPr>
      <w:bookmarkStart w:id="33" w:name="_Toc39744254"/>
      <w:r>
        <w:rPr>
          <w:rFonts w:hint="eastAsia"/>
          <w:b/>
          <w:sz w:val="28"/>
          <w:szCs w:val="28"/>
        </w:rPr>
        <w:t>（二）资格审查要求</w:t>
      </w:r>
      <w:bookmarkEnd w:id="33"/>
    </w:p>
    <w:p w:rsidR="005D4611" w:rsidRDefault="00600B17">
      <w:pPr>
        <w:autoSpaceDE w:val="0"/>
        <w:autoSpaceDN w:val="0"/>
        <w:adjustRightInd w:val="0"/>
        <w:snapToGrid w:val="0"/>
        <w:spacing w:line="440" w:lineRule="exact"/>
        <w:ind w:leftChars="202" w:left="424" w:rightChars="253" w:right="531" w:firstLineChars="176" w:firstLine="371"/>
        <w:contextualSpacing/>
        <w:rPr>
          <w:rFonts w:ascii="宋体" w:hAnsi="宋体"/>
          <w:b/>
          <w:szCs w:val="21"/>
        </w:rPr>
      </w:pPr>
      <w:r>
        <w:rPr>
          <w:rFonts w:ascii="宋体" w:hAnsi="宋体" w:hint="eastAsia"/>
          <w:b/>
          <w:szCs w:val="21"/>
        </w:rPr>
        <w:t>1、</w:t>
      </w:r>
      <w:r w:rsidR="00521F5A" w:rsidRPr="00B25B9C">
        <w:rPr>
          <w:rFonts w:ascii="宋体" w:hAnsi="宋体" w:hint="eastAsia"/>
          <w:b/>
          <w:color w:val="FF0000"/>
          <w:szCs w:val="21"/>
        </w:rPr>
        <w:t xml:space="preserve"> </w:t>
      </w:r>
      <w:r w:rsidRPr="00B25B9C">
        <w:rPr>
          <w:rFonts w:ascii="宋体" w:hAnsi="宋体" w:hint="eastAsia"/>
          <w:b/>
          <w:color w:val="FF0000"/>
          <w:szCs w:val="21"/>
        </w:rPr>
        <w:t>202</w:t>
      </w:r>
      <w:r w:rsidR="00DB4249">
        <w:rPr>
          <w:rFonts w:ascii="宋体" w:hAnsi="宋体" w:hint="eastAsia"/>
          <w:b/>
          <w:color w:val="FF0000"/>
          <w:szCs w:val="21"/>
        </w:rPr>
        <w:t>4</w:t>
      </w:r>
      <w:r w:rsidRPr="00B25B9C">
        <w:rPr>
          <w:rFonts w:ascii="宋体" w:hAnsi="宋体" w:hint="eastAsia"/>
          <w:b/>
          <w:color w:val="FF0000"/>
          <w:szCs w:val="21"/>
        </w:rPr>
        <w:t>年</w:t>
      </w:r>
      <w:r w:rsidR="0058491E">
        <w:rPr>
          <w:rFonts w:ascii="宋体" w:hAnsi="宋体" w:hint="eastAsia"/>
          <w:b/>
          <w:color w:val="FF0000"/>
          <w:szCs w:val="21"/>
        </w:rPr>
        <w:t>4</w:t>
      </w:r>
      <w:r w:rsidRPr="00B25B9C">
        <w:rPr>
          <w:rFonts w:ascii="宋体" w:hAnsi="宋体" w:hint="eastAsia"/>
          <w:b/>
          <w:color w:val="FF0000"/>
          <w:szCs w:val="21"/>
        </w:rPr>
        <w:t>月</w:t>
      </w:r>
      <w:r w:rsidR="0058491E">
        <w:rPr>
          <w:rFonts w:ascii="宋体" w:hAnsi="宋体" w:hint="eastAsia"/>
          <w:b/>
          <w:color w:val="FF0000"/>
          <w:szCs w:val="21"/>
        </w:rPr>
        <w:t>1</w:t>
      </w:r>
      <w:bookmarkStart w:id="34" w:name="_GoBack"/>
      <w:bookmarkEnd w:id="34"/>
      <w:r w:rsidRPr="00B25B9C">
        <w:rPr>
          <w:rFonts w:ascii="宋体" w:hAnsi="宋体" w:hint="eastAsia"/>
          <w:b/>
          <w:color w:val="FF0000"/>
          <w:szCs w:val="21"/>
        </w:rPr>
        <w:t>日</w:t>
      </w:r>
      <w:r w:rsidR="00521F5A">
        <w:rPr>
          <w:rFonts w:ascii="宋体" w:hAnsi="宋体" w:hint="eastAsia"/>
          <w:b/>
          <w:color w:val="FF0000"/>
          <w:szCs w:val="21"/>
        </w:rPr>
        <w:t>1</w:t>
      </w:r>
      <w:r w:rsidR="00BB2203">
        <w:rPr>
          <w:rFonts w:ascii="宋体" w:hAnsi="宋体" w:hint="eastAsia"/>
          <w:b/>
          <w:color w:val="FF0000"/>
          <w:szCs w:val="21"/>
        </w:rPr>
        <w:t>7</w:t>
      </w:r>
      <w:r w:rsidRPr="00B25B9C">
        <w:rPr>
          <w:rFonts w:ascii="宋体" w:hAnsi="宋体" w:hint="eastAsia"/>
          <w:b/>
          <w:color w:val="FF0000"/>
          <w:szCs w:val="21"/>
        </w:rPr>
        <w:t>：</w:t>
      </w:r>
      <w:r w:rsidR="00DB4249">
        <w:rPr>
          <w:rFonts w:ascii="宋体" w:hAnsi="宋体" w:hint="eastAsia"/>
          <w:b/>
          <w:color w:val="FF0000"/>
          <w:szCs w:val="21"/>
        </w:rPr>
        <w:t>0</w:t>
      </w:r>
      <w:r w:rsidR="00521F5A">
        <w:rPr>
          <w:rFonts w:ascii="宋体" w:hAnsi="宋体" w:hint="eastAsia"/>
          <w:b/>
          <w:color w:val="FF0000"/>
          <w:szCs w:val="21"/>
        </w:rPr>
        <w:t>0</w:t>
      </w:r>
      <w:r>
        <w:rPr>
          <w:rFonts w:ascii="宋体" w:hAnsi="宋体" w:hint="eastAsia"/>
          <w:b/>
          <w:szCs w:val="21"/>
        </w:rPr>
        <w:t>前须向招标人提供书面法人授权委托书</w:t>
      </w:r>
      <w:r w:rsidR="00521F5A">
        <w:rPr>
          <w:rFonts w:ascii="宋体" w:hAnsi="宋体" w:hint="eastAsia"/>
          <w:b/>
          <w:szCs w:val="21"/>
        </w:rPr>
        <w:t>、</w:t>
      </w:r>
      <w:r w:rsidR="00521F5A" w:rsidRPr="00521F5A">
        <w:rPr>
          <w:rFonts w:ascii="宋体" w:hAnsi="宋体" w:hint="eastAsia"/>
          <w:b/>
          <w:szCs w:val="21"/>
        </w:rPr>
        <w:t>供应商参加</w:t>
      </w:r>
      <w:r w:rsidR="00BE0CDE">
        <w:rPr>
          <w:rFonts w:ascii="宋体" w:hAnsi="宋体" w:hint="eastAsia"/>
          <w:b/>
          <w:szCs w:val="21"/>
        </w:rPr>
        <w:t>院内公开谈判</w:t>
      </w:r>
      <w:r w:rsidR="00521F5A" w:rsidRPr="00521F5A">
        <w:rPr>
          <w:rFonts w:ascii="宋体" w:hAnsi="宋体" w:hint="eastAsia"/>
          <w:b/>
          <w:szCs w:val="21"/>
        </w:rPr>
        <w:t>确认函</w:t>
      </w:r>
      <w:r w:rsidR="00521F5A">
        <w:rPr>
          <w:rFonts w:ascii="宋体" w:hAnsi="宋体" w:hint="eastAsia"/>
          <w:b/>
          <w:szCs w:val="21"/>
        </w:rPr>
        <w:t>、营业执照复印件</w:t>
      </w:r>
      <w:r>
        <w:rPr>
          <w:rFonts w:ascii="宋体" w:hAnsi="宋体" w:hint="eastAsia"/>
          <w:b/>
          <w:szCs w:val="21"/>
        </w:rPr>
        <w:t>，该授权委托代理为</w:t>
      </w:r>
      <w:r w:rsidR="002418F2">
        <w:rPr>
          <w:rFonts w:ascii="宋体" w:hAnsi="宋体" w:hint="eastAsia"/>
          <w:b/>
          <w:szCs w:val="21"/>
        </w:rPr>
        <w:t>项目指定联系人。</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投标人资质要求</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投标人要求</w:t>
      </w:r>
    </w:p>
    <w:p w:rsidR="0045460B" w:rsidRDefault="005A4F3E" w:rsidP="0045460B">
      <w:pPr>
        <w:tabs>
          <w:tab w:val="left" w:pos="9214"/>
        </w:tabs>
        <w:adjustRightInd w:val="0"/>
        <w:snapToGrid w:val="0"/>
        <w:spacing w:line="440" w:lineRule="exact"/>
        <w:ind w:leftChars="202" w:left="424" w:rightChars="253" w:right="531" w:firstLineChars="177" w:firstLine="372"/>
        <w:contextualSpacing/>
        <w:rPr>
          <w:rFonts w:ascii="宋体" w:hAnsi="宋体" w:cs="宋体"/>
          <w:szCs w:val="21"/>
        </w:rPr>
      </w:pPr>
      <w:r>
        <w:rPr>
          <w:rFonts w:ascii="宋体" w:hAnsi="宋体" w:hint="eastAsia"/>
          <w:szCs w:val="21"/>
        </w:rPr>
        <w:t>投标人必须是具有独立法人资格的公司</w:t>
      </w:r>
      <w:r w:rsidR="006F7F35" w:rsidRPr="006F7F35">
        <w:rPr>
          <w:rFonts w:ascii="宋体" w:hAnsi="宋体" w:cs="宋体"/>
          <w:szCs w:val="21"/>
        </w:rPr>
        <w:t>。</w:t>
      </w:r>
    </w:p>
    <w:p w:rsidR="006F7F35" w:rsidRPr="006F7F35" w:rsidRDefault="006F7F35" w:rsidP="006F7F35">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6F7F35">
        <w:rPr>
          <w:rFonts w:ascii="宋体" w:hAnsi="宋体" w:hint="eastAsia"/>
          <w:szCs w:val="21"/>
        </w:rPr>
        <w:t>投标人认为需要提供的资质文件</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lastRenderedPageBreak/>
        <w:t>2 承担本项目能力和资格的有关资格证明材料</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1) 由工商局签发的投标人工商营业执照副本复印件（加盖公章）；</w:t>
      </w:r>
    </w:p>
    <w:p w:rsidR="0045460B" w:rsidRPr="0045460B" w:rsidRDefault="0045460B"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sidRPr="0045460B">
        <w:rPr>
          <w:rFonts w:ascii="宋体" w:hAnsi="宋体"/>
          <w:szCs w:val="21"/>
        </w:rPr>
        <w:t>2) 投标人各类资质证书材料复印件（加盖公章）</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3</w:t>
      </w:r>
      <w:r w:rsidR="0045460B" w:rsidRPr="0045460B">
        <w:rPr>
          <w:rFonts w:ascii="宋体" w:hAnsi="宋体"/>
          <w:szCs w:val="21"/>
        </w:rPr>
        <w:t>) 实施交付能力：投标方必须具备在</w:t>
      </w:r>
      <w:proofErr w:type="gramStart"/>
      <w:r w:rsidR="0045460B" w:rsidRPr="0045460B">
        <w:rPr>
          <w:rFonts w:ascii="宋体" w:hAnsi="宋体"/>
          <w:szCs w:val="21"/>
        </w:rPr>
        <w:t>扬州本地</w:t>
      </w:r>
      <w:proofErr w:type="gramEnd"/>
      <w:r w:rsidR="0045460B" w:rsidRPr="0045460B">
        <w:rPr>
          <w:rFonts w:ascii="宋体" w:hAnsi="宋体"/>
          <w:szCs w:val="21"/>
        </w:rPr>
        <w:t>提供本地化实施开发项目和提供后续服务的能力，且提供必要的使用、配置、系统集成及二次开发培训等相应的知识转移服务。</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4</w:t>
      </w:r>
      <w:r w:rsidR="0045460B" w:rsidRPr="0045460B">
        <w:rPr>
          <w:rFonts w:ascii="宋体" w:hAnsi="宋体"/>
          <w:szCs w:val="21"/>
        </w:rPr>
        <w:t>) 近三年以来完</w:t>
      </w:r>
      <w:r w:rsidR="0045460B" w:rsidRPr="00B25B9C">
        <w:rPr>
          <w:rFonts w:ascii="宋体" w:hAnsi="宋体"/>
          <w:szCs w:val="21"/>
        </w:rPr>
        <w:t>成</w:t>
      </w:r>
      <w:r>
        <w:rPr>
          <w:rFonts w:ascii="宋体" w:hAnsi="宋体" w:hint="eastAsia"/>
          <w:color w:val="FF0000"/>
          <w:szCs w:val="21"/>
        </w:rPr>
        <w:t>相关</w:t>
      </w:r>
      <w:r w:rsidR="0045460B" w:rsidRPr="00B25B9C">
        <w:rPr>
          <w:rFonts w:ascii="宋体" w:hAnsi="宋体"/>
          <w:color w:val="FF0000"/>
          <w:szCs w:val="21"/>
        </w:rPr>
        <w:t>项目</w:t>
      </w:r>
      <w:r w:rsidR="0045460B" w:rsidRPr="0045460B">
        <w:rPr>
          <w:rFonts w:ascii="宋体" w:hAnsi="宋体"/>
          <w:szCs w:val="21"/>
        </w:rPr>
        <w:t>一览表，在表中需注明完成该项目的项目经理；</w:t>
      </w:r>
    </w:p>
    <w:p w:rsidR="0045460B" w:rsidRPr="0045460B" w:rsidRDefault="006F7F35" w:rsidP="0045460B">
      <w:pPr>
        <w:tabs>
          <w:tab w:val="left" w:pos="9214"/>
        </w:tabs>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szCs w:val="21"/>
        </w:rPr>
        <w:t>5</w:t>
      </w:r>
      <w:r w:rsidR="0045460B" w:rsidRPr="0045460B">
        <w:rPr>
          <w:rFonts w:ascii="宋体" w:hAnsi="宋体"/>
          <w:szCs w:val="21"/>
        </w:rPr>
        <w:t>) 投标方必须由法定代表人或其委托代理人（具有法定代表人签署的授权书）携带身份证原件参加投标、开标仪式，在评标过程中随时接受评委就投标文件内容提出的质询，并予以解答。</w:t>
      </w:r>
    </w:p>
    <w:p w:rsidR="005D4611" w:rsidRDefault="00600B17">
      <w:pPr>
        <w:adjustRightInd w:val="0"/>
        <w:snapToGrid w:val="0"/>
        <w:spacing w:line="440" w:lineRule="exact"/>
        <w:ind w:leftChars="202" w:left="424" w:rightChars="253" w:right="531" w:firstLineChars="118" w:firstLine="332"/>
        <w:contextualSpacing/>
        <w:rPr>
          <w:b/>
          <w:sz w:val="28"/>
          <w:szCs w:val="28"/>
        </w:rPr>
      </w:pPr>
      <w:bookmarkStart w:id="35" w:name="_Toc39744256"/>
      <w:r>
        <w:rPr>
          <w:rFonts w:hint="eastAsia"/>
          <w:b/>
          <w:sz w:val="28"/>
          <w:szCs w:val="28"/>
        </w:rPr>
        <w:t>（三）投标文件要求</w:t>
      </w:r>
      <w:bookmarkEnd w:id="35"/>
    </w:p>
    <w:p w:rsidR="005D4611" w:rsidRDefault="00600B17"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w:t>
      </w:r>
      <w:r>
        <w:rPr>
          <w:rFonts w:ascii="宋体" w:hAnsi="宋体" w:hint="eastAsia"/>
          <w:b/>
          <w:szCs w:val="21"/>
        </w:rPr>
        <w:t>投标文件的组成</w:t>
      </w:r>
      <w:r>
        <w:rPr>
          <w:rFonts w:ascii="宋体" w:hAnsi="宋体" w:hint="eastAsia"/>
          <w:szCs w:val="21"/>
        </w:rPr>
        <w:t>：</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1.1资格审查文件（结合上述资格审查要求，须单独装订编页码做目录，A4纸打印并在封面注明“资格审查文件”），所有复印件需加盖公章：</w:t>
      </w:r>
    </w:p>
    <w:p w:rsidR="005D4611" w:rsidRDefault="00600B17" w:rsidP="00966A73">
      <w:p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（1）针对本</w:t>
      </w:r>
      <w:r w:rsidR="001E158C">
        <w:rPr>
          <w:rFonts w:ascii="宋体" w:hAnsi="宋体" w:hint="eastAsia"/>
          <w:szCs w:val="21"/>
        </w:rPr>
        <w:t>项目</w:t>
      </w:r>
      <w:r w:rsidR="00BE0CDE">
        <w:rPr>
          <w:rFonts w:ascii="宋体" w:hAnsi="宋体" w:hint="eastAsia"/>
          <w:szCs w:val="21"/>
        </w:rPr>
        <w:t>院内公开谈判</w:t>
      </w:r>
      <w:r>
        <w:rPr>
          <w:rFonts w:ascii="宋体" w:hAnsi="宋体" w:hint="eastAsia"/>
          <w:szCs w:val="21"/>
        </w:rPr>
        <w:t>的授权委托书；</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企业法人营业执照；</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企业资质证书</w:t>
      </w:r>
      <w:r>
        <w:rPr>
          <w:rFonts w:ascii="宋体" w:hint="eastAsia"/>
          <w:szCs w:val="21"/>
        </w:rPr>
        <w:t>；</w:t>
      </w:r>
    </w:p>
    <w:p w:rsidR="005D4611" w:rsidRDefault="00600B17" w:rsidP="00966A73">
      <w:pPr>
        <w:numPr>
          <w:ilvl w:val="0"/>
          <w:numId w:val="1"/>
        </w:numPr>
        <w:autoSpaceDE w:val="0"/>
        <w:autoSpaceDN w:val="0"/>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由社保部门出具的投标人为授权委托人及</w:t>
      </w:r>
      <w:r w:rsidR="00BE0CDE">
        <w:rPr>
          <w:rFonts w:ascii="宋体" w:hAnsi="宋体" w:hint="eastAsia"/>
          <w:szCs w:val="21"/>
        </w:rPr>
        <w:t>院内公开谈判</w:t>
      </w:r>
      <w:r w:rsidR="001E158C">
        <w:rPr>
          <w:rFonts w:ascii="宋体" w:hAnsi="宋体" w:hint="eastAsia"/>
          <w:szCs w:val="21"/>
        </w:rPr>
        <w:t>经办人</w:t>
      </w:r>
      <w:r>
        <w:rPr>
          <w:rFonts w:ascii="宋体" w:hAnsi="宋体" w:hint="eastAsia"/>
          <w:szCs w:val="21"/>
        </w:rPr>
        <w:t>缴纳的</w:t>
      </w:r>
      <w:r>
        <w:rPr>
          <w:rFonts w:ascii="宋体" w:hAnsi="宋体" w:hint="eastAsia"/>
          <w:b/>
          <w:szCs w:val="21"/>
        </w:rPr>
        <w:t>202</w:t>
      </w:r>
      <w:r w:rsidR="006102B0">
        <w:rPr>
          <w:rFonts w:ascii="宋体" w:hAnsi="宋体" w:hint="eastAsia"/>
          <w:b/>
          <w:szCs w:val="21"/>
        </w:rPr>
        <w:t>3</w:t>
      </w:r>
      <w:r>
        <w:rPr>
          <w:rFonts w:ascii="宋体" w:hAnsi="宋体" w:hint="eastAsia"/>
          <w:b/>
          <w:szCs w:val="21"/>
        </w:rPr>
        <w:t>年</w:t>
      </w:r>
      <w:r w:rsidR="0088119B">
        <w:rPr>
          <w:rFonts w:ascii="宋体" w:hAnsi="宋体" w:hint="eastAsia"/>
          <w:b/>
          <w:szCs w:val="21"/>
        </w:rPr>
        <w:t>12</w:t>
      </w:r>
      <w:r>
        <w:rPr>
          <w:rFonts w:ascii="宋体" w:hAnsi="宋体" w:hint="eastAsia"/>
          <w:b/>
          <w:szCs w:val="21"/>
        </w:rPr>
        <w:t>月至202</w:t>
      </w:r>
      <w:r w:rsidR="0088119B">
        <w:rPr>
          <w:rFonts w:ascii="宋体" w:hAnsi="宋体" w:hint="eastAsia"/>
          <w:b/>
          <w:szCs w:val="21"/>
        </w:rPr>
        <w:t>4</w:t>
      </w:r>
      <w:r>
        <w:rPr>
          <w:rFonts w:ascii="宋体" w:hAnsi="宋体" w:hint="eastAsia"/>
          <w:b/>
          <w:szCs w:val="21"/>
        </w:rPr>
        <w:t>年</w:t>
      </w:r>
      <w:r w:rsidR="0088119B">
        <w:rPr>
          <w:rFonts w:ascii="宋体" w:hAnsi="宋体" w:hint="eastAsia"/>
          <w:b/>
          <w:szCs w:val="21"/>
        </w:rPr>
        <w:t>2</w:t>
      </w:r>
      <w:r>
        <w:rPr>
          <w:rFonts w:ascii="宋体" w:hAnsi="宋体" w:hint="eastAsia"/>
          <w:b/>
          <w:szCs w:val="21"/>
        </w:rPr>
        <w:t>月</w:t>
      </w:r>
      <w:r>
        <w:rPr>
          <w:rFonts w:ascii="宋体" w:hAnsi="宋体" w:hint="eastAsia"/>
          <w:szCs w:val="21"/>
        </w:rPr>
        <w:t>养老保险费用的证明材料；</w:t>
      </w:r>
    </w:p>
    <w:p w:rsidR="005D4611" w:rsidRPr="00DB4249" w:rsidRDefault="00600B17">
      <w:pPr>
        <w:adjustRightInd w:val="0"/>
        <w:snapToGrid w:val="0"/>
        <w:spacing w:line="440" w:lineRule="exact"/>
        <w:ind w:leftChars="201" w:left="422" w:rightChars="253" w:right="531" w:firstLineChars="177" w:firstLine="373"/>
        <w:contextualSpacing/>
        <w:rPr>
          <w:rFonts w:ascii="宋体" w:hAnsi="宋体"/>
          <w:color w:val="FF0000"/>
          <w:szCs w:val="21"/>
        </w:rPr>
      </w:pPr>
      <w:r w:rsidRPr="00DB4249">
        <w:rPr>
          <w:rFonts w:ascii="宋体" w:hAnsi="宋体" w:hint="eastAsia"/>
          <w:b/>
          <w:color w:val="FF0000"/>
          <w:szCs w:val="21"/>
        </w:rPr>
        <w:t>1.2报价文件</w:t>
      </w:r>
    </w:p>
    <w:p w:rsidR="005D4611" w:rsidRPr="00DB4249" w:rsidRDefault="00600B17" w:rsidP="00966A73">
      <w:pPr>
        <w:adjustRightInd w:val="0"/>
        <w:snapToGrid w:val="0"/>
        <w:spacing w:line="440" w:lineRule="exact"/>
        <w:ind w:leftChars="201" w:left="422" w:rightChars="253" w:right="531" w:firstLineChars="119" w:firstLine="250"/>
        <w:contextualSpacing/>
        <w:rPr>
          <w:rFonts w:ascii="宋体" w:hAnsi="宋体"/>
          <w:bCs/>
          <w:color w:val="FF0000"/>
          <w:szCs w:val="21"/>
        </w:rPr>
      </w:pPr>
      <w:r w:rsidRPr="00DB4249">
        <w:rPr>
          <w:rFonts w:ascii="宋体" w:hAnsi="宋体" w:hint="eastAsia"/>
          <w:bCs/>
          <w:color w:val="FF0000"/>
          <w:szCs w:val="21"/>
        </w:rPr>
        <w:t>（1）投标函</w:t>
      </w:r>
    </w:p>
    <w:p w:rsidR="005D4611" w:rsidRPr="00DB4249" w:rsidRDefault="00600B17" w:rsidP="00966A73">
      <w:pPr>
        <w:adjustRightInd w:val="0"/>
        <w:snapToGrid w:val="0"/>
        <w:spacing w:line="440" w:lineRule="exact"/>
        <w:ind w:leftChars="201" w:left="422" w:rightChars="253" w:right="531" w:firstLineChars="119" w:firstLine="250"/>
        <w:contextualSpacing/>
        <w:rPr>
          <w:rFonts w:ascii="宋体" w:hAnsi="宋体"/>
          <w:bCs/>
          <w:color w:val="FF0000"/>
          <w:szCs w:val="21"/>
        </w:rPr>
      </w:pPr>
      <w:r w:rsidRPr="00DB4249">
        <w:rPr>
          <w:rFonts w:ascii="宋体" w:hAnsi="宋体" w:hint="eastAsia"/>
          <w:bCs/>
          <w:color w:val="FF0000"/>
          <w:szCs w:val="21"/>
        </w:rPr>
        <w:t>（2）授权委托书</w:t>
      </w:r>
    </w:p>
    <w:p w:rsidR="001E158C" w:rsidRPr="00DB4249" w:rsidRDefault="00600B17" w:rsidP="00966A73">
      <w:pPr>
        <w:adjustRightInd w:val="0"/>
        <w:snapToGrid w:val="0"/>
        <w:spacing w:line="440" w:lineRule="exact"/>
        <w:ind w:leftChars="201" w:left="422" w:rightChars="253" w:right="531" w:firstLineChars="119" w:firstLine="250"/>
        <w:contextualSpacing/>
        <w:rPr>
          <w:rFonts w:ascii="宋体" w:hAnsi="宋体"/>
          <w:color w:val="FF0000"/>
          <w:szCs w:val="21"/>
        </w:rPr>
      </w:pPr>
      <w:r w:rsidRPr="00DB4249">
        <w:rPr>
          <w:rFonts w:ascii="宋体" w:hAnsi="宋体" w:hint="eastAsia"/>
          <w:bCs/>
          <w:color w:val="FF0000"/>
          <w:szCs w:val="21"/>
        </w:rPr>
        <w:t>（3）</w:t>
      </w:r>
      <w:r w:rsidRPr="00DB4249">
        <w:rPr>
          <w:rFonts w:ascii="宋体" w:hAnsi="宋体" w:hint="eastAsia"/>
          <w:color w:val="FF0000"/>
          <w:szCs w:val="21"/>
        </w:rPr>
        <w:t>投标报价</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以上投标文件组成及报价要求将作为否决投标单位标书的重要条件。</w:t>
      </w:r>
    </w:p>
    <w:p w:rsidR="005D4611" w:rsidRDefault="00600B17">
      <w:pPr>
        <w:ind w:firstLineChars="200" w:firstLine="562"/>
        <w:rPr>
          <w:b/>
          <w:sz w:val="28"/>
          <w:szCs w:val="28"/>
        </w:rPr>
      </w:pPr>
      <w:bookmarkStart w:id="36" w:name="_Toc39744257"/>
      <w:r>
        <w:rPr>
          <w:rFonts w:hint="eastAsia"/>
          <w:b/>
          <w:sz w:val="28"/>
          <w:szCs w:val="28"/>
        </w:rPr>
        <w:t>（四）开标、</w:t>
      </w:r>
      <w:bookmarkEnd w:id="36"/>
      <w:r w:rsidR="00326C5C">
        <w:rPr>
          <w:rFonts w:hint="eastAsia"/>
          <w:b/>
          <w:sz w:val="28"/>
          <w:szCs w:val="28"/>
        </w:rPr>
        <w:t>评标</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1、开标时，招标方代表或监管部门或投标单位检查投标文件的密封情况，在确认无误后拆封读标。投标文件一经开封不得进行改动。</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2、初步评审</w:t>
      </w:r>
      <w:r w:rsidR="001E158C">
        <w:rPr>
          <w:rFonts w:ascii="宋体" w:hAnsi="宋体" w:hint="eastAsia"/>
          <w:szCs w:val="21"/>
        </w:rPr>
        <w:t>要求：开标后，招标方将组织审查投标文件是否完整；是否有计算错误</w:t>
      </w:r>
      <w:r>
        <w:rPr>
          <w:rFonts w:ascii="宋体" w:hAnsi="宋体" w:hint="eastAsia"/>
          <w:szCs w:val="21"/>
        </w:rPr>
        <w:t>。投标文件出现下列情形之一的，将作为无效投标文件：</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（1）投标文件不响应</w:t>
      </w:r>
      <w:r w:rsidR="00BE0CDE">
        <w:rPr>
          <w:rFonts w:ascii="宋体" w:hAnsi="宋体" w:hint="eastAsia"/>
          <w:szCs w:val="21"/>
        </w:rPr>
        <w:t>院内公开谈判</w:t>
      </w:r>
      <w:r>
        <w:rPr>
          <w:rFonts w:ascii="宋体" w:hAnsi="宋体" w:hint="eastAsia"/>
          <w:szCs w:val="21"/>
        </w:rPr>
        <w:t>文件要求的；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（2）投标函未盖投标人的企业及企业法定代表人印章并签字的，或者企业法定代表人委托代理人没有合法、有效的委托书（原件）及委托代理人印章并签字的；</w:t>
      </w:r>
    </w:p>
    <w:p w:rsidR="005D4611" w:rsidRDefault="00600B17" w:rsidP="00966A73">
      <w:pPr>
        <w:adjustRightInd w:val="0"/>
        <w:snapToGrid w:val="0"/>
        <w:spacing w:line="440" w:lineRule="exact"/>
        <w:ind w:leftChars="202" w:left="424" w:rightChars="253" w:right="531" w:firstLineChars="118" w:firstLine="248"/>
        <w:contextualSpacing/>
        <w:rPr>
          <w:rFonts w:ascii="宋体" w:hAnsi="宋体"/>
          <w:szCs w:val="21"/>
        </w:rPr>
      </w:pPr>
      <w:r>
        <w:rPr>
          <w:rFonts w:ascii="宋体" w:hAnsi="宋体" w:hint="eastAsia"/>
          <w:szCs w:val="21"/>
        </w:rPr>
        <w:t>（3）投标文件的关键内容模糊、无法辨认的；</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lastRenderedPageBreak/>
        <w:t>3、评标小组先评审技术文件，后评审报价文件。</w:t>
      </w:r>
    </w:p>
    <w:p w:rsidR="005D4611" w:rsidRDefault="00600B17" w:rsidP="00966A73">
      <w:pPr>
        <w:adjustRightInd w:val="0"/>
        <w:snapToGrid w:val="0"/>
        <w:spacing w:line="440" w:lineRule="exact"/>
        <w:ind w:leftChars="202" w:left="424" w:rightChars="253" w:right="531" w:firstLineChars="177" w:firstLine="372"/>
        <w:contextualSpacing/>
        <w:rPr>
          <w:rFonts w:ascii="宋体" w:hAnsi="宋体"/>
          <w:szCs w:val="21"/>
        </w:rPr>
      </w:pPr>
      <w:r>
        <w:rPr>
          <w:rFonts w:ascii="宋体" w:hAnsi="宋体" w:hint="eastAsia"/>
          <w:szCs w:val="21"/>
        </w:rPr>
        <w:t>4、严格按照扬州大学采购管理暂行办法，组成项目评标小组。严格按招标文件，公平、公正、科学、严谨地对投标文件进行综合评定。</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5</w:t>
      </w:r>
      <w:r w:rsidR="00600B17">
        <w:rPr>
          <w:rFonts w:ascii="宋体" w:hAnsi="宋体" w:hint="eastAsia"/>
          <w:szCs w:val="21"/>
        </w:rPr>
        <w:t>、</w:t>
      </w:r>
      <w:r w:rsidR="00BE0CDE">
        <w:rPr>
          <w:rFonts w:ascii="宋体" w:hAnsi="宋体" w:hint="eastAsia"/>
          <w:szCs w:val="21"/>
        </w:rPr>
        <w:t>院内公开谈判</w:t>
      </w:r>
      <w:r w:rsidR="00600B17">
        <w:rPr>
          <w:rFonts w:ascii="宋体" w:hAnsi="宋体" w:hint="eastAsia"/>
          <w:szCs w:val="21"/>
        </w:rPr>
        <w:t>程序：</w:t>
      </w:r>
    </w:p>
    <w:p w:rsidR="005D4611" w:rsidRDefault="00600B17">
      <w:pPr>
        <w:adjustRightInd w:val="0"/>
        <w:snapToGrid w:val="0"/>
        <w:spacing w:line="440" w:lineRule="exact"/>
        <w:ind w:leftChars="201" w:left="422" w:rightChars="253" w:right="531" w:firstLineChars="177" w:firstLine="373"/>
        <w:contextualSpacing/>
        <w:rPr>
          <w:rFonts w:ascii="宋体" w:hAnsi="宋体"/>
          <w:b/>
          <w:szCs w:val="21"/>
        </w:rPr>
      </w:pPr>
      <w:r>
        <w:rPr>
          <w:rFonts w:ascii="宋体" w:hAnsi="宋体" w:hint="eastAsia"/>
          <w:b/>
          <w:szCs w:val="21"/>
        </w:rPr>
        <w:t>（1）资格审查；（2）</w:t>
      </w:r>
      <w:r w:rsidR="00C77DD9">
        <w:rPr>
          <w:rFonts w:ascii="宋体" w:hAnsi="宋体" w:hint="eastAsia"/>
          <w:b/>
          <w:szCs w:val="21"/>
        </w:rPr>
        <w:t>投标单位</w:t>
      </w:r>
      <w:r w:rsidR="006F7F35">
        <w:rPr>
          <w:rFonts w:ascii="宋体" w:hAnsi="宋体" w:hint="eastAsia"/>
          <w:b/>
          <w:szCs w:val="21"/>
        </w:rPr>
        <w:t>自我介绍</w:t>
      </w:r>
      <w:r w:rsidR="00BE0CDE">
        <w:rPr>
          <w:rFonts w:ascii="宋体" w:hAnsi="宋体" w:hint="eastAsia"/>
          <w:b/>
          <w:szCs w:val="21"/>
        </w:rPr>
        <w:t>；（3）价格谈判</w:t>
      </w:r>
      <w:r w:rsidR="0088119B">
        <w:rPr>
          <w:rFonts w:ascii="宋体" w:hAnsi="宋体" w:hint="eastAsia"/>
          <w:b/>
          <w:szCs w:val="21"/>
        </w:rPr>
        <w:t>并二次报价</w:t>
      </w:r>
      <w:r w:rsidR="00DB4249">
        <w:rPr>
          <w:rFonts w:ascii="宋体" w:hAnsi="宋体" w:hint="eastAsia"/>
          <w:b/>
          <w:szCs w:val="21"/>
        </w:rPr>
        <w:t>。</w:t>
      </w:r>
      <w:r w:rsidR="00DB4249">
        <w:rPr>
          <w:rFonts w:ascii="宋体" w:hAnsi="宋体"/>
          <w:b/>
          <w:szCs w:val="21"/>
        </w:rPr>
        <w:t xml:space="preserve"> </w:t>
      </w:r>
    </w:p>
    <w:p w:rsidR="005D4611" w:rsidRDefault="00435F0A" w:rsidP="00966A73">
      <w:pPr>
        <w:adjustRightInd w:val="0"/>
        <w:snapToGrid w:val="0"/>
        <w:spacing w:line="440" w:lineRule="exact"/>
        <w:ind w:leftChars="201" w:left="422" w:rightChars="253" w:right="531" w:firstLineChars="177" w:firstLine="372"/>
        <w:contextualSpacing/>
        <w:rPr>
          <w:rFonts w:ascii="宋体" w:hAnsi="宋体"/>
          <w:szCs w:val="21"/>
        </w:rPr>
      </w:pPr>
      <w:r>
        <w:rPr>
          <w:rFonts w:ascii="宋体" w:hAnsi="宋体" w:hint="eastAsia"/>
          <w:szCs w:val="21"/>
        </w:rPr>
        <w:t>6</w:t>
      </w:r>
      <w:r w:rsidR="00600B17">
        <w:rPr>
          <w:rFonts w:ascii="宋体" w:hAnsi="宋体" w:hint="eastAsia"/>
          <w:szCs w:val="21"/>
        </w:rPr>
        <w:t>、定标</w:t>
      </w:r>
    </w:p>
    <w:p w:rsidR="005D4611" w:rsidRDefault="00BE0CDE">
      <w:pPr>
        <w:wordWrap w:val="0"/>
        <w:spacing w:line="440" w:lineRule="exact"/>
        <w:ind w:leftChars="202" w:left="424" w:rightChars="253" w:right="531" w:firstLineChars="172" w:firstLine="361"/>
        <w:contextualSpacing/>
        <w:jc w:val="left"/>
        <w:rPr>
          <w:rFonts w:asciiTheme="minorEastAsia" w:eastAsiaTheme="minorEastAsia" w:hAnsiTheme="minorEastAsia"/>
          <w:szCs w:val="21"/>
        </w:rPr>
      </w:pPr>
      <w:r>
        <w:rPr>
          <w:rFonts w:asciiTheme="minorEastAsia" w:eastAsiaTheme="minorEastAsia" w:hAnsiTheme="minorEastAsia" w:hint="eastAsia"/>
          <w:szCs w:val="21"/>
        </w:rPr>
        <w:t>综合评分第一名为中标单位</w:t>
      </w:r>
      <w:r w:rsidR="00435F0A">
        <w:rPr>
          <w:rFonts w:asciiTheme="minorEastAsia" w:eastAsiaTheme="minorEastAsia" w:hAnsiTheme="minorEastAsia" w:hint="eastAsia"/>
          <w:szCs w:val="21"/>
        </w:rPr>
        <w:t>。</w:t>
      </w:r>
    </w:p>
    <w:p w:rsidR="00FB3F19" w:rsidRDefault="00FB3F19" w:rsidP="00BD6EEE">
      <w:pPr>
        <w:pStyle w:val="Default"/>
      </w:pPr>
      <w:bookmarkStart w:id="37" w:name="_Toc39744258"/>
    </w:p>
    <w:p w:rsidR="007F0BFF" w:rsidRDefault="007F0BFF" w:rsidP="007F0BFF">
      <w:pPr>
        <w:pStyle w:val="Default"/>
      </w:pPr>
    </w:p>
    <w:p w:rsidR="004E5F95" w:rsidRDefault="004E5F95" w:rsidP="007F0BFF">
      <w:pPr>
        <w:pStyle w:val="Default"/>
      </w:pPr>
    </w:p>
    <w:p w:rsidR="00425D48" w:rsidRDefault="00425D48" w:rsidP="007F0BFF">
      <w:pPr>
        <w:pStyle w:val="Default"/>
      </w:pPr>
    </w:p>
    <w:p w:rsidR="00BE0CDE" w:rsidRDefault="00BE0CDE" w:rsidP="007F0BFF">
      <w:pPr>
        <w:pStyle w:val="Default"/>
      </w:pPr>
    </w:p>
    <w:p w:rsidR="00BE0CDE" w:rsidRDefault="00BE0CDE" w:rsidP="007F0BFF">
      <w:pPr>
        <w:pStyle w:val="Default"/>
      </w:pPr>
    </w:p>
    <w:p w:rsidR="00BE0CDE" w:rsidRDefault="00BE0CDE" w:rsidP="007F0BFF">
      <w:pPr>
        <w:pStyle w:val="Default"/>
      </w:pPr>
    </w:p>
    <w:p w:rsidR="00BE0CDE" w:rsidRDefault="00BE0CDE" w:rsidP="007F0BFF">
      <w:pPr>
        <w:pStyle w:val="Default"/>
      </w:pPr>
    </w:p>
    <w:p w:rsidR="00BE0CDE" w:rsidRDefault="00BE0CDE" w:rsidP="007F0BFF">
      <w:pPr>
        <w:pStyle w:val="Default"/>
      </w:pPr>
    </w:p>
    <w:p w:rsidR="00BE0CDE" w:rsidRDefault="00BE0CDE" w:rsidP="007F0BFF">
      <w:pPr>
        <w:pStyle w:val="Default"/>
      </w:pPr>
    </w:p>
    <w:p w:rsidR="00BE0CDE" w:rsidRDefault="00BE0CDE" w:rsidP="007F0BFF">
      <w:pPr>
        <w:pStyle w:val="Default"/>
      </w:pPr>
    </w:p>
    <w:p w:rsidR="00BE0CDE" w:rsidRDefault="00BE0CDE" w:rsidP="007F0BFF">
      <w:pPr>
        <w:pStyle w:val="Default"/>
      </w:pPr>
    </w:p>
    <w:p w:rsidR="00BE0CDE" w:rsidRDefault="00BE0CDE" w:rsidP="007F0BFF">
      <w:pPr>
        <w:pStyle w:val="Default"/>
      </w:pPr>
    </w:p>
    <w:p w:rsidR="00BE0CDE" w:rsidRDefault="00BE0CDE" w:rsidP="007F0BFF">
      <w:pPr>
        <w:pStyle w:val="Default"/>
      </w:pPr>
    </w:p>
    <w:p w:rsidR="00BE0CDE" w:rsidRDefault="00BE0CDE" w:rsidP="007F0BFF">
      <w:pPr>
        <w:pStyle w:val="Default"/>
      </w:pPr>
    </w:p>
    <w:p w:rsidR="00BE0CDE" w:rsidRDefault="00BE0CDE" w:rsidP="007F0BFF">
      <w:pPr>
        <w:pStyle w:val="Default"/>
      </w:pPr>
    </w:p>
    <w:p w:rsidR="00BE0CDE" w:rsidRPr="00BE0CDE" w:rsidRDefault="00BE0CDE" w:rsidP="007F0BFF">
      <w:pPr>
        <w:pStyle w:val="Default"/>
      </w:pPr>
    </w:p>
    <w:p w:rsidR="005D4611" w:rsidRDefault="00600B17">
      <w:pPr>
        <w:wordWrap w:val="0"/>
        <w:spacing w:line="440" w:lineRule="exact"/>
        <w:ind w:leftChars="202" w:left="424" w:rightChars="253" w:right="531" w:firstLineChars="172" w:firstLine="553"/>
        <w:contextualSpacing/>
        <w:jc w:val="center"/>
        <w:rPr>
          <w:rFonts w:asciiTheme="minorEastAsia" w:eastAsiaTheme="minorEastAsia" w:hAnsiTheme="minorEastAsia"/>
          <w:b/>
          <w:sz w:val="32"/>
          <w:szCs w:val="32"/>
        </w:rPr>
      </w:pPr>
      <w:r>
        <w:rPr>
          <w:rFonts w:hint="eastAsia"/>
          <w:b/>
          <w:sz w:val="32"/>
          <w:szCs w:val="32"/>
        </w:rPr>
        <w:lastRenderedPageBreak/>
        <w:t>四、投标文件格式及附件要求</w:t>
      </w:r>
      <w:bookmarkEnd w:id="37"/>
    </w:p>
    <w:p w:rsidR="005D4611" w:rsidRDefault="005D4611">
      <w:pPr>
        <w:jc w:val="center"/>
        <w:rPr>
          <w:b/>
          <w:sz w:val="36"/>
          <w:szCs w:val="36"/>
        </w:rPr>
      </w:pPr>
    </w:p>
    <w:p w:rsidR="005D4611" w:rsidRDefault="00600B17">
      <w:pPr>
        <w:jc w:val="center"/>
        <w:rPr>
          <w:rFonts w:ascii="宋体" w:hAnsi="宋体"/>
          <w:b/>
          <w:sz w:val="36"/>
          <w:szCs w:val="36"/>
          <w:u w:val="single"/>
        </w:rPr>
      </w:pPr>
      <w:r>
        <w:rPr>
          <w:rFonts w:hint="eastAsia"/>
          <w:b/>
          <w:sz w:val="36"/>
          <w:szCs w:val="36"/>
        </w:rPr>
        <w:t>目录</w:t>
      </w:r>
    </w:p>
    <w:p w:rsidR="005D4611" w:rsidRDefault="00600B17">
      <w:pPr>
        <w:adjustRightInd w:val="0"/>
        <w:snapToGrid w:val="0"/>
        <w:spacing w:line="440" w:lineRule="exact"/>
        <w:ind w:leftChars="403" w:left="846" w:firstLineChars="1" w:firstLine="2"/>
        <w:contextualSpacing/>
        <w:rPr>
          <w:rFonts w:ascii="宋体" w:hAnsi="宋体"/>
          <w:snapToGrid w:val="0"/>
          <w:sz w:val="24"/>
        </w:rPr>
      </w:pPr>
      <w:r>
        <w:rPr>
          <w:rFonts w:ascii="宋体" w:hAnsi="宋体" w:hint="eastAsia"/>
          <w:snapToGrid w:val="0"/>
          <w:sz w:val="24"/>
        </w:rPr>
        <w:t>（一）资格审查</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1、</w:t>
      </w:r>
      <w:r w:rsidR="00600B17">
        <w:rPr>
          <w:rFonts w:ascii="宋体" w:hAnsi="宋体" w:hint="eastAsia"/>
          <w:snapToGrid w:val="0"/>
          <w:sz w:val="24"/>
        </w:rPr>
        <w:t>针对本</w:t>
      </w:r>
      <w:r w:rsidR="009030DD">
        <w:rPr>
          <w:rFonts w:ascii="宋体" w:hAnsi="宋体" w:hint="eastAsia"/>
          <w:snapToGrid w:val="0"/>
          <w:sz w:val="24"/>
        </w:rPr>
        <w:t>项目</w:t>
      </w:r>
      <w:r w:rsidR="00600B17">
        <w:rPr>
          <w:rFonts w:ascii="宋体" w:hAnsi="宋体" w:hint="eastAsia"/>
          <w:snapToGrid w:val="0"/>
          <w:sz w:val="24"/>
        </w:rPr>
        <w:t>的授权委托书原件；</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2、</w:t>
      </w:r>
      <w:r w:rsidR="00600B17">
        <w:rPr>
          <w:rFonts w:ascii="宋体" w:hAnsi="宋体" w:hint="eastAsia"/>
          <w:snapToGrid w:val="0"/>
          <w:sz w:val="24"/>
        </w:rPr>
        <w:t>企业法人营业执照；</w:t>
      </w:r>
    </w:p>
    <w:p w:rsidR="005D4611" w:rsidRPr="00472820"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3、</w:t>
      </w:r>
      <w:r w:rsidR="00600B17" w:rsidRPr="00472820">
        <w:rPr>
          <w:rFonts w:ascii="宋体" w:hAnsi="宋体" w:hint="eastAsia"/>
          <w:snapToGrid w:val="0"/>
          <w:sz w:val="24"/>
        </w:rPr>
        <w:t>企业资质证书</w:t>
      </w:r>
      <w:r w:rsidR="009030DD" w:rsidRPr="00472820">
        <w:rPr>
          <w:rFonts w:ascii="宋体" w:hAnsi="宋体" w:hint="eastAsia"/>
          <w:snapToGrid w:val="0"/>
          <w:sz w:val="24"/>
        </w:rPr>
        <w:t>；</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4、</w:t>
      </w:r>
      <w:r w:rsidR="00600B17">
        <w:rPr>
          <w:rFonts w:ascii="宋体" w:hAnsi="宋体" w:hint="eastAsia"/>
          <w:snapToGrid w:val="0"/>
          <w:sz w:val="24"/>
        </w:rPr>
        <w:t>由社保部门出具的投标人为经办人及投标报名</w:t>
      </w:r>
      <w:r w:rsidR="009030DD">
        <w:rPr>
          <w:rFonts w:ascii="宋体" w:hAnsi="宋体" w:hint="eastAsia"/>
          <w:snapToGrid w:val="0"/>
          <w:sz w:val="24"/>
        </w:rPr>
        <w:t>项目负责人</w:t>
      </w:r>
      <w:r w:rsidR="00600B17">
        <w:rPr>
          <w:rFonts w:ascii="宋体" w:hAnsi="宋体" w:hint="eastAsia"/>
          <w:snapToGrid w:val="0"/>
          <w:sz w:val="24"/>
        </w:rPr>
        <w:t>缴纳的202</w:t>
      </w:r>
      <w:r w:rsidR="006102B0">
        <w:rPr>
          <w:rFonts w:ascii="宋体" w:hAnsi="宋体" w:hint="eastAsia"/>
          <w:snapToGrid w:val="0"/>
          <w:sz w:val="24"/>
        </w:rPr>
        <w:t>3</w:t>
      </w:r>
      <w:r w:rsidR="00600B17">
        <w:rPr>
          <w:rFonts w:ascii="宋体" w:hAnsi="宋体" w:hint="eastAsia"/>
          <w:snapToGrid w:val="0"/>
          <w:sz w:val="24"/>
        </w:rPr>
        <w:t>年</w:t>
      </w:r>
      <w:r w:rsidR="00BE0CDE">
        <w:rPr>
          <w:rFonts w:ascii="宋体" w:hAnsi="宋体" w:hint="eastAsia"/>
          <w:snapToGrid w:val="0"/>
          <w:sz w:val="24"/>
        </w:rPr>
        <w:t>12</w:t>
      </w:r>
      <w:r w:rsidR="00600B17">
        <w:rPr>
          <w:rFonts w:ascii="宋体" w:hAnsi="宋体" w:hint="eastAsia"/>
          <w:snapToGrid w:val="0"/>
          <w:sz w:val="24"/>
        </w:rPr>
        <w:t>月-202</w:t>
      </w:r>
      <w:r w:rsidR="00BE0CDE">
        <w:rPr>
          <w:rFonts w:ascii="宋体" w:hAnsi="宋体" w:hint="eastAsia"/>
          <w:snapToGrid w:val="0"/>
          <w:sz w:val="24"/>
        </w:rPr>
        <w:t>4</w:t>
      </w:r>
      <w:r w:rsidR="00600B17">
        <w:rPr>
          <w:rFonts w:ascii="宋体" w:hAnsi="宋体" w:hint="eastAsia"/>
          <w:snapToGrid w:val="0"/>
          <w:sz w:val="24"/>
        </w:rPr>
        <w:t>年</w:t>
      </w:r>
      <w:r w:rsidR="00BE0CDE">
        <w:rPr>
          <w:rFonts w:ascii="宋体" w:hAnsi="宋体" w:hint="eastAsia"/>
          <w:snapToGrid w:val="0"/>
          <w:sz w:val="24"/>
        </w:rPr>
        <w:t>2</w:t>
      </w:r>
      <w:r w:rsidR="00600B17">
        <w:rPr>
          <w:rFonts w:ascii="宋体" w:hAnsi="宋体" w:hint="eastAsia"/>
          <w:snapToGrid w:val="0"/>
          <w:sz w:val="24"/>
        </w:rPr>
        <w:t>月养老保险费用的证明材料；</w:t>
      </w:r>
    </w:p>
    <w:p w:rsidR="005D4611" w:rsidRDefault="00A75763" w:rsidP="00A75763">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5、</w:t>
      </w:r>
      <w:r w:rsidR="00600B17">
        <w:rPr>
          <w:rFonts w:ascii="宋体" w:hAnsi="宋体" w:hint="eastAsia"/>
          <w:snapToGrid w:val="0"/>
          <w:sz w:val="24"/>
        </w:rPr>
        <w:t>投标单位不在供应商被“信用中国”网站（www.creditchina.gov.cn）、“中国政府采购网"(www.ccgp.gov.cn)列入失信被执行人、重大税收违法</w:t>
      </w:r>
      <w:r w:rsidR="00A62AD7">
        <w:rPr>
          <w:rFonts w:ascii="宋体" w:hAnsi="宋体" w:hint="eastAsia"/>
          <w:snapToGrid w:val="0"/>
          <w:sz w:val="24"/>
        </w:rPr>
        <w:t>案件当事人名单、政府采购严重违法失信行为记录名单的截图，并盖章；</w:t>
      </w:r>
    </w:p>
    <w:p w:rsidR="008553B6" w:rsidRPr="008553B6" w:rsidRDefault="008553B6" w:rsidP="008553B6">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8553B6">
        <w:rPr>
          <w:rFonts w:ascii="宋体" w:hAnsi="宋体"/>
          <w:snapToGrid w:val="0"/>
          <w:sz w:val="24"/>
        </w:rPr>
        <w:t>6、</w:t>
      </w:r>
      <w:r w:rsidRPr="008553B6">
        <w:rPr>
          <w:rFonts w:ascii="宋体" w:hAnsi="宋体" w:hint="eastAsia"/>
          <w:snapToGrid w:val="0"/>
          <w:sz w:val="24"/>
        </w:rPr>
        <w:t>需求响应表（格式自拟）；</w:t>
      </w:r>
    </w:p>
    <w:p w:rsidR="00A62AD7" w:rsidRPr="00A62AD7" w:rsidRDefault="008553B6" w:rsidP="00A62AD7">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Pr>
          <w:rFonts w:ascii="宋体" w:hAnsi="宋体" w:hint="eastAsia"/>
          <w:snapToGrid w:val="0"/>
          <w:sz w:val="24"/>
        </w:rPr>
        <w:t>7</w:t>
      </w:r>
      <w:r w:rsidR="00A62AD7" w:rsidRPr="00A62AD7">
        <w:rPr>
          <w:rFonts w:ascii="宋体" w:hAnsi="宋体" w:hint="eastAsia"/>
          <w:snapToGrid w:val="0"/>
          <w:sz w:val="24"/>
        </w:rPr>
        <w:t>、投标人认为需要提供的其他材料。</w:t>
      </w:r>
    </w:p>
    <w:p w:rsidR="005D4611" w:rsidRPr="00966A73" w:rsidRDefault="00600B17" w:rsidP="00966A73">
      <w:pPr>
        <w:adjustRightInd w:val="0"/>
        <w:snapToGrid w:val="0"/>
        <w:spacing w:line="440" w:lineRule="exact"/>
        <w:ind w:leftChars="403" w:left="846" w:firstLineChars="1" w:firstLine="2"/>
        <w:contextualSpacing/>
        <w:rPr>
          <w:rFonts w:ascii="宋体" w:hAnsi="宋体"/>
          <w:snapToGrid w:val="0"/>
          <w:sz w:val="24"/>
        </w:rPr>
      </w:pPr>
      <w:r w:rsidRPr="00966A73">
        <w:rPr>
          <w:rFonts w:ascii="宋体" w:hAnsi="宋体" w:hint="eastAsia"/>
          <w:snapToGrid w:val="0"/>
          <w:sz w:val="24"/>
        </w:rPr>
        <w:t>（二）报价文件</w:t>
      </w:r>
      <w:r w:rsidR="00DB4249">
        <w:rPr>
          <w:rFonts w:ascii="宋体" w:hAnsi="宋体" w:hint="eastAsia"/>
          <w:snapToGrid w:val="0"/>
          <w:sz w:val="24"/>
        </w:rPr>
        <w:t>（暂不做要求）</w:t>
      </w:r>
    </w:p>
    <w:p w:rsidR="009030DD"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1、投标函</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2、授权委托书</w:t>
      </w:r>
    </w:p>
    <w:p w:rsidR="005D4611" w:rsidRPr="00966A73"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3、投标报价</w:t>
      </w:r>
    </w:p>
    <w:p w:rsidR="005D4611" w:rsidRDefault="00600B17" w:rsidP="00F04A19">
      <w:pPr>
        <w:tabs>
          <w:tab w:val="left" w:pos="1300"/>
          <w:tab w:val="left" w:pos="1600"/>
        </w:tabs>
        <w:adjustRightInd w:val="0"/>
        <w:snapToGrid w:val="0"/>
        <w:spacing w:line="440" w:lineRule="exact"/>
        <w:ind w:leftChars="403" w:left="846" w:firstLineChars="100" w:firstLine="240"/>
        <w:contextualSpacing/>
        <w:rPr>
          <w:rFonts w:ascii="宋体" w:hAnsi="宋体"/>
          <w:snapToGrid w:val="0"/>
          <w:sz w:val="24"/>
        </w:rPr>
      </w:pPr>
      <w:r w:rsidRPr="00966A73">
        <w:rPr>
          <w:rFonts w:ascii="宋体" w:hAnsi="宋体" w:hint="eastAsia"/>
          <w:snapToGrid w:val="0"/>
          <w:sz w:val="24"/>
        </w:rPr>
        <w:t>4、供应商廉洁自律承诺书</w:t>
      </w:r>
    </w:p>
    <w:p w:rsidR="00296FA7" w:rsidRPr="00296FA7" w:rsidRDefault="00296FA7" w:rsidP="00296FA7">
      <w:pPr>
        <w:pStyle w:val="Default"/>
      </w:pPr>
    </w:p>
    <w:p w:rsidR="002341AA" w:rsidRPr="002341AA" w:rsidRDefault="002341AA" w:rsidP="002341AA">
      <w:pPr>
        <w:pStyle w:val="Default"/>
      </w:pPr>
    </w:p>
    <w:p w:rsidR="005D4611" w:rsidRDefault="005D4611" w:rsidP="00966A73">
      <w:pPr>
        <w:adjustRightInd w:val="0"/>
        <w:snapToGrid w:val="0"/>
        <w:spacing w:line="440" w:lineRule="exact"/>
        <w:ind w:leftChars="202" w:left="424" w:firstLineChars="177" w:firstLine="372"/>
        <w:contextualSpacing/>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20"/>
        <w:rPr>
          <w:rFonts w:ascii="宋体" w:hAnsi="宋体"/>
          <w:bCs/>
          <w:szCs w:val="21"/>
        </w:rPr>
      </w:pPr>
    </w:p>
    <w:p w:rsidR="005D4611" w:rsidRDefault="005D4611">
      <w:pPr>
        <w:tabs>
          <w:tab w:val="left" w:pos="1300"/>
          <w:tab w:val="left" w:pos="1600"/>
        </w:tabs>
        <w:spacing w:line="560" w:lineRule="exact"/>
        <w:ind w:firstLineChars="200" w:firstLine="480"/>
        <w:rPr>
          <w:rFonts w:ascii="宋体" w:hAnsi="宋体"/>
          <w:snapToGrid w:val="0"/>
          <w:sz w:val="24"/>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5D4611">
      <w:pPr>
        <w:pStyle w:val="a7"/>
        <w:rPr>
          <w:rFonts w:ascii="黑体" w:eastAsia="黑体" w:hAnsi="Times New Roman"/>
          <w:b/>
          <w:sz w:val="36"/>
        </w:rPr>
      </w:pPr>
    </w:p>
    <w:p w:rsidR="005D4611" w:rsidRDefault="00600B17">
      <w:pPr>
        <w:pStyle w:val="a7"/>
        <w:jc w:val="center"/>
        <w:rPr>
          <w:rFonts w:asciiTheme="minorEastAsia" w:eastAsiaTheme="minorEastAsia" w:hAnsiTheme="minorEastAsia"/>
          <w:b/>
          <w:sz w:val="36"/>
        </w:rPr>
      </w:pPr>
      <w:r>
        <w:rPr>
          <w:rFonts w:asciiTheme="minorEastAsia" w:eastAsiaTheme="minorEastAsia" w:hAnsiTheme="minorEastAsia" w:hint="eastAsia"/>
          <w:b/>
          <w:sz w:val="36"/>
        </w:rPr>
        <w:lastRenderedPageBreak/>
        <w:t xml:space="preserve">  授权委书</w:t>
      </w:r>
    </w:p>
    <w:p w:rsidR="005D4611" w:rsidRDefault="005D4611">
      <w:pPr>
        <w:pStyle w:val="a7"/>
        <w:jc w:val="center"/>
        <w:rPr>
          <w:rFonts w:asciiTheme="minorEastAsia" w:eastAsiaTheme="minorEastAsia" w:hAnsiTheme="minorEastAsia"/>
          <w:b/>
          <w:sz w:val="24"/>
          <w:szCs w:val="24"/>
        </w:rPr>
      </w:pPr>
    </w:p>
    <w:p w:rsidR="005D4611" w:rsidRDefault="00600B17">
      <w:pPr>
        <w:pStyle w:val="a7"/>
        <w:spacing w:line="480" w:lineRule="auto"/>
        <w:ind w:firstLine="42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本授权委托书声明：我</w:t>
      </w:r>
      <w:r>
        <w:rPr>
          <w:rFonts w:asciiTheme="minorEastAsia" w:eastAsiaTheme="minorEastAsia" w:hAnsiTheme="minorEastAsia"/>
          <w:sz w:val="24"/>
          <w:szCs w:val="24"/>
        </w:rPr>
        <w:t>(</w:t>
      </w:r>
      <w:r>
        <w:rPr>
          <w:rFonts w:asciiTheme="minorEastAsia" w:eastAsiaTheme="minorEastAsia" w:hAnsiTheme="minorEastAsia" w:hint="eastAsia"/>
          <w:sz w:val="24"/>
          <w:szCs w:val="24"/>
        </w:rPr>
        <w:t>姓名</w:t>
      </w:r>
      <w:r>
        <w:rPr>
          <w:rFonts w:asciiTheme="minorEastAsia" w:eastAsiaTheme="minorEastAsia" w:hAnsiTheme="minorEastAsia"/>
          <w:sz w:val="24"/>
          <w:szCs w:val="24"/>
        </w:rPr>
        <w:t>)</w:t>
      </w:r>
      <w:r>
        <w:rPr>
          <w:rFonts w:asciiTheme="minorEastAsia" w:eastAsiaTheme="minorEastAsia" w:hAnsiTheme="minorEastAsia" w:hint="eastAsia"/>
          <w:sz w:val="24"/>
          <w:szCs w:val="24"/>
        </w:rPr>
        <w:t>系</w:t>
      </w:r>
      <w:r>
        <w:rPr>
          <w:rFonts w:asciiTheme="minorEastAsia" w:eastAsiaTheme="minorEastAsia" w:hAnsiTheme="minorEastAsia"/>
          <w:sz w:val="24"/>
          <w:szCs w:val="24"/>
        </w:rPr>
        <w:t>(</w:t>
      </w:r>
      <w:r>
        <w:rPr>
          <w:rFonts w:asciiTheme="minorEastAsia" w:eastAsiaTheme="minorEastAsia" w:hAnsiTheme="minorEastAsia" w:hint="eastAsia"/>
          <w:sz w:val="24"/>
          <w:szCs w:val="24"/>
        </w:rPr>
        <w:t>投标人名称</w:t>
      </w:r>
      <w:r>
        <w:rPr>
          <w:rFonts w:asciiTheme="minorEastAsia" w:eastAsiaTheme="minorEastAsia" w:hAnsiTheme="minorEastAsia"/>
          <w:sz w:val="24"/>
          <w:szCs w:val="24"/>
        </w:rPr>
        <w:t>)</w:t>
      </w:r>
      <w:r>
        <w:rPr>
          <w:rFonts w:asciiTheme="minorEastAsia" w:eastAsiaTheme="minorEastAsia" w:hAnsiTheme="minorEastAsia" w:hint="eastAsia"/>
          <w:sz w:val="24"/>
          <w:szCs w:val="24"/>
        </w:rPr>
        <w:t>的法定代表人，现授权委托我单位的(姓名)为我公司代理人。代理人在</w:t>
      </w:r>
      <w:r w:rsidR="006F7F35">
        <w:rPr>
          <w:rFonts w:asciiTheme="minorEastAsia" w:eastAsiaTheme="minorEastAsia" w:hAnsiTheme="minorEastAsia" w:hint="eastAsia"/>
          <w:sz w:val="24"/>
          <w:szCs w:val="24"/>
          <w:u w:val="single"/>
        </w:rPr>
        <w:t xml:space="preserve">                                </w:t>
      </w:r>
      <w:r>
        <w:rPr>
          <w:rFonts w:asciiTheme="minorEastAsia" w:eastAsiaTheme="minorEastAsia" w:hAnsiTheme="minorEastAsia" w:hint="eastAsia"/>
          <w:sz w:val="24"/>
          <w:szCs w:val="24"/>
        </w:rPr>
        <w:t>项目</w:t>
      </w:r>
      <w:r w:rsidR="00BE0CDE">
        <w:rPr>
          <w:rFonts w:asciiTheme="minorEastAsia" w:eastAsiaTheme="minorEastAsia" w:hAnsiTheme="minorEastAsia" w:hint="eastAsia"/>
          <w:sz w:val="24"/>
          <w:szCs w:val="24"/>
        </w:rPr>
        <w:t>院内公开谈判</w:t>
      </w:r>
      <w:r>
        <w:rPr>
          <w:rFonts w:asciiTheme="minorEastAsia" w:eastAsiaTheme="minorEastAsia" w:hAnsiTheme="minorEastAsia" w:hint="eastAsia"/>
          <w:sz w:val="24"/>
          <w:szCs w:val="24"/>
        </w:rPr>
        <w:t>活动中所签署的一切文件和处理与之有关的一切事务，我均予以承认。</w:t>
      </w: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代理人无转委权。特此委托。</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投标人：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盖章</w:t>
      </w:r>
      <w:r>
        <w:rPr>
          <w:rFonts w:asciiTheme="minorEastAsia" w:eastAsiaTheme="minorEastAsia" w:hAnsiTheme="minorEastAsia"/>
          <w:sz w:val="24"/>
          <w:szCs w:val="24"/>
        </w:rPr>
        <w:t>)</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法定代表人：</w:t>
      </w:r>
      <w:r>
        <w:rPr>
          <w:rFonts w:asciiTheme="minorEastAsia" w:eastAsiaTheme="minorEastAsia" w:hAnsiTheme="minorEastAsia"/>
          <w:sz w:val="24"/>
          <w:szCs w:val="24"/>
        </w:rPr>
        <w:t>(</w:t>
      </w:r>
      <w:r>
        <w:rPr>
          <w:rFonts w:asciiTheme="minorEastAsia" w:eastAsiaTheme="minorEastAsia" w:hAnsiTheme="minorEastAsia" w:hint="eastAsia"/>
          <w:sz w:val="24"/>
          <w:szCs w:val="24"/>
        </w:rPr>
        <w:t>签字</w:t>
      </w:r>
      <w:r>
        <w:rPr>
          <w:rFonts w:asciiTheme="minorEastAsia" w:eastAsiaTheme="minorEastAsia" w:hAnsiTheme="minorEastAsia"/>
          <w:sz w:val="24"/>
          <w:szCs w:val="24"/>
        </w:rPr>
        <w:t>)</w:t>
      </w:r>
    </w:p>
    <w:p w:rsidR="005D4611" w:rsidRDefault="005D4611">
      <w:pPr>
        <w:pStyle w:val="a7"/>
        <w:spacing w:line="480" w:lineRule="auto"/>
        <w:ind w:firstLineChars="150" w:firstLine="360"/>
        <w:rPr>
          <w:rFonts w:asciiTheme="minorEastAsia" w:eastAsiaTheme="minorEastAsia" w:hAnsiTheme="minorEastAsia"/>
          <w:sz w:val="24"/>
          <w:szCs w:val="24"/>
        </w:rPr>
      </w:pPr>
    </w:p>
    <w:p w:rsidR="005D4611" w:rsidRDefault="00600B17">
      <w:pPr>
        <w:pStyle w:val="a7"/>
        <w:spacing w:line="480" w:lineRule="auto"/>
        <w:ind w:firstLineChars="2750" w:firstLine="6600"/>
        <w:rPr>
          <w:rFonts w:asciiTheme="minorEastAsia" w:eastAsiaTheme="minorEastAsia" w:hAnsiTheme="minorEastAsia"/>
          <w:sz w:val="24"/>
          <w:szCs w:val="24"/>
        </w:rPr>
      </w:pPr>
      <w:r>
        <w:rPr>
          <w:rFonts w:asciiTheme="minorEastAsia" w:eastAsiaTheme="minorEastAsia" w:hAnsiTheme="minorEastAsia" w:hint="eastAsia"/>
          <w:sz w:val="24"/>
          <w:szCs w:val="24"/>
        </w:rPr>
        <w:t>日期： 年</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月</w:t>
      </w:r>
      <w:r w:rsidR="00C77DD9">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日</w:t>
      </w:r>
    </w:p>
    <w:p w:rsidR="005D4611" w:rsidRDefault="005D4611">
      <w:pPr>
        <w:pStyle w:val="a7"/>
        <w:spacing w:line="480" w:lineRule="auto"/>
        <w:ind w:firstLine="420"/>
        <w:rPr>
          <w:rFonts w:asciiTheme="minorEastAsia" w:eastAsiaTheme="minorEastAsia" w:hAnsiTheme="minorEastAsia"/>
          <w:sz w:val="24"/>
          <w:szCs w:val="24"/>
        </w:rPr>
      </w:pPr>
    </w:p>
    <w:p w:rsidR="005D4611" w:rsidRDefault="00600B17">
      <w:pPr>
        <w:pStyle w:val="a7"/>
        <w:spacing w:line="480" w:lineRule="auto"/>
        <w:ind w:firstLine="420"/>
        <w:rPr>
          <w:rFonts w:asciiTheme="minorEastAsia" w:eastAsiaTheme="minorEastAsia" w:hAnsiTheme="minorEastAsia"/>
          <w:sz w:val="24"/>
          <w:szCs w:val="24"/>
        </w:rPr>
      </w:pPr>
      <w:r>
        <w:rPr>
          <w:rFonts w:asciiTheme="minorEastAsia" w:eastAsiaTheme="minorEastAsia" w:hAnsiTheme="minorEastAsia" w:hint="eastAsia"/>
          <w:sz w:val="24"/>
          <w:szCs w:val="24"/>
        </w:rPr>
        <w:t>代理人姓名：签字：</w:t>
      </w:r>
    </w:p>
    <w:p w:rsidR="005D4611" w:rsidRDefault="00600B17">
      <w:pPr>
        <w:pStyle w:val="a7"/>
        <w:spacing w:line="480" w:lineRule="auto"/>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身份证复印件：</w:t>
      </w:r>
    </w:p>
    <w:p w:rsidR="005D4611" w:rsidRDefault="005D4611">
      <w:pPr>
        <w:spacing w:line="400" w:lineRule="exact"/>
        <w:ind w:firstLineChars="200" w:firstLine="480"/>
        <w:rPr>
          <w:rFonts w:ascii="宋体" w:hAnsi="宋体"/>
          <w:sz w:val="24"/>
        </w:rPr>
      </w:pPr>
    </w:p>
    <w:p w:rsidR="005D4611" w:rsidRDefault="005D4611">
      <w:pPr>
        <w:spacing w:line="400" w:lineRule="exact"/>
        <w:rPr>
          <w:rFonts w:ascii="宋体" w:hAnsi="宋体"/>
          <w:sz w:val="28"/>
        </w:rPr>
      </w:pPr>
    </w:p>
    <w:p w:rsidR="005D4611" w:rsidRDefault="005D4611">
      <w:pPr>
        <w:spacing w:line="400" w:lineRule="exact"/>
        <w:rPr>
          <w:rFonts w:ascii="宋体" w:hAnsi="宋体"/>
          <w:sz w:val="28"/>
        </w:rPr>
      </w:pPr>
    </w:p>
    <w:p w:rsidR="005D4611" w:rsidRDefault="005D4611">
      <w:pPr>
        <w:spacing w:line="500" w:lineRule="exact"/>
        <w:jc w:val="center"/>
        <w:rPr>
          <w:rFonts w:ascii="黑体" w:eastAsia="黑体"/>
          <w:b/>
          <w:bCs/>
          <w:sz w:val="36"/>
          <w:szCs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jc w:val="center"/>
        <w:rPr>
          <w:rFonts w:ascii="黑体" w:eastAsia="黑体" w:hAnsi="Times New Roman"/>
          <w:b/>
          <w:sz w:val="36"/>
        </w:rPr>
      </w:pPr>
    </w:p>
    <w:p w:rsidR="005D4611" w:rsidRDefault="005D4611">
      <w:pPr>
        <w:pStyle w:val="a7"/>
        <w:rPr>
          <w:rFonts w:ascii="黑体" w:eastAsia="黑体"/>
          <w:b/>
          <w:bCs/>
          <w:sz w:val="36"/>
          <w:szCs w:val="36"/>
        </w:rPr>
      </w:pPr>
    </w:p>
    <w:p w:rsidR="005D4611" w:rsidRDefault="00600B17">
      <w:pPr>
        <w:pStyle w:val="a8"/>
        <w:widowControl/>
        <w:spacing w:line="540" w:lineRule="exact"/>
        <w:ind w:leftChars="0" w:left="0"/>
        <w:jc w:val="center"/>
        <w:rPr>
          <w:rFonts w:ascii="宋体" w:eastAsia="宋体" w:hAnsi="宋体"/>
          <w:sz w:val="36"/>
          <w:szCs w:val="36"/>
        </w:rPr>
      </w:pPr>
      <w:r>
        <w:rPr>
          <w:rFonts w:ascii="宋体" w:hAnsi="宋体" w:hint="eastAsia"/>
          <w:b w:val="0"/>
          <w:bCs w:val="0"/>
          <w:szCs w:val="32"/>
        </w:rPr>
        <w:br w:type="page"/>
      </w:r>
      <w:r>
        <w:rPr>
          <w:rFonts w:ascii="宋体" w:eastAsia="宋体" w:hAnsi="宋体" w:hint="eastAsia"/>
          <w:sz w:val="36"/>
          <w:szCs w:val="36"/>
        </w:rPr>
        <w:lastRenderedPageBreak/>
        <w:t>承诺书(</w:t>
      </w:r>
      <w:proofErr w:type="gramStart"/>
      <w:r>
        <w:rPr>
          <w:rFonts w:ascii="宋体" w:eastAsia="宋体" w:hAnsi="宋体" w:hint="eastAsia"/>
          <w:sz w:val="36"/>
          <w:szCs w:val="36"/>
        </w:rPr>
        <w:t>一</w:t>
      </w:r>
      <w:proofErr w:type="gramEnd"/>
      <w:r>
        <w:rPr>
          <w:rFonts w:ascii="宋体" w:eastAsia="宋体" w:hAnsi="宋体" w:hint="eastAsia"/>
          <w:sz w:val="36"/>
          <w:szCs w:val="36"/>
        </w:rPr>
        <w:t>)</w:t>
      </w:r>
    </w:p>
    <w:p w:rsidR="005D4611" w:rsidRDefault="005D4611">
      <w:pPr>
        <w:spacing w:line="540" w:lineRule="exact"/>
      </w:pP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hint="eastAsia"/>
          <w:sz w:val="24"/>
        </w:rPr>
        <w:t>致：</w:t>
      </w:r>
      <w:r>
        <w:rPr>
          <w:rFonts w:hint="eastAsia"/>
          <w:sz w:val="24"/>
          <w:u w:val="single"/>
        </w:rPr>
        <w:t>扬州大学附属医院</w:t>
      </w:r>
      <w:r>
        <w:rPr>
          <w:rFonts w:hint="eastAsia"/>
          <w:sz w:val="24"/>
        </w:rPr>
        <w:t>（招标人名称）</w:t>
      </w: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我公司自愿参加贵单位</w:t>
      </w:r>
      <w:r w:rsidR="006F7F35">
        <w:rPr>
          <w:rFonts w:ascii="宋体" w:hAnsi="宋体" w:hint="eastAsia"/>
          <w:b/>
          <w:sz w:val="24"/>
        </w:rPr>
        <w:t xml:space="preserve">                                </w:t>
      </w:r>
      <w:r w:rsidR="003E75F8">
        <w:rPr>
          <w:rFonts w:ascii="宋体" w:hAnsi="宋体" w:hint="eastAsia"/>
          <w:b/>
          <w:sz w:val="24"/>
        </w:rPr>
        <w:t>项目</w:t>
      </w:r>
      <w:r>
        <w:rPr>
          <w:rFonts w:ascii="宋体" w:hAnsi="宋体" w:hint="eastAsia"/>
          <w:sz w:val="24"/>
        </w:rPr>
        <w:t>的</w:t>
      </w:r>
      <w:r w:rsidR="00BE0CDE">
        <w:rPr>
          <w:rFonts w:ascii="宋体" w:hAnsi="宋体" w:hint="eastAsia"/>
          <w:sz w:val="24"/>
        </w:rPr>
        <w:t>院内公开谈判</w:t>
      </w:r>
      <w:r>
        <w:rPr>
          <w:rFonts w:ascii="宋体" w:hAnsi="宋体" w:hint="eastAsia"/>
          <w:sz w:val="24"/>
        </w:rPr>
        <w:t>，并接受对我公司的资格审查，我公司承诺：根据贵单位提出的资格审查合格条件标准和要求，本公司没有因骗取中标或者严重违约以及发生重大工程质量、安全生产事故等问题，被有关部门暂停投标资格并在暂停期内。</w:t>
      </w:r>
    </w:p>
    <w:p w:rsidR="005D4611" w:rsidRDefault="00600B17" w:rsidP="00966A73">
      <w:pPr>
        <w:adjustRightInd w:val="0"/>
        <w:snapToGrid w:val="0"/>
        <w:spacing w:line="440" w:lineRule="exact"/>
        <w:ind w:leftChars="202" w:left="424" w:rightChars="253" w:right="531" w:firstLineChars="177" w:firstLine="425"/>
        <w:contextualSpacing/>
        <w:rPr>
          <w:sz w:val="24"/>
        </w:rPr>
      </w:pPr>
      <w:r>
        <w:rPr>
          <w:rFonts w:ascii="宋体" w:hAnsi="宋体" w:hint="eastAsia"/>
          <w:sz w:val="24"/>
        </w:rPr>
        <w:t>拟任</w:t>
      </w:r>
      <w:r w:rsidR="009030DD">
        <w:rPr>
          <w:rFonts w:ascii="宋体" w:hAnsi="宋体" w:hint="eastAsia"/>
          <w:sz w:val="24"/>
        </w:rPr>
        <w:t>现场负责人为</w:t>
      </w:r>
      <w:r>
        <w:rPr>
          <w:rFonts w:ascii="宋体" w:hAnsi="宋体" w:hint="eastAsia"/>
          <w:sz w:val="24"/>
        </w:rPr>
        <w:t>。本公司递交的资格审查申请书中的内容没有隐瞒、虚假、伪造等弄虚作假行为。</w:t>
      </w:r>
    </w:p>
    <w:p w:rsidR="005D4611" w:rsidRDefault="005D4611">
      <w:pPr>
        <w:pStyle w:val="a8"/>
        <w:widowControl/>
        <w:adjustRightInd w:val="0"/>
        <w:snapToGrid w:val="0"/>
        <w:spacing w:line="440" w:lineRule="exact"/>
        <w:ind w:leftChars="202" w:left="424" w:rightChars="253" w:right="531" w:firstLineChars="177" w:firstLine="426"/>
        <w:contextualSpacing/>
        <w:jc w:val="left"/>
        <w:rPr>
          <w:rFonts w:ascii="宋体" w:eastAsia="宋体" w:hAnsi="宋体"/>
          <w:sz w:val="24"/>
        </w:rPr>
      </w:pP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单位：（公章）</w:t>
      </w:r>
    </w:p>
    <w:p w:rsidR="005D4611" w:rsidRDefault="00600B17" w:rsidP="00966A73">
      <w:pPr>
        <w:pStyle w:val="a8"/>
        <w:widowControl/>
        <w:adjustRightInd w:val="0"/>
        <w:snapToGrid w:val="0"/>
        <w:spacing w:line="700" w:lineRule="exact"/>
        <w:ind w:leftChars="202" w:left="424" w:rightChars="253" w:right="531" w:firstLineChars="177" w:firstLine="425"/>
        <w:contextualSpacing/>
        <w:jc w:val="left"/>
        <w:rPr>
          <w:rFonts w:ascii="宋体" w:eastAsia="宋体" w:hAnsi="宋体" w:cs="宋体"/>
          <w:b w:val="0"/>
          <w:sz w:val="24"/>
        </w:rPr>
      </w:pPr>
      <w:r>
        <w:rPr>
          <w:rFonts w:ascii="宋体" w:eastAsia="宋体" w:hAnsi="宋体" w:cs="宋体" w:hint="eastAsia"/>
          <w:b w:val="0"/>
          <w:sz w:val="24"/>
        </w:rPr>
        <w:t>法定代表人签字：</w:t>
      </w:r>
    </w:p>
    <w:p w:rsidR="005D4611" w:rsidRDefault="00600B17" w:rsidP="00966A73">
      <w:pPr>
        <w:adjustRightInd w:val="0"/>
        <w:snapToGrid w:val="0"/>
        <w:spacing w:line="700" w:lineRule="exact"/>
        <w:ind w:leftChars="202" w:left="424" w:rightChars="253" w:right="531" w:firstLineChars="177" w:firstLine="425"/>
        <w:contextualSpacing/>
        <w:jc w:val="left"/>
        <w:rPr>
          <w:rFonts w:ascii="宋体" w:hAnsi="宋体" w:cs="宋体"/>
          <w:bCs/>
          <w:sz w:val="24"/>
        </w:rPr>
      </w:pPr>
      <w:r>
        <w:rPr>
          <w:rFonts w:ascii="宋体" w:hAnsi="宋体" w:cs="宋体" w:hint="eastAsia"/>
          <w:bCs/>
          <w:sz w:val="24"/>
        </w:rPr>
        <w:t>项目</w:t>
      </w:r>
      <w:r w:rsidR="009030DD">
        <w:rPr>
          <w:rFonts w:ascii="宋体" w:hAnsi="宋体" w:cs="宋体" w:hint="eastAsia"/>
          <w:bCs/>
          <w:sz w:val="24"/>
        </w:rPr>
        <w:t>负责人</w:t>
      </w:r>
      <w:r>
        <w:rPr>
          <w:rFonts w:ascii="宋体" w:hAnsi="宋体" w:cs="宋体" w:hint="eastAsia"/>
          <w:bCs/>
          <w:sz w:val="24"/>
        </w:rPr>
        <w:t>签名：</w:t>
      </w:r>
    </w:p>
    <w:p w:rsidR="005D4611" w:rsidRDefault="005D4611" w:rsidP="00966A73">
      <w:pPr>
        <w:adjustRightInd w:val="0"/>
        <w:snapToGrid w:val="0"/>
        <w:spacing w:line="700" w:lineRule="exact"/>
        <w:ind w:leftChars="202" w:left="424" w:rightChars="253" w:right="531" w:firstLineChars="177" w:firstLine="425"/>
        <w:contextualSpacing/>
        <w:rPr>
          <w:rFonts w:ascii="宋体" w:hAnsi="宋体"/>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宋体" w:hAnsi="宋体"/>
          <w:sz w:val="24"/>
        </w:rPr>
      </w:pPr>
      <w:r>
        <w:rPr>
          <w:rFonts w:ascii="宋体" w:hAnsi="宋体" w:hint="eastAsia"/>
          <w:sz w:val="24"/>
        </w:rPr>
        <w:t xml:space="preserve">                                                      年   月   日</w:t>
      </w:r>
    </w:p>
    <w:p w:rsidR="005D4611" w:rsidRDefault="005D4611">
      <w:pPr>
        <w:pStyle w:val="a8"/>
        <w:widowControl/>
        <w:spacing w:line="540" w:lineRule="exact"/>
        <w:ind w:leftChars="0" w:left="5250"/>
        <w:jc w:val="center"/>
        <w:rPr>
          <w:rFonts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5D4611">
      <w:pPr>
        <w:pStyle w:val="a8"/>
        <w:widowControl/>
        <w:spacing w:line="540" w:lineRule="exact"/>
        <w:ind w:leftChars="0" w:left="5250"/>
        <w:jc w:val="center"/>
        <w:rPr>
          <w:rFonts w:ascii="宋体" w:eastAsia="宋体" w:hAnsi="宋体"/>
          <w:szCs w:val="32"/>
        </w:rPr>
      </w:pPr>
    </w:p>
    <w:p w:rsidR="005D4611" w:rsidRDefault="00600B17">
      <w:pPr>
        <w:rPr>
          <w:rFonts w:ascii="宋体" w:hAnsi="宋体"/>
          <w:szCs w:val="32"/>
        </w:rPr>
      </w:pPr>
      <w:r>
        <w:rPr>
          <w:rFonts w:ascii="宋体" w:hAnsi="宋体" w:hint="eastAsia"/>
          <w:szCs w:val="32"/>
        </w:rPr>
        <w:br w:type="page"/>
      </w:r>
    </w:p>
    <w:p w:rsidR="005D4611" w:rsidRDefault="00600B17">
      <w:pPr>
        <w:spacing w:line="360" w:lineRule="auto"/>
        <w:ind w:firstLineChars="1100" w:firstLine="3975"/>
        <w:rPr>
          <w:rFonts w:ascii="宋体" w:hAnsi="宋体"/>
          <w:b/>
          <w:sz w:val="36"/>
          <w:szCs w:val="36"/>
        </w:rPr>
      </w:pPr>
      <w:r>
        <w:rPr>
          <w:rFonts w:ascii="宋体" w:hAnsi="宋体" w:hint="eastAsia"/>
          <w:b/>
          <w:sz w:val="36"/>
          <w:szCs w:val="36"/>
        </w:rPr>
        <w:lastRenderedPageBreak/>
        <w:t>投标函</w:t>
      </w:r>
    </w:p>
    <w:p w:rsidR="005D4611" w:rsidRDefault="00600B17">
      <w:pPr>
        <w:adjustRightInd w:val="0"/>
        <w:snapToGrid w:val="0"/>
        <w:spacing w:line="440" w:lineRule="exact"/>
        <w:ind w:leftChars="202" w:left="424" w:rightChars="253" w:right="531"/>
        <w:contextualSpacing/>
        <w:rPr>
          <w:rFonts w:ascii="宋体" w:hAnsi="宋体"/>
          <w:sz w:val="24"/>
        </w:rPr>
      </w:pPr>
      <w:r>
        <w:rPr>
          <w:rFonts w:ascii="宋体" w:hAnsi="宋体" w:hint="eastAsia"/>
          <w:sz w:val="24"/>
        </w:rPr>
        <w:t>招标人：</w:t>
      </w:r>
      <w:r>
        <w:rPr>
          <w:rFonts w:ascii="宋体" w:hAnsi="宋体" w:hint="eastAsia"/>
          <w:sz w:val="24"/>
          <w:u w:val="single"/>
        </w:rPr>
        <w:t xml:space="preserve"> 扬州大学附属医院 </w:t>
      </w:r>
    </w:p>
    <w:p w:rsidR="005D4611" w:rsidRDefault="00600B17">
      <w:pPr>
        <w:adjustRightInd w:val="0"/>
        <w:snapToGrid w:val="0"/>
        <w:spacing w:line="440" w:lineRule="exact"/>
        <w:ind w:leftChars="202" w:left="424" w:rightChars="253" w:right="531" w:firstLineChars="200" w:firstLine="480"/>
        <w:contextualSpacing/>
        <w:rPr>
          <w:rFonts w:ascii="宋体" w:hAnsi="宋体"/>
          <w:bCs/>
          <w:sz w:val="24"/>
        </w:rPr>
      </w:pPr>
      <w:r>
        <w:rPr>
          <w:rFonts w:ascii="宋体" w:hAnsi="宋体" w:hint="eastAsia"/>
          <w:bCs/>
          <w:sz w:val="24"/>
        </w:rPr>
        <w:t>根据已收到贵方</w:t>
      </w:r>
      <w:r w:rsidR="00BE0CDE">
        <w:rPr>
          <w:rFonts w:ascii="宋体" w:hAnsi="宋体" w:hint="eastAsia"/>
          <w:bCs/>
          <w:sz w:val="24"/>
        </w:rPr>
        <w:t>院内公开谈判</w:t>
      </w:r>
      <w:r>
        <w:rPr>
          <w:rFonts w:ascii="宋体" w:hAnsi="宋体" w:hint="eastAsia"/>
          <w:bCs/>
          <w:sz w:val="24"/>
        </w:rPr>
        <w:t>的</w:t>
      </w:r>
      <w:r w:rsidR="006F7F35">
        <w:rPr>
          <w:rFonts w:ascii="宋体" w:hAnsi="宋体" w:hint="eastAsia"/>
          <w:b/>
          <w:bCs/>
          <w:sz w:val="24"/>
          <w:u w:val="single"/>
        </w:rPr>
        <w:t xml:space="preserve">                             </w:t>
      </w:r>
      <w:r w:rsidR="009030DD">
        <w:rPr>
          <w:rFonts w:ascii="宋体" w:hAnsi="宋体" w:hint="eastAsia"/>
          <w:bCs/>
          <w:sz w:val="24"/>
        </w:rPr>
        <w:t>项目</w:t>
      </w:r>
      <w:r>
        <w:rPr>
          <w:rFonts w:ascii="宋体" w:hAnsi="宋体" w:hint="eastAsia"/>
          <w:bCs/>
          <w:sz w:val="24"/>
        </w:rPr>
        <w:t>的</w:t>
      </w:r>
      <w:r w:rsidR="00BE0CDE">
        <w:rPr>
          <w:rFonts w:ascii="宋体" w:hAnsi="宋体" w:hint="eastAsia"/>
          <w:bCs/>
          <w:sz w:val="24"/>
        </w:rPr>
        <w:t>院内公开谈判</w:t>
      </w:r>
      <w:r>
        <w:rPr>
          <w:rFonts w:ascii="宋体" w:hAnsi="宋体" w:hint="eastAsia"/>
          <w:bCs/>
          <w:sz w:val="24"/>
        </w:rPr>
        <w:t>文件，遵照扬州大学采购管理暂行办法，我单位经研究上述</w:t>
      </w:r>
      <w:r w:rsidR="00BE0CDE">
        <w:rPr>
          <w:rFonts w:ascii="宋体" w:hAnsi="宋体" w:hint="eastAsia"/>
          <w:bCs/>
          <w:sz w:val="24"/>
        </w:rPr>
        <w:t>院内公开谈判</w:t>
      </w:r>
      <w:r w:rsidR="009030DD">
        <w:rPr>
          <w:rFonts w:ascii="宋体" w:hAnsi="宋体" w:hint="eastAsia"/>
          <w:bCs/>
          <w:sz w:val="24"/>
        </w:rPr>
        <w:t>文件的投标须知、合同条件、技术规范</w:t>
      </w:r>
      <w:r>
        <w:rPr>
          <w:rFonts w:ascii="宋体" w:hAnsi="宋体" w:hint="eastAsia"/>
          <w:bCs/>
          <w:sz w:val="24"/>
        </w:rPr>
        <w:t>、和其他有关文件后，我方</w:t>
      </w:r>
      <w:r w:rsidR="00C77DD9">
        <w:rPr>
          <w:rFonts w:ascii="宋体" w:hAnsi="宋体" w:hint="eastAsia"/>
          <w:bCs/>
          <w:sz w:val="24"/>
        </w:rPr>
        <w:t>投标报价为</w:t>
      </w:r>
      <w:r w:rsidR="009030DD">
        <w:rPr>
          <w:rFonts w:ascii="宋体" w:hAnsi="宋体" w:hint="eastAsia"/>
          <w:bCs/>
          <w:sz w:val="24"/>
          <w:u w:val="single"/>
        </w:rPr>
        <w:t xml:space="preserve">              万元</w:t>
      </w:r>
      <w:r>
        <w:rPr>
          <w:rFonts w:ascii="宋体" w:hAnsi="宋体" w:hint="eastAsia"/>
          <w:bCs/>
          <w:sz w:val="24"/>
        </w:rPr>
        <w:t>。</w:t>
      </w:r>
    </w:p>
    <w:p w:rsidR="005D4611" w:rsidRDefault="005D4611">
      <w:pPr>
        <w:spacing w:line="360" w:lineRule="auto"/>
        <w:rPr>
          <w:rFonts w:ascii="宋体" w:hAnsi="宋体"/>
          <w:bCs/>
          <w:sz w:val="24"/>
        </w:rPr>
      </w:pP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投标人（盖章）：</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法定代表人或授权委托人（签字）：</w:t>
      </w:r>
    </w:p>
    <w:p w:rsidR="005D4611" w:rsidRDefault="00600B17" w:rsidP="00966A73">
      <w:pPr>
        <w:adjustRightInd w:val="0"/>
        <w:snapToGrid w:val="0"/>
        <w:spacing w:line="700" w:lineRule="exact"/>
        <w:ind w:firstLineChars="354" w:firstLine="850"/>
        <w:contextualSpacing/>
        <w:rPr>
          <w:rFonts w:ascii="宋体" w:hAnsi="宋体"/>
          <w:bCs/>
          <w:sz w:val="24"/>
        </w:rPr>
      </w:pPr>
      <w:r>
        <w:rPr>
          <w:rFonts w:ascii="宋体" w:hAnsi="宋体" w:hint="eastAsia"/>
          <w:bCs/>
          <w:sz w:val="24"/>
        </w:rPr>
        <w:t>日  期：</w:t>
      </w:r>
    </w:p>
    <w:p w:rsidR="005D4611" w:rsidRDefault="00600B17">
      <w:pPr>
        <w:jc w:val="center"/>
        <w:rPr>
          <w:rFonts w:ascii="宋体" w:hAnsi="宋体"/>
          <w:b/>
          <w:sz w:val="24"/>
        </w:rPr>
      </w:pPr>
      <w:r>
        <w:rPr>
          <w:rFonts w:ascii="宋体" w:hAnsi="宋体" w:hint="eastAsia"/>
          <w:sz w:val="24"/>
        </w:rPr>
        <w:br w:type="page"/>
      </w:r>
    </w:p>
    <w:p w:rsidR="005D4611" w:rsidRDefault="00600B17">
      <w:pPr>
        <w:jc w:val="center"/>
        <w:rPr>
          <w:rFonts w:ascii="宋体" w:hAnsi="宋体"/>
          <w:b/>
          <w:sz w:val="36"/>
          <w:szCs w:val="36"/>
        </w:rPr>
      </w:pPr>
      <w:r>
        <w:rPr>
          <w:rFonts w:ascii="宋体" w:hAnsi="宋体" w:hint="eastAsia"/>
          <w:b/>
          <w:sz w:val="36"/>
          <w:szCs w:val="36"/>
        </w:rPr>
        <w:lastRenderedPageBreak/>
        <w:t>投标报价</w:t>
      </w:r>
    </w:p>
    <w:p w:rsidR="005D4611" w:rsidRDefault="005D4611">
      <w:pPr>
        <w:jc w:val="center"/>
        <w:rPr>
          <w:rFonts w:ascii="宋体" w:hAnsi="宋体"/>
          <w:b/>
          <w:sz w:val="24"/>
        </w:rPr>
      </w:pPr>
    </w:p>
    <w:tbl>
      <w:tblPr>
        <w:tblW w:w="4483" w:type="pct"/>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2835"/>
        <w:gridCol w:w="2697"/>
        <w:gridCol w:w="2549"/>
      </w:tblGrid>
      <w:tr w:rsidR="005D4611" w:rsidTr="00DB4249">
        <w:trPr>
          <w:trHeight w:val="472"/>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序号</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项目内容</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b/>
                <w:sz w:val="28"/>
                <w:szCs w:val="28"/>
              </w:rPr>
            </w:pPr>
            <w:r>
              <w:rPr>
                <w:rFonts w:ascii="宋体" w:hAnsi="宋体" w:hint="eastAsia"/>
                <w:b/>
                <w:sz w:val="28"/>
                <w:szCs w:val="28"/>
              </w:rPr>
              <w:t>投标内容</w:t>
            </w: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b/>
                <w:sz w:val="28"/>
                <w:szCs w:val="28"/>
              </w:rPr>
            </w:pPr>
            <w:r>
              <w:rPr>
                <w:rFonts w:ascii="宋体" w:hAnsi="宋体" w:hint="eastAsia"/>
                <w:b/>
                <w:sz w:val="28"/>
                <w:szCs w:val="28"/>
              </w:rPr>
              <w:t>报价</w:t>
            </w: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1</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064F87" w:rsidP="006F7F35">
            <w:pPr>
              <w:jc w:val="center"/>
              <w:rPr>
                <w:rFonts w:ascii="宋体" w:hAnsi="宋体"/>
                <w:sz w:val="24"/>
              </w:rPr>
            </w:pPr>
            <w:r w:rsidRPr="00064F87">
              <w:rPr>
                <w:rFonts w:ascii="宋体" w:hAnsi="宋体" w:hint="eastAsia"/>
                <w:szCs w:val="21"/>
              </w:rPr>
              <w:t>扬州大学附属医院（扬州市第一人民医院）门户网站</w:t>
            </w:r>
            <w:r>
              <w:rPr>
                <w:rFonts w:ascii="宋体" w:hAnsi="宋体" w:hint="eastAsia"/>
                <w:szCs w:val="21"/>
              </w:rPr>
              <w:t>建设</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Pr="00172142"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Pr="00DF3823"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2</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Pr="006F7F35" w:rsidRDefault="00172142">
            <w:pPr>
              <w:jc w:val="center"/>
              <w:rPr>
                <w:rFonts w:ascii="宋体" w:hAnsi="宋体"/>
                <w:szCs w:val="21"/>
              </w:rPr>
            </w:pPr>
            <w:r w:rsidRPr="006F7F35">
              <w:rPr>
                <w:rFonts w:ascii="宋体" w:hAnsi="宋体" w:hint="eastAsia"/>
                <w:szCs w:val="21"/>
              </w:rPr>
              <w:t>出保后维保费用</w:t>
            </w: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3</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4</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5</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600B17">
            <w:pPr>
              <w:jc w:val="center"/>
              <w:rPr>
                <w:rFonts w:ascii="宋体" w:hAnsi="宋体"/>
                <w:sz w:val="24"/>
              </w:rPr>
            </w:pPr>
            <w:r>
              <w:rPr>
                <w:rFonts w:ascii="宋体" w:hAnsi="宋体" w:hint="eastAsia"/>
                <w:sz w:val="24"/>
              </w:rPr>
              <w:t>6</w:t>
            </w: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5D4611">
            <w:pPr>
              <w:jc w:val="left"/>
              <w:rPr>
                <w:rFonts w:ascii="宋体" w:hAnsi="宋体"/>
                <w:sz w:val="24"/>
              </w:rPr>
            </w:pPr>
          </w:p>
        </w:tc>
        <w:tc>
          <w:tcPr>
            <w:tcW w:w="1510"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p w:rsidR="005D4611" w:rsidRDefault="005D4611">
            <w:pPr>
              <w:jc w:val="right"/>
              <w:rPr>
                <w:rFonts w:ascii="宋体" w:hAnsi="宋体"/>
                <w:sz w:val="24"/>
              </w:rPr>
            </w:pPr>
          </w:p>
        </w:tc>
        <w:tc>
          <w:tcPr>
            <w:tcW w:w="1427" w:type="pct"/>
            <w:tcBorders>
              <w:top w:val="single" w:sz="4" w:space="0" w:color="auto"/>
              <w:left w:val="single" w:sz="4" w:space="0" w:color="auto"/>
              <w:bottom w:val="single" w:sz="4" w:space="0" w:color="auto"/>
              <w:right w:val="single" w:sz="4" w:space="0" w:color="auto"/>
            </w:tcBorders>
          </w:tcPr>
          <w:p w:rsidR="005D4611" w:rsidRDefault="005D4611">
            <w:pPr>
              <w:jc w:val="center"/>
              <w:rPr>
                <w:rFonts w:ascii="宋体" w:hAnsi="宋体"/>
                <w:sz w:val="24"/>
              </w:rPr>
            </w:pPr>
          </w:p>
        </w:tc>
      </w:tr>
      <w:tr w:rsidR="005D4611" w:rsidTr="00DB4249">
        <w:trPr>
          <w:trHeight w:val="680"/>
        </w:trPr>
        <w:tc>
          <w:tcPr>
            <w:tcW w:w="476" w:type="pct"/>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sz w:val="24"/>
              </w:rPr>
            </w:pPr>
          </w:p>
        </w:tc>
        <w:tc>
          <w:tcPr>
            <w:tcW w:w="1587" w:type="pct"/>
            <w:tcBorders>
              <w:top w:val="single" w:sz="4" w:space="0" w:color="auto"/>
              <w:left w:val="single" w:sz="4" w:space="0" w:color="auto"/>
              <w:bottom w:val="single" w:sz="4" w:space="0" w:color="auto"/>
              <w:right w:val="single" w:sz="4" w:space="0" w:color="auto"/>
            </w:tcBorders>
            <w:vAlign w:val="center"/>
          </w:tcPr>
          <w:p w:rsidR="005D4611" w:rsidRDefault="00DF3823">
            <w:pPr>
              <w:jc w:val="center"/>
              <w:rPr>
                <w:rFonts w:ascii="宋体" w:hAnsi="宋体"/>
                <w:sz w:val="24"/>
              </w:rPr>
            </w:pPr>
            <w:r>
              <w:rPr>
                <w:rFonts w:ascii="宋体" w:hAnsi="宋体" w:hint="eastAsia"/>
                <w:sz w:val="24"/>
              </w:rPr>
              <w:t>其他条件</w:t>
            </w:r>
          </w:p>
        </w:tc>
        <w:tc>
          <w:tcPr>
            <w:tcW w:w="2937" w:type="pct"/>
            <w:gridSpan w:val="2"/>
            <w:tcBorders>
              <w:top w:val="single" w:sz="4" w:space="0" w:color="auto"/>
              <w:left w:val="single" w:sz="4" w:space="0" w:color="auto"/>
              <w:bottom w:val="single" w:sz="4" w:space="0" w:color="auto"/>
              <w:right w:val="single" w:sz="4" w:space="0" w:color="auto"/>
            </w:tcBorders>
            <w:vAlign w:val="center"/>
          </w:tcPr>
          <w:p w:rsidR="005D4611" w:rsidRDefault="005D4611">
            <w:pPr>
              <w:jc w:val="center"/>
              <w:rPr>
                <w:rFonts w:ascii="宋体" w:hAnsi="宋体"/>
                <w:b/>
                <w:sz w:val="24"/>
              </w:rPr>
            </w:pPr>
          </w:p>
        </w:tc>
      </w:tr>
    </w:tbl>
    <w:p w:rsidR="005D4611" w:rsidRDefault="005D4611">
      <w:pPr>
        <w:jc w:val="center"/>
        <w:rPr>
          <w:rFonts w:ascii="宋体" w:hAnsi="宋体"/>
          <w:b/>
          <w:sz w:val="24"/>
        </w:rPr>
      </w:pP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投标人（盖章）：</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法定代表人或委托代理人（签字）：</w:t>
      </w:r>
    </w:p>
    <w:p w:rsidR="005D4611" w:rsidRDefault="00600B17">
      <w:pPr>
        <w:adjustRightInd w:val="0"/>
        <w:snapToGrid w:val="0"/>
        <w:spacing w:line="600" w:lineRule="exact"/>
        <w:ind w:firstLineChars="236" w:firstLine="566"/>
        <w:contextualSpacing/>
        <w:rPr>
          <w:rFonts w:ascii="宋体" w:hAnsi="宋体"/>
          <w:bCs/>
          <w:sz w:val="24"/>
        </w:rPr>
      </w:pPr>
      <w:r>
        <w:rPr>
          <w:rFonts w:ascii="宋体" w:hAnsi="宋体" w:hint="eastAsia"/>
          <w:bCs/>
          <w:sz w:val="24"/>
        </w:rPr>
        <w:t>日  期：</w:t>
      </w:r>
    </w:p>
    <w:p w:rsidR="005D4611" w:rsidRDefault="005D4611">
      <w:pPr>
        <w:jc w:val="center"/>
        <w:rPr>
          <w:rFonts w:ascii="宋体" w:hAnsi="宋体"/>
          <w:b/>
          <w:sz w:val="24"/>
        </w:rPr>
      </w:pPr>
    </w:p>
    <w:p w:rsidR="005D4611" w:rsidRDefault="005D4611">
      <w:pPr>
        <w:jc w:val="center"/>
        <w:rPr>
          <w:rFonts w:ascii="宋体" w:hAnsi="宋体"/>
          <w:b/>
          <w:sz w:val="24"/>
        </w:rPr>
      </w:pPr>
    </w:p>
    <w:p w:rsidR="005D4611" w:rsidRDefault="005D4611">
      <w:pPr>
        <w:rPr>
          <w:rFonts w:ascii="宋体" w:hAnsi="宋体"/>
          <w:b/>
          <w:sz w:val="24"/>
        </w:rPr>
      </w:pPr>
    </w:p>
    <w:p w:rsidR="005D4611" w:rsidRDefault="00600B17">
      <w:pPr>
        <w:jc w:val="center"/>
        <w:rPr>
          <w:rFonts w:asciiTheme="minorEastAsia" w:eastAsiaTheme="minorEastAsia" w:hAnsiTheme="minorEastAsia"/>
          <w:b/>
          <w:bCs/>
          <w:sz w:val="36"/>
          <w:szCs w:val="36"/>
        </w:rPr>
      </w:pPr>
      <w:r>
        <w:rPr>
          <w:rFonts w:asciiTheme="minorEastAsia" w:eastAsiaTheme="minorEastAsia" w:hAnsiTheme="minorEastAsia" w:hint="eastAsia"/>
          <w:b/>
          <w:bCs/>
          <w:sz w:val="36"/>
          <w:szCs w:val="36"/>
        </w:rPr>
        <w:lastRenderedPageBreak/>
        <w:t>供应商廉洁自律承诺书</w:t>
      </w:r>
    </w:p>
    <w:p w:rsidR="005D4611" w:rsidRDefault="005D4611">
      <w:pPr>
        <w:rPr>
          <w:rFonts w:ascii="楷体_GB2312" w:eastAsia="楷体_GB2312"/>
        </w:rPr>
      </w:pPr>
    </w:p>
    <w:p w:rsidR="005D4611" w:rsidRDefault="00064F87" w:rsidP="00064F87">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bCs/>
          <w:sz w:val="24"/>
        </w:rPr>
      </w:pPr>
      <w:r w:rsidRPr="00064F87">
        <w:rPr>
          <w:rFonts w:asciiTheme="minorEastAsia" w:eastAsiaTheme="minorEastAsia" w:hAnsiTheme="minorEastAsia" w:hint="eastAsia"/>
          <w:bCs/>
          <w:sz w:val="24"/>
        </w:rPr>
        <w:t>扬州大学附属医院（扬州市第一人民医院）门户网站</w:t>
      </w:r>
      <w:r>
        <w:rPr>
          <w:rFonts w:asciiTheme="minorEastAsia" w:eastAsiaTheme="minorEastAsia" w:hAnsiTheme="minorEastAsia" w:hint="eastAsia"/>
          <w:bCs/>
          <w:sz w:val="24"/>
        </w:rPr>
        <w:t>建设</w:t>
      </w:r>
      <w:r w:rsidR="004136E3">
        <w:rPr>
          <w:rFonts w:asciiTheme="minorEastAsia" w:eastAsiaTheme="minorEastAsia" w:hAnsiTheme="minorEastAsia" w:hint="eastAsia"/>
          <w:bCs/>
          <w:sz w:val="24"/>
        </w:rPr>
        <w:t>项目</w:t>
      </w:r>
      <w:r w:rsidR="00BE0CDE">
        <w:rPr>
          <w:rFonts w:asciiTheme="minorEastAsia" w:eastAsiaTheme="minorEastAsia" w:hAnsiTheme="minorEastAsia" w:hint="eastAsia"/>
          <w:bCs/>
          <w:sz w:val="24"/>
        </w:rPr>
        <w:t>院内公开谈判</w:t>
      </w:r>
      <w:r w:rsidR="00600B17">
        <w:rPr>
          <w:rFonts w:asciiTheme="minorEastAsia" w:eastAsiaTheme="minorEastAsia" w:hAnsiTheme="minorEastAsia" w:hint="eastAsia"/>
          <w:bCs/>
          <w:sz w:val="24"/>
        </w:rPr>
        <w:t>是实行公开、公平、公正的阳光工程，给予了每个供应商平等竞争的机会。作为参与此次</w:t>
      </w:r>
      <w:r w:rsidR="00BE0CDE">
        <w:rPr>
          <w:rFonts w:asciiTheme="minorEastAsia" w:eastAsiaTheme="minorEastAsia" w:hAnsiTheme="minorEastAsia" w:hint="eastAsia"/>
          <w:bCs/>
          <w:sz w:val="24"/>
        </w:rPr>
        <w:t>院内公开谈判</w:t>
      </w:r>
      <w:r w:rsidR="00600B17">
        <w:rPr>
          <w:rFonts w:asciiTheme="minorEastAsia" w:eastAsiaTheme="minorEastAsia" w:hAnsiTheme="minorEastAsia" w:hint="eastAsia"/>
          <w:bCs/>
          <w:sz w:val="24"/>
        </w:rPr>
        <w:t>活动的承包商,我公司现郑重</w:t>
      </w:r>
      <w:proofErr w:type="gramStart"/>
      <w:r w:rsidR="00600B17">
        <w:rPr>
          <w:rFonts w:asciiTheme="minorEastAsia" w:eastAsiaTheme="minorEastAsia" w:hAnsiTheme="minorEastAsia" w:hint="eastAsia"/>
          <w:bCs/>
          <w:sz w:val="24"/>
        </w:rPr>
        <w:t>作出</w:t>
      </w:r>
      <w:proofErr w:type="gramEnd"/>
      <w:r w:rsidR="00600B17">
        <w:rPr>
          <w:rFonts w:asciiTheme="minorEastAsia" w:eastAsiaTheme="minorEastAsia" w:hAnsiTheme="minorEastAsia" w:hint="eastAsia"/>
          <w:bCs/>
          <w:sz w:val="24"/>
        </w:rPr>
        <w:t>以下承诺：</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一、遵守《中华人民共和国政府采购法》及省、市有关政府采购的各项法律、法规和制度以及《扬州大学采购管理暂行办法》的规定。</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二、客观真实反映自身情况，按规定接受采购供应商资格审查,不提供虚假材料，不夸大自身技术和提供服务的能力。</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三、以合法正当的手段参与采购的公平竞争。不与采购人、其他供应商或者采购代理机构恶意串通，不以不正当手段诋毁、排挤其他供应商，不向采购人、评审机构行贿或者提供其他不正当利益。</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四、在采购活动中，认真履行规定义务,包括:遵守采购程序，按要求编写投标、响应文</w:t>
      </w:r>
      <w:r w:rsidR="00DF3823">
        <w:rPr>
          <w:rFonts w:asciiTheme="minorEastAsia" w:eastAsiaTheme="minorEastAsia" w:hAnsiTheme="minorEastAsia" w:hint="eastAsia"/>
          <w:sz w:val="24"/>
        </w:rPr>
        <w:t>件，并保证投标、响应文件内容的真实可靠；按时递交投标、响应文件；在评标、谈判现场遵守相关纪律，不影响正常的采购秩序</w:t>
      </w:r>
      <w:r>
        <w:rPr>
          <w:rFonts w:asciiTheme="minorEastAsia" w:eastAsiaTheme="minorEastAsia" w:hAnsiTheme="minorEastAsia" w:hint="eastAsia"/>
          <w:sz w:val="24"/>
        </w:rPr>
        <w:t>。</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五、自觉接受采购监督管理部门及其他相关部门的监督检查。</w:t>
      </w:r>
    </w:p>
    <w:p w:rsidR="005D4611" w:rsidRDefault="00600B17">
      <w:pPr>
        <w:pStyle w:val="21"/>
        <w:adjustRightInd w:val="0"/>
        <w:snapToGrid w:val="0"/>
        <w:spacing w:line="440" w:lineRule="exact"/>
        <w:ind w:leftChars="202" w:left="424" w:rightChars="253" w:right="531" w:firstLineChars="177" w:firstLine="426"/>
        <w:contextualSpacing/>
        <w:rPr>
          <w:rFonts w:asciiTheme="minorEastAsia" w:eastAsiaTheme="minorEastAsia" w:hAnsiTheme="minorEastAsia"/>
          <w:b/>
          <w:bCs/>
          <w:sz w:val="24"/>
        </w:rPr>
      </w:pPr>
      <w:r>
        <w:rPr>
          <w:rFonts w:asciiTheme="minorEastAsia" w:eastAsiaTheme="minorEastAsia" w:hAnsiTheme="minorEastAsia" w:hint="eastAsia"/>
          <w:b/>
          <w:bCs/>
          <w:sz w:val="24"/>
        </w:rPr>
        <w:t>如违反以上承诺，我公司愿承担一切法律责任，并接受采购监督管理部门及其他相关部门依法</w:t>
      </w:r>
      <w:proofErr w:type="gramStart"/>
      <w:r>
        <w:rPr>
          <w:rFonts w:asciiTheme="minorEastAsia" w:eastAsiaTheme="minorEastAsia" w:hAnsiTheme="minorEastAsia" w:hint="eastAsia"/>
          <w:b/>
          <w:bCs/>
          <w:sz w:val="24"/>
        </w:rPr>
        <w:t>作出</w:t>
      </w:r>
      <w:proofErr w:type="gramEnd"/>
      <w:r>
        <w:rPr>
          <w:rFonts w:asciiTheme="minorEastAsia" w:eastAsiaTheme="minorEastAsia" w:hAnsiTheme="minorEastAsia" w:hint="eastAsia"/>
          <w:b/>
          <w:bCs/>
          <w:sz w:val="24"/>
        </w:rPr>
        <w:t>的处罚。</w:t>
      </w:r>
    </w:p>
    <w:p w:rsidR="005D4611" w:rsidRDefault="005D4611" w:rsidP="00966A73">
      <w:pPr>
        <w:pStyle w:val="21"/>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5D4611"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承诺单位（盖章）</w:t>
      </w:r>
    </w:p>
    <w:p w:rsidR="005D4611" w:rsidRDefault="00600B17" w:rsidP="00966A73">
      <w:pPr>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法定代表人（授权代表</w:t>
      </w:r>
      <w:r w:rsidR="00F55D9A">
        <w:rPr>
          <w:rFonts w:asciiTheme="minorEastAsia" w:eastAsiaTheme="minorEastAsia" w:hAnsiTheme="minorEastAsia" w:hint="eastAsia"/>
          <w:sz w:val="24"/>
        </w:rPr>
        <w:t>签字</w:t>
      </w:r>
      <w:r>
        <w:rPr>
          <w:rFonts w:asciiTheme="minorEastAsia" w:eastAsiaTheme="minorEastAsia" w:hAnsiTheme="minorEastAsia" w:hint="eastAsia"/>
          <w:sz w:val="24"/>
        </w:rPr>
        <w:t>）：</w:t>
      </w:r>
    </w:p>
    <w:p w:rsidR="005D4611" w:rsidRDefault="00600B17" w:rsidP="00966A73">
      <w:pPr>
        <w:pStyle w:val="a6"/>
        <w:adjustRightInd w:val="0"/>
        <w:snapToGrid w:val="0"/>
        <w:spacing w:line="440" w:lineRule="exact"/>
        <w:ind w:leftChars="202" w:left="424" w:rightChars="253" w:right="531" w:firstLineChars="177" w:firstLine="425"/>
        <w:contextualSpacing/>
        <w:rPr>
          <w:rFonts w:asciiTheme="minorEastAsia" w:eastAsiaTheme="minorEastAsia" w:hAnsiTheme="minorEastAsia"/>
          <w:sz w:val="24"/>
        </w:rPr>
      </w:pPr>
      <w:r>
        <w:rPr>
          <w:rFonts w:asciiTheme="minorEastAsia" w:eastAsiaTheme="minorEastAsia" w:hAnsiTheme="minorEastAsia" w:hint="eastAsia"/>
          <w:sz w:val="24"/>
        </w:rPr>
        <w:t>202</w:t>
      </w:r>
      <w:r w:rsidR="002F5D6F">
        <w:rPr>
          <w:rFonts w:asciiTheme="minorEastAsia" w:eastAsiaTheme="minorEastAsia" w:hAnsiTheme="minorEastAsia" w:hint="eastAsia"/>
          <w:sz w:val="24"/>
        </w:rPr>
        <w:t>4</w:t>
      </w:r>
      <w:r>
        <w:rPr>
          <w:rFonts w:asciiTheme="minorEastAsia" w:eastAsiaTheme="minorEastAsia" w:hAnsiTheme="minorEastAsia" w:hint="eastAsia"/>
          <w:sz w:val="24"/>
        </w:rPr>
        <w:t>年    月   日</w:t>
      </w:r>
    </w:p>
    <w:p w:rsidR="005D4611" w:rsidRDefault="005D4611">
      <w:pPr>
        <w:jc w:val="center"/>
        <w:rPr>
          <w:rFonts w:ascii="宋体" w:hAnsi="宋体"/>
          <w:b/>
          <w:sz w:val="24"/>
        </w:rPr>
      </w:pPr>
    </w:p>
    <w:p w:rsidR="005D4611" w:rsidRDefault="005D4611">
      <w:pPr>
        <w:rPr>
          <w:sz w:val="24"/>
        </w:rPr>
      </w:pPr>
    </w:p>
    <w:sectPr w:rsidR="005D4611" w:rsidSect="00415B4D">
      <w:footerReference w:type="default" r:id="rId12"/>
      <w:pgSz w:w="11906" w:h="16838"/>
      <w:pgMar w:top="1440" w:right="1080" w:bottom="1440" w:left="1080" w:header="851" w:footer="992" w:gutter="0"/>
      <w:pgNumType w:start="0"/>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6BCC" w:rsidRDefault="00C56BCC">
      <w:r>
        <w:separator/>
      </w:r>
    </w:p>
  </w:endnote>
  <w:endnote w:type="continuationSeparator" w:id="0">
    <w:p w:rsidR="00C56BCC" w:rsidRDefault="00C56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00"/>
    <w:family w:val="auto"/>
    <w:pitch w:val="default"/>
  </w:font>
  <w:font w:name="华文楷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8102457"/>
    </w:sdtPr>
    <w:sdtEndPr/>
    <w:sdtContent>
      <w:p w:rsidR="00DB4249" w:rsidRDefault="00DB4249">
        <w:pPr>
          <w:pStyle w:val="aa"/>
          <w:jc w:val="center"/>
        </w:pPr>
        <w:r>
          <w:fldChar w:fldCharType="begin"/>
        </w:r>
        <w:r>
          <w:instrText>PAGE   \* MERGEFORMAT</w:instrText>
        </w:r>
        <w:r>
          <w:fldChar w:fldCharType="separate"/>
        </w:r>
        <w:r w:rsidR="0058491E" w:rsidRPr="0058491E">
          <w:rPr>
            <w:noProof/>
            <w:lang w:val="zh-CN"/>
          </w:rPr>
          <w:t>20</w:t>
        </w:r>
        <w:r>
          <w:rPr>
            <w:lang w:val="zh-CN"/>
          </w:rPr>
          <w:fldChar w:fldCharType="end"/>
        </w:r>
      </w:p>
    </w:sdtContent>
  </w:sdt>
  <w:p w:rsidR="00DB4249" w:rsidRDefault="00DB4249">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6BCC" w:rsidRDefault="00C56BCC">
      <w:r>
        <w:separator/>
      </w:r>
    </w:p>
  </w:footnote>
  <w:footnote w:type="continuationSeparator" w:id="0">
    <w:p w:rsidR="00C56BCC" w:rsidRDefault="00C56B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2DC68B"/>
    <w:multiLevelType w:val="singleLevel"/>
    <w:tmpl w:val="822DC68B"/>
    <w:lvl w:ilvl="0">
      <w:start w:val="1"/>
      <w:numFmt w:val="bullet"/>
      <w:lvlText w:val=""/>
      <w:lvlJc w:val="left"/>
      <w:pPr>
        <w:ind w:left="420" w:hanging="420"/>
      </w:pPr>
      <w:rPr>
        <w:rFonts w:ascii="Wingdings" w:hAnsi="Wingdings" w:hint="default"/>
      </w:rPr>
    </w:lvl>
  </w:abstractNum>
  <w:abstractNum w:abstractNumId="1">
    <w:nsid w:val="9EFBBB6E"/>
    <w:multiLevelType w:val="singleLevel"/>
    <w:tmpl w:val="9EFBBB6E"/>
    <w:lvl w:ilvl="0">
      <w:start w:val="1"/>
      <w:numFmt w:val="chineseCounting"/>
      <w:suff w:val="nothing"/>
      <w:lvlText w:val="（%1）"/>
      <w:lvlJc w:val="left"/>
      <w:pPr>
        <w:ind w:left="0" w:firstLine="420"/>
      </w:pPr>
      <w:rPr>
        <w:rFonts w:hint="eastAsia"/>
      </w:rPr>
    </w:lvl>
  </w:abstractNum>
  <w:abstractNum w:abstractNumId="2">
    <w:nsid w:val="A3E68519"/>
    <w:multiLevelType w:val="singleLevel"/>
    <w:tmpl w:val="A3E68519"/>
    <w:lvl w:ilvl="0">
      <w:start w:val="1"/>
      <w:numFmt w:val="bullet"/>
      <w:lvlText w:val=""/>
      <w:lvlJc w:val="left"/>
      <w:pPr>
        <w:ind w:left="420" w:hanging="420"/>
      </w:pPr>
      <w:rPr>
        <w:rFonts w:ascii="Wingdings" w:hAnsi="Wingdings" w:hint="default"/>
      </w:rPr>
    </w:lvl>
  </w:abstractNum>
  <w:abstractNum w:abstractNumId="3">
    <w:nsid w:val="A9769A9E"/>
    <w:multiLevelType w:val="multilevel"/>
    <w:tmpl w:val="A9769A9E"/>
    <w:lvl w:ilvl="0">
      <w:start w:val="1"/>
      <w:numFmt w:val="decimal"/>
      <w:lvlText w:val="%1"/>
      <w:lvlJc w:val="center"/>
      <w:pPr>
        <w:ind w:left="840"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B0701C6F"/>
    <w:multiLevelType w:val="multilevel"/>
    <w:tmpl w:val="B0701C6F"/>
    <w:lvl w:ilvl="0">
      <w:start w:val="1"/>
      <w:numFmt w:val="decimal"/>
      <w:lvlText w:val="%1"/>
      <w:lvlJc w:val="center"/>
      <w:pPr>
        <w:ind w:left="1271" w:hanging="420"/>
      </w:pPr>
      <w:rPr>
        <w:rFonts w:hint="eastAsia"/>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B65BD28B"/>
    <w:multiLevelType w:val="singleLevel"/>
    <w:tmpl w:val="B65BD28B"/>
    <w:lvl w:ilvl="0">
      <w:start w:val="2"/>
      <w:numFmt w:val="decimal"/>
      <w:lvlText w:val="（%1)"/>
      <w:lvlJc w:val="left"/>
      <w:pPr>
        <w:tabs>
          <w:tab w:val="left" w:pos="312"/>
        </w:tabs>
      </w:pPr>
    </w:lvl>
  </w:abstractNum>
  <w:abstractNum w:abstractNumId="6">
    <w:nsid w:val="BDF4E9E2"/>
    <w:multiLevelType w:val="singleLevel"/>
    <w:tmpl w:val="BDF4E9E2"/>
    <w:lvl w:ilvl="0">
      <w:start w:val="1"/>
      <w:numFmt w:val="chineseCounting"/>
      <w:suff w:val="nothing"/>
      <w:lvlText w:val="（%1）"/>
      <w:lvlJc w:val="left"/>
      <w:rPr>
        <w:rFonts w:hint="eastAsia"/>
        <w:lang w:val="en-US"/>
      </w:rPr>
    </w:lvl>
  </w:abstractNum>
  <w:abstractNum w:abstractNumId="7">
    <w:nsid w:val="BEA50EA6"/>
    <w:multiLevelType w:val="multilevel"/>
    <w:tmpl w:val="BEA50EA6"/>
    <w:lvl w:ilvl="0">
      <w:start w:val="1"/>
      <w:numFmt w:val="chineseCountingThousand"/>
      <w:suff w:val="nothing"/>
      <w:lvlText w:val="(%1)"/>
      <w:lvlJc w:val="left"/>
      <w:pPr>
        <w:ind w:left="900" w:hanging="420"/>
      </w:pPr>
      <w:rPr>
        <w:rFonts w:hint="eastAsia"/>
      </w:rPr>
    </w:lvl>
    <w:lvl w:ilvl="1">
      <w:start w:val="1"/>
      <w:numFmt w:val="lowerLetter"/>
      <w:lvlText w:val="%2)"/>
      <w:lvlJc w:val="left"/>
      <w:pPr>
        <w:ind w:left="1320" w:hanging="420"/>
      </w:pPr>
      <w:rPr>
        <w:rFonts w:hint="eastAsia"/>
      </w:rPr>
    </w:lvl>
    <w:lvl w:ilvl="2">
      <w:start w:val="1"/>
      <w:numFmt w:val="lowerRoman"/>
      <w:lvlText w:val="%3."/>
      <w:lvlJc w:val="right"/>
      <w:pPr>
        <w:ind w:left="1740" w:hanging="420"/>
      </w:pPr>
      <w:rPr>
        <w:rFonts w:hint="eastAsia"/>
      </w:rPr>
    </w:lvl>
    <w:lvl w:ilvl="3">
      <w:start w:val="1"/>
      <w:numFmt w:val="decimal"/>
      <w:lvlText w:val="%4."/>
      <w:lvlJc w:val="left"/>
      <w:pPr>
        <w:ind w:left="2160" w:hanging="420"/>
      </w:pPr>
      <w:rPr>
        <w:rFonts w:hint="eastAsia"/>
      </w:rPr>
    </w:lvl>
    <w:lvl w:ilvl="4">
      <w:start w:val="1"/>
      <w:numFmt w:val="lowerLetter"/>
      <w:lvlText w:val="%5)"/>
      <w:lvlJc w:val="left"/>
      <w:pPr>
        <w:ind w:left="2580" w:hanging="420"/>
      </w:pPr>
      <w:rPr>
        <w:rFonts w:hint="eastAsia"/>
      </w:rPr>
    </w:lvl>
    <w:lvl w:ilvl="5">
      <w:start w:val="1"/>
      <w:numFmt w:val="lowerRoman"/>
      <w:lvlText w:val="%6."/>
      <w:lvlJc w:val="right"/>
      <w:pPr>
        <w:ind w:left="3000" w:hanging="420"/>
      </w:pPr>
      <w:rPr>
        <w:rFonts w:hint="eastAsia"/>
      </w:rPr>
    </w:lvl>
    <w:lvl w:ilvl="6">
      <w:start w:val="1"/>
      <w:numFmt w:val="decimal"/>
      <w:lvlText w:val="%7."/>
      <w:lvlJc w:val="left"/>
      <w:pPr>
        <w:ind w:left="3420" w:hanging="420"/>
      </w:pPr>
      <w:rPr>
        <w:rFonts w:hint="eastAsia"/>
      </w:rPr>
    </w:lvl>
    <w:lvl w:ilvl="7">
      <w:start w:val="1"/>
      <w:numFmt w:val="lowerLetter"/>
      <w:lvlText w:val="%8)"/>
      <w:lvlJc w:val="left"/>
      <w:pPr>
        <w:ind w:left="3840" w:hanging="420"/>
      </w:pPr>
      <w:rPr>
        <w:rFonts w:hint="eastAsia"/>
      </w:rPr>
    </w:lvl>
    <w:lvl w:ilvl="8">
      <w:start w:val="1"/>
      <w:numFmt w:val="lowerRoman"/>
      <w:lvlText w:val="%9."/>
      <w:lvlJc w:val="right"/>
      <w:pPr>
        <w:ind w:left="4260" w:hanging="420"/>
      </w:pPr>
      <w:rPr>
        <w:rFonts w:hint="eastAsia"/>
      </w:rPr>
    </w:lvl>
  </w:abstractNum>
  <w:abstractNum w:abstractNumId="8">
    <w:nsid w:val="CF00311F"/>
    <w:multiLevelType w:val="singleLevel"/>
    <w:tmpl w:val="CF00311F"/>
    <w:lvl w:ilvl="0">
      <w:start w:val="1"/>
      <w:numFmt w:val="bullet"/>
      <w:lvlText w:val=""/>
      <w:lvlJc w:val="left"/>
      <w:pPr>
        <w:ind w:left="420" w:hanging="420"/>
      </w:pPr>
      <w:rPr>
        <w:rFonts w:ascii="Wingdings" w:hAnsi="Wingdings" w:hint="default"/>
      </w:rPr>
    </w:lvl>
  </w:abstractNum>
  <w:abstractNum w:abstractNumId="9">
    <w:nsid w:val="EB45624E"/>
    <w:multiLevelType w:val="singleLevel"/>
    <w:tmpl w:val="EB45624E"/>
    <w:lvl w:ilvl="0">
      <w:start w:val="1"/>
      <w:numFmt w:val="decimal"/>
      <w:suff w:val="nothing"/>
      <w:lvlText w:val="（%1）"/>
      <w:lvlJc w:val="left"/>
    </w:lvl>
  </w:abstractNum>
  <w:abstractNum w:abstractNumId="10">
    <w:nsid w:val="FFFFFF83"/>
    <w:multiLevelType w:val="singleLevel"/>
    <w:tmpl w:val="94A02F16"/>
    <w:lvl w:ilvl="0">
      <w:start w:val="1"/>
      <w:numFmt w:val="bullet"/>
      <w:pStyle w:val="2"/>
      <w:lvlText w:val=""/>
      <w:lvlJc w:val="left"/>
      <w:pPr>
        <w:tabs>
          <w:tab w:val="num" w:pos="780"/>
        </w:tabs>
        <w:ind w:leftChars="200" w:left="780" w:hangingChars="200" w:hanging="360"/>
      </w:pPr>
      <w:rPr>
        <w:rFonts w:ascii="Wingdings" w:hAnsi="Wingdings" w:hint="default"/>
      </w:rPr>
    </w:lvl>
  </w:abstractNum>
  <w:abstractNum w:abstractNumId="11">
    <w:nsid w:val="06995B7F"/>
    <w:multiLevelType w:val="singleLevel"/>
    <w:tmpl w:val="06995B7F"/>
    <w:lvl w:ilvl="0">
      <w:start w:val="1"/>
      <w:numFmt w:val="bullet"/>
      <w:lvlText w:val=""/>
      <w:lvlJc w:val="left"/>
      <w:pPr>
        <w:ind w:left="420" w:hanging="420"/>
      </w:pPr>
      <w:rPr>
        <w:rFonts w:ascii="Wingdings" w:hAnsi="Wingdings" w:hint="default"/>
        <w:color w:val="000000" w:themeColor="text1"/>
      </w:rPr>
    </w:lvl>
  </w:abstractNum>
  <w:abstractNum w:abstractNumId="12">
    <w:nsid w:val="14A6673D"/>
    <w:multiLevelType w:val="multilevel"/>
    <w:tmpl w:val="14A6673D"/>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3">
    <w:nsid w:val="1A7C0414"/>
    <w:multiLevelType w:val="singleLevel"/>
    <w:tmpl w:val="1A7C0414"/>
    <w:lvl w:ilvl="0">
      <w:start w:val="1"/>
      <w:numFmt w:val="bullet"/>
      <w:lvlText w:val=""/>
      <w:lvlJc w:val="left"/>
      <w:pPr>
        <w:ind w:left="420" w:hanging="420"/>
      </w:pPr>
      <w:rPr>
        <w:rFonts w:ascii="Wingdings" w:hAnsi="Wingdings" w:hint="default"/>
      </w:rPr>
    </w:lvl>
  </w:abstractNum>
  <w:abstractNum w:abstractNumId="14">
    <w:nsid w:val="2BE05A37"/>
    <w:multiLevelType w:val="multilevel"/>
    <w:tmpl w:val="2BE05A3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5">
    <w:nsid w:val="2ED979D4"/>
    <w:multiLevelType w:val="multilevel"/>
    <w:tmpl w:val="2ED979D4"/>
    <w:lvl w:ilvl="0">
      <w:start w:val="1"/>
      <w:numFmt w:val="decimalEnclosedCircle"/>
      <w:lvlText w:val="%1"/>
      <w:lvlJc w:val="left"/>
      <w:pPr>
        <w:ind w:left="842" w:hanging="360"/>
      </w:pPr>
      <w:rPr>
        <w:rFonts w:hint="default"/>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16">
    <w:nsid w:val="3AB4DD65"/>
    <w:multiLevelType w:val="singleLevel"/>
    <w:tmpl w:val="3AB4DD65"/>
    <w:lvl w:ilvl="0">
      <w:start w:val="1"/>
      <w:numFmt w:val="decimal"/>
      <w:suff w:val="nothing"/>
      <w:lvlText w:val="%1、"/>
      <w:lvlJc w:val="left"/>
    </w:lvl>
  </w:abstractNum>
  <w:abstractNum w:abstractNumId="17">
    <w:nsid w:val="3B58B637"/>
    <w:multiLevelType w:val="singleLevel"/>
    <w:tmpl w:val="3B58B637"/>
    <w:lvl w:ilvl="0">
      <w:start w:val="1"/>
      <w:numFmt w:val="decimal"/>
      <w:suff w:val="nothing"/>
      <w:lvlText w:val="（%1）"/>
      <w:lvlJc w:val="left"/>
    </w:lvl>
  </w:abstractNum>
  <w:abstractNum w:abstractNumId="18">
    <w:nsid w:val="3B5E3E97"/>
    <w:multiLevelType w:val="multilevel"/>
    <w:tmpl w:val="3B5E3E97"/>
    <w:lvl w:ilvl="0">
      <w:start w:val="1"/>
      <w:numFmt w:val="lowerLetter"/>
      <w:lvlText w:val="%1)"/>
      <w:lvlJc w:val="left"/>
      <w:pPr>
        <w:ind w:left="1260" w:hanging="420"/>
      </w:p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19">
    <w:nsid w:val="4B2D32D3"/>
    <w:multiLevelType w:val="multilevel"/>
    <w:tmpl w:val="4B2D32D3"/>
    <w:lvl w:ilvl="0">
      <w:start w:val="1"/>
      <w:numFmt w:val="chineseCountingThousand"/>
      <w:lvlText w:val="第%1章"/>
      <w:lvlJc w:val="left"/>
      <w:pPr>
        <w:ind w:left="420" w:hanging="420"/>
      </w:pPr>
      <w:rPr>
        <w:rFonts w:hint="eastAsia"/>
        <w:b w:val="0"/>
        <w:bCs w:val="0"/>
        <w:i w:val="0"/>
        <w:iCs w:val="0"/>
        <w:caps w:val="0"/>
        <w:smallCaps w:val="0"/>
        <w:strike w:val="0"/>
        <w:dstrike w:val="0"/>
        <w:outline w:val="0"/>
        <w:shadow w:val="0"/>
        <w:emboss w:val="0"/>
        <w:imprint w:val="0"/>
        <w:vanish w:val="0"/>
        <w:spacing w:val="0"/>
        <w:position w:val="0"/>
        <w:u w:val="none"/>
        <w:vertAlign w:val="baseline"/>
      </w:rPr>
    </w:lvl>
    <w:lvl w:ilvl="1">
      <w:start w:val="1"/>
      <w:numFmt w:val="decimal"/>
      <w:isLgl/>
      <w:lvlText w:val="%1.%2"/>
      <w:lvlJc w:val="left"/>
      <w:pPr>
        <w:ind w:left="1612" w:hanging="420"/>
      </w:pPr>
      <w:rPr>
        <w:rFonts w:hint="eastAsia"/>
      </w:rPr>
    </w:lvl>
    <w:lvl w:ilvl="2">
      <w:start w:val="1"/>
      <w:numFmt w:val="decimal"/>
      <w:lvlRestart w:val="1"/>
      <w:isLgl/>
      <w:lvlText w:val="%1.%2.%3"/>
      <w:lvlJc w:val="left"/>
      <w:pPr>
        <w:ind w:left="852" w:firstLine="283"/>
      </w:pPr>
      <w:rPr>
        <w:rFonts w:ascii="宋体" w:eastAsia="宋体" w:hAnsi="宋体" w:hint="eastAsia"/>
        <w:sz w:val="28"/>
      </w:rPr>
    </w:lvl>
    <w:lvl w:ilvl="3">
      <w:start w:val="1"/>
      <w:numFmt w:val="decimal"/>
      <w:isLgl/>
      <w:lvlText w:val="%1.%2.%3.%4"/>
      <w:lvlJc w:val="left"/>
      <w:pPr>
        <w:ind w:left="2831" w:hanging="420"/>
      </w:pPr>
      <w:rPr>
        <w:rFonts w:ascii="宋体" w:eastAsia="宋体" w:hAnsi="宋体" w:hint="eastAsia"/>
        <w:b w:val="0"/>
        <w:bCs w:val="0"/>
        <w:i w:val="0"/>
        <w:iCs w:val="0"/>
        <w:caps w:val="0"/>
        <w:smallCaps w:val="0"/>
        <w:strike w:val="0"/>
        <w:dstrike w:val="0"/>
        <w:outline w:val="0"/>
        <w:shadow w:val="0"/>
        <w:emboss w:val="0"/>
        <w:imprint w:val="0"/>
        <w:vanish w:val="0"/>
        <w:spacing w:val="0"/>
        <w:position w:val="0"/>
        <w:u w:val="none"/>
        <w:vertAlign w:val="baseline"/>
      </w:rPr>
    </w:lvl>
    <w:lvl w:ilvl="4">
      <w:start w:val="1"/>
      <w:numFmt w:val="decimal"/>
      <w:isLgl/>
      <w:lvlText w:val="%1.%2.%3.%4.%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0">
    <w:nsid w:val="6B87D077"/>
    <w:multiLevelType w:val="singleLevel"/>
    <w:tmpl w:val="6B87D077"/>
    <w:lvl w:ilvl="0">
      <w:start w:val="1"/>
      <w:numFmt w:val="chineseCounting"/>
      <w:suff w:val="nothing"/>
      <w:lvlText w:val="%1、"/>
      <w:lvlJc w:val="left"/>
      <w:rPr>
        <w:rFonts w:hint="eastAsia"/>
      </w:rPr>
    </w:lvl>
  </w:abstractNum>
  <w:abstractNum w:abstractNumId="21">
    <w:nsid w:val="6DE4F9D0"/>
    <w:multiLevelType w:val="singleLevel"/>
    <w:tmpl w:val="6DE4F9D0"/>
    <w:lvl w:ilvl="0">
      <w:start w:val="1"/>
      <w:numFmt w:val="decimal"/>
      <w:suff w:val="nothing"/>
      <w:lvlText w:val="（%1）"/>
      <w:lvlJc w:val="left"/>
    </w:lvl>
  </w:abstractNum>
  <w:abstractNum w:abstractNumId="22">
    <w:nsid w:val="7BA957CC"/>
    <w:multiLevelType w:val="multilevel"/>
    <w:tmpl w:val="7BA957CC"/>
    <w:lvl w:ilvl="0">
      <w:start w:val="1"/>
      <w:numFmt w:val="lowerLetter"/>
      <w:lvlText w:val="%1)"/>
      <w:lvlJc w:val="left"/>
      <w:pPr>
        <w:ind w:left="1262" w:hanging="420"/>
      </w:pPr>
    </w:lvl>
    <w:lvl w:ilvl="1">
      <w:start w:val="1"/>
      <w:numFmt w:val="lowerLetter"/>
      <w:lvlText w:val="%2)"/>
      <w:lvlJc w:val="left"/>
      <w:pPr>
        <w:ind w:left="1682" w:hanging="420"/>
      </w:pPr>
    </w:lvl>
    <w:lvl w:ilvl="2">
      <w:start w:val="1"/>
      <w:numFmt w:val="lowerRoman"/>
      <w:lvlText w:val="%3."/>
      <w:lvlJc w:val="right"/>
      <w:pPr>
        <w:ind w:left="2102" w:hanging="420"/>
      </w:pPr>
    </w:lvl>
    <w:lvl w:ilvl="3">
      <w:start w:val="1"/>
      <w:numFmt w:val="decimal"/>
      <w:lvlText w:val="%4."/>
      <w:lvlJc w:val="left"/>
      <w:pPr>
        <w:ind w:left="2522" w:hanging="420"/>
      </w:pPr>
    </w:lvl>
    <w:lvl w:ilvl="4">
      <w:start w:val="1"/>
      <w:numFmt w:val="lowerLetter"/>
      <w:lvlText w:val="%5)"/>
      <w:lvlJc w:val="left"/>
      <w:pPr>
        <w:ind w:left="2942" w:hanging="420"/>
      </w:pPr>
    </w:lvl>
    <w:lvl w:ilvl="5">
      <w:start w:val="1"/>
      <w:numFmt w:val="lowerRoman"/>
      <w:lvlText w:val="%6."/>
      <w:lvlJc w:val="right"/>
      <w:pPr>
        <w:ind w:left="3362" w:hanging="420"/>
      </w:pPr>
    </w:lvl>
    <w:lvl w:ilvl="6">
      <w:start w:val="1"/>
      <w:numFmt w:val="decimal"/>
      <w:lvlText w:val="%7."/>
      <w:lvlJc w:val="left"/>
      <w:pPr>
        <w:ind w:left="3782" w:hanging="420"/>
      </w:pPr>
    </w:lvl>
    <w:lvl w:ilvl="7">
      <w:start w:val="1"/>
      <w:numFmt w:val="lowerLetter"/>
      <w:lvlText w:val="%8)"/>
      <w:lvlJc w:val="left"/>
      <w:pPr>
        <w:ind w:left="4202" w:hanging="420"/>
      </w:pPr>
    </w:lvl>
    <w:lvl w:ilvl="8">
      <w:start w:val="1"/>
      <w:numFmt w:val="lowerRoman"/>
      <w:lvlText w:val="%9."/>
      <w:lvlJc w:val="right"/>
      <w:pPr>
        <w:ind w:left="4622" w:hanging="420"/>
      </w:pPr>
    </w:lvl>
  </w:abstractNum>
  <w:abstractNum w:abstractNumId="23">
    <w:nsid w:val="7EC5E528"/>
    <w:multiLevelType w:val="singleLevel"/>
    <w:tmpl w:val="7EC5E528"/>
    <w:lvl w:ilvl="0">
      <w:start w:val="1"/>
      <w:numFmt w:val="decimal"/>
      <w:suff w:val="nothing"/>
      <w:lvlText w:val="%1、"/>
      <w:lvlJc w:val="left"/>
    </w:lvl>
  </w:abstractNum>
  <w:num w:numId="1">
    <w:abstractNumId w:val="5"/>
  </w:num>
  <w:num w:numId="2">
    <w:abstractNumId w:val="10"/>
  </w:num>
  <w:num w:numId="3">
    <w:abstractNumId w:val="20"/>
  </w:num>
  <w:num w:numId="4">
    <w:abstractNumId w:val="21"/>
  </w:num>
  <w:num w:numId="5">
    <w:abstractNumId w:val="9"/>
  </w:num>
  <w:num w:numId="6">
    <w:abstractNumId w:val="15"/>
  </w:num>
  <w:num w:numId="7">
    <w:abstractNumId w:val="22"/>
  </w:num>
  <w:num w:numId="8">
    <w:abstractNumId w:val="12"/>
  </w:num>
  <w:num w:numId="9">
    <w:abstractNumId w:val="18"/>
  </w:num>
  <w:num w:numId="10">
    <w:abstractNumId w:val="14"/>
  </w:num>
  <w:num w:numId="11">
    <w:abstractNumId w:val="23"/>
  </w:num>
  <w:num w:numId="12">
    <w:abstractNumId w:val="3"/>
  </w:num>
  <w:num w:numId="13">
    <w:abstractNumId w:val="4"/>
  </w:num>
  <w:num w:numId="14">
    <w:abstractNumId w:val="19"/>
  </w:num>
  <w:num w:numId="15">
    <w:abstractNumId w:val="6"/>
  </w:num>
  <w:num w:numId="16">
    <w:abstractNumId w:val="1"/>
  </w:num>
  <w:num w:numId="17">
    <w:abstractNumId w:val="7"/>
  </w:num>
  <w:num w:numId="18">
    <w:abstractNumId w:val="8"/>
  </w:num>
  <w:num w:numId="19">
    <w:abstractNumId w:val="2"/>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3"/>
  </w:num>
  <w:num w:numId="23">
    <w:abstractNumId w:val="0"/>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7"/>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46"/>
    <w:rsid w:val="0000270E"/>
    <w:rsid w:val="0000425E"/>
    <w:rsid w:val="000058AF"/>
    <w:rsid w:val="00006F20"/>
    <w:rsid w:val="000077B3"/>
    <w:rsid w:val="00010637"/>
    <w:rsid w:val="000106D7"/>
    <w:rsid w:val="00010928"/>
    <w:rsid w:val="00015063"/>
    <w:rsid w:val="00015440"/>
    <w:rsid w:val="000211A7"/>
    <w:rsid w:val="00023EE4"/>
    <w:rsid w:val="000251B0"/>
    <w:rsid w:val="00027A9E"/>
    <w:rsid w:val="00031E4A"/>
    <w:rsid w:val="000324B6"/>
    <w:rsid w:val="000342A5"/>
    <w:rsid w:val="0003700B"/>
    <w:rsid w:val="00041B7A"/>
    <w:rsid w:val="00041BA1"/>
    <w:rsid w:val="00042874"/>
    <w:rsid w:val="00043CAB"/>
    <w:rsid w:val="000444A5"/>
    <w:rsid w:val="00047C26"/>
    <w:rsid w:val="000500A7"/>
    <w:rsid w:val="00050FFE"/>
    <w:rsid w:val="00051B95"/>
    <w:rsid w:val="00052743"/>
    <w:rsid w:val="00052CB3"/>
    <w:rsid w:val="00052F93"/>
    <w:rsid w:val="0005416E"/>
    <w:rsid w:val="0005624C"/>
    <w:rsid w:val="00056910"/>
    <w:rsid w:val="00057554"/>
    <w:rsid w:val="0005769F"/>
    <w:rsid w:val="00064F87"/>
    <w:rsid w:val="00067DCB"/>
    <w:rsid w:val="00070769"/>
    <w:rsid w:val="00070E1D"/>
    <w:rsid w:val="00072A11"/>
    <w:rsid w:val="00072F5E"/>
    <w:rsid w:val="000745EF"/>
    <w:rsid w:val="00075E7E"/>
    <w:rsid w:val="0009129B"/>
    <w:rsid w:val="000914DC"/>
    <w:rsid w:val="0009169D"/>
    <w:rsid w:val="00091E74"/>
    <w:rsid w:val="00092540"/>
    <w:rsid w:val="00093012"/>
    <w:rsid w:val="000967E7"/>
    <w:rsid w:val="00096ADA"/>
    <w:rsid w:val="00096B7B"/>
    <w:rsid w:val="000A2512"/>
    <w:rsid w:val="000A3D4A"/>
    <w:rsid w:val="000A6D0E"/>
    <w:rsid w:val="000A6E49"/>
    <w:rsid w:val="000B1028"/>
    <w:rsid w:val="000B34F4"/>
    <w:rsid w:val="000B3E14"/>
    <w:rsid w:val="000B50D9"/>
    <w:rsid w:val="000B6BE9"/>
    <w:rsid w:val="000C0DCD"/>
    <w:rsid w:val="000C2069"/>
    <w:rsid w:val="000C23F2"/>
    <w:rsid w:val="000C2CF2"/>
    <w:rsid w:val="000C51AF"/>
    <w:rsid w:val="000C55D7"/>
    <w:rsid w:val="000D02D6"/>
    <w:rsid w:val="000D07DB"/>
    <w:rsid w:val="000D140E"/>
    <w:rsid w:val="000D1543"/>
    <w:rsid w:val="000D2AFA"/>
    <w:rsid w:val="000D40D9"/>
    <w:rsid w:val="000D47F6"/>
    <w:rsid w:val="000D7845"/>
    <w:rsid w:val="000D79DC"/>
    <w:rsid w:val="000E11E0"/>
    <w:rsid w:val="000E364B"/>
    <w:rsid w:val="000E4728"/>
    <w:rsid w:val="000E4B6A"/>
    <w:rsid w:val="000E4EA3"/>
    <w:rsid w:val="000E54E5"/>
    <w:rsid w:val="000F0043"/>
    <w:rsid w:val="000F03D5"/>
    <w:rsid w:val="000F10CA"/>
    <w:rsid w:val="000F4538"/>
    <w:rsid w:val="000F7A06"/>
    <w:rsid w:val="000F7BF6"/>
    <w:rsid w:val="000F7CEC"/>
    <w:rsid w:val="001000E6"/>
    <w:rsid w:val="00100C1C"/>
    <w:rsid w:val="00102036"/>
    <w:rsid w:val="001041DF"/>
    <w:rsid w:val="0010572D"/>
    <w:rsid w:val="001071E4"/>
    <w:rsid w:val="00110991"/>
    <w:rsid w:val="00111341"/>
    <w:rsid w:val="00112329"/>
    <w:rsid w:val="00114234"/>
    <w:rsid w:val="001153BB"/>
    <w:rsid w:val="00116DEF"/>
    <w:rsid w:val="00120FC3"/>
    <w:rsid w:val="00122E69"/>
    <w:rsid w:val="00123FB1"/>
    <w:rsid w:val="00124007"/>
    <w:rsid w:val="00124044"/>
    <w:rsid w:val="00125547"/>
    <w:rsid w:val="00125673"/>
    <w:rsid w:val="001257D7"/>
    <w:rsid w:val="00125FFC"/>
    <w:rsid w:val="0012632F"/>
    <w:rsid w:val="00126E59"/>
    <w:rsid w:val="00127F17"/>
    <w:rsid w:val="00127FC8"/>
    <w:rsid w:val="001312CF"/>
    <w:rsid w:val="00133005"/>
    <w:rsid w:val="00134CAE"/>
    <w:rsid w:val="00135619"/>
    <w:rsid w:val="001377C1"/>
    <w:rsid w:val="0014052F"/>
    <w:rsid w:val="00144BE6"/>
    <w:rsid w:val="001451DC"/>
    <w:rsid w:val="00146512"/>
    <w:rsid w:val="00150005"/>
    <w:rsid w:val="00152C2A"/>
    <w:rsid w:val="00153F6A"/>
    <w:rsid w:val="00155B28"/>
    <w:rsid w:val="0015741C"/>
    <w:rsid w:val="00160C59"/>
    <w:rsid w:val="00160F65"/>
    <w:rsid w:val="00162B2D"/>
    <w:rsid w:val="00164056"/>
    <w:rsid w:val="0016575D"/>
    <w:rsid w:val="00165D8B"/>
    <w:rsid w:val="00172142"/>
    <w:rsid w:val="0017216F"/>
    <w:rsid w:val="0017240E"/>
    <w:rsid w:val="00172DF4"/>
    <w:rsid w:val="00175320"/>
    <w:rsid w:val="0017657B"/>
    <w:rsid w:val="00176B93"/>
    <w:rsid w:val="00180953"/>
    <w:rsid w:val="0018375F"/>
    <w:rsid w:val="00183A27"/>
    <w:rsid w:val="001860A4"/>
    <w:rsid w:val="0018660F"/>
    <w:rsid w:val="001929EE"/>
    <w:rsid w:val="001931CB"/>
    <w:rsid w:val="0019323C"/>
    <w:rsid w:val="00193320"/>
    <w:rsid w:val="00193FB3"/>
    <w:rsid w:val="001946C7"/>
    <w:rsid w:val="0019499D"/>
    <w:rsid w:val="001952F8"/>
    <w:rsid w:val="0019599C"/>
    <w:rsid w:val="00195FF8"/>
    <w:rsid w:val="001969B5"/>
    <w:rsid w:val="001A264D"/>
    <w:rsid w:val="001A32DA"/>
    <w:rsid w:val="001A3575"/>
    <w:rsid w:val="001A4417"/>
    <w:rsid w:val="001A49AE"/>
    <w:rsid w:val="001A6A76"/>
    <w:rsid w:val="001A6EFD"/>
    <w:rsid w:val="001B0988"/>
    <w:rsid w:val="001B1CBD"/>
    <w:rsid w:val="001B407B"/>
    <w:rsid w:val="001B5353"/>
    <w:rsid w:val="001B61F1"/>
    <w:rsid w:val="001B636F"/>
    <w:rsid w:val="001C0BDC"/>
    <w:rsid w:val="001C76D3"/>
    <w:rsid w:val="001D07DA"/>
    <w:rsid w:val="001D4E25"/>
    <w:rsid w:val="001D4F3F"/>
    <w:rsid w:val="001D601B"/>
    <w:rsid w:val="001D6075"/>
    <w:rsid w:val="001E000F"/>
    <w:rsid w:val="001E0021"/>
    <w:rsid w:val="001E0618"/>
    <w:rsid w:val="001E0D2D"/>
    <w:rsid w:val="001E158C"/>
    <w:rsid w:val="001E1596"/>
    <w:rsid w:val="001E3684"/>
    <w:rsid w:val="001E65EA"/>
    <w:rsid w:val="001E7CE3"/>
    <w:rsid w:val="001F069E"/>
    <w:rsid w:val="001F1F9A"/>
    <w:rsid w:val="001F35FE"/>
    <w:rsid w:val="001F36D1"/>
    <w:rsid w:val="001F57B3"/>
    <w:rsid w:val="002106F1"/>
    <w:rsid w:val="00211F2C"/>
    <w:rsid w:val="00212CBA"/>
    <w:rsid w:val="0021423F"/>
    <w:rsid w:val="0021514D"/>
    <w:rsid w:val="002159EB"/>
    <w:rsid w:val="00217134"/>
    <w:rsid w:val="00220D94"/>
    <w:rsid w:val="00220F6C"/>
    <w:rsid w:val="00223922"/>
    <w:rsid w:val="00225F53"/>
    <w:rsid w:val="00231AA9"/>
    <w:rsid w:val="0023328D"/>
    <w:rsid w:val="002341AA"/>
    <w:rsid w:val="00235F90"/>
    <w:rsid w:val="00237CDE"/>
    <w:rsid w:val="00237F55"/>
    <w:rsid w:val="00240256"/>
    <w:rsid w:val="002410E4"/>
    <w:rsid w:val="002418F2"/>
    <w:rsid w:val="00241B56"/>
    <w:rsid w:val="00242F20"/>
    <w:rsid w:val="00243852"/>
    <w:rsid w:val="002503F2"/>
    <w:rsid w:val="002516AA"/>
    <w:rsid w:val="002534E1"/>
    <w:rsid w:val="00254742"/>
    <w:rsid w:val="002565F3"/>
    <w:rsid w:val="00256FE9"/>
    <w:rsid w:val="00261352"/>
    <w:rsid w:val="002651E3"/>
    <w:rsid w:val="00267EB9"/>
    <w:rsid w:val="0027154E"/>
    <w:rsid w:val="00271BCA"/>
    <w:rsid w:val="00273D92"/>
    <w:rsid w:val="00274AF2"/>
    <w:rsid w:val="00275663"/>
    <w:rsid w:val="002801EA"/>
    <w:rsid w:val="002808D4"/>
    <w:rsid w:val="00284D1D"/>
    <w:rsid w:val="00285D3E"/>
    <w:rsid w:val="00285E69"/>
    <w:rsid w:val="00287508"/>
    <w:rsid w:val="0028752B"/>
    <w:rsid w:val="00291B7B"/>
    <w:rsid w:val="00295864"/>
    <w:rsid w:val="00296FA7"/>
    <w:rsid w:val="002A31E8"/>
    <w:rsid w:val="002A3D2D"/>
    <w:rsid w:val="002A407D"/>
    <w:rsid w:val="002B154D"/>
    <w:rsid w:val="002B3BEB"/>
    <w:rsid w:val="002B3E1C"/>
    <w:rsid w:val="002B3F78"/>
    <w:rsid w:val="002B415A"/>
    <w:rsid w:val="002B4315"/>
    <w:rsid w:val="002B5979"/>
    <w:rsid w:val="002B7C7B"/>
    <w:rsid w:val="002C08F2"/>
    <w:rsid w:val="002C2D5B"/>
    <w:rsid w:val="002C6CB2"/>
    <w:rsid w:val="002D0471"/>
    <w:rsid w:val="002D49BC"/>
    <w:rsid w:val="002D7331"/>
    <w:rsid w:val="002D73C6"/>
    <w:rsid w:val="002E14AF"/>
    <w:rsid w:val="002E2468"/>
    <w:rsid w:val="002E377A"/>
    <w:rsid w:val="002E3CFD"/>
    <w:rsid w:val="002E41D0"/>
    <w:rsid w:val="002E4643"/>
    <w:rsid w:val="002E6879"/>
    <w:rsid w:val="002E7A00"/>
    <w:rsid w:val="002F0C39"/>
    <w:rsid w:val="002F1327"/>
    <w:rsid w:val="002F19F1"/>
    <w:rsid w:val="002F3689"/>
    <w:rsid w:val="002F3896"/>
    <w:rsid w:val="002F46F0"/>
    <w:rsid w:val="002F4C60"/>
    <w:rsid w:val="002F586F"/>
    <w:rsid w:val="002F5D50"/>
    <w:rsid w:val="002F5D6F"/>
    <w:rsid w:val="002F7CE0"/>
    <w:rsid w:val="00301F0C"/>
    <w:rsid w:val="0030401B"/>
    <w:rsid w:val="003044E4"/>
    <w:rsid w:val="00304880"/>
    <w:rsid w:val="00306D77"/>
    <w:rsid w:val="003109D2"/>
    <w:rsid w:val="00312325"/>
    <w:rsid w:val="00312D45"/>
    <w:rsid w:val="0032018B"/>
    <w:rsid w:val="00321E1C"/>
    <w:rsid w:val="003221C8"/>
    <w:rsid w:val="0032304A"/>
    <w:rsid w:val="00326C5C"/>
    <w:rsid w:val="0033073C"/>
    <w:rsid w:val="00330A60"/>
    <w:rsid w:val="00336511"/>
    <w:rsid w:val="00336701"/>
    <w:rsid w:val="00341CB3"/>
    <w:rsid w:val="00342647"/>
    <w:rsid w:val="003431F1"/>
    <w:rsid w:val="0034462C"/>
    <w:rsid w:val="0034709A"/>
    <w:rsid w:val="003478B4"/>
    <w:rsid w:val="00350E54"/>
    <w:rsid w:val="00351765"/>
    <w:rsid w:val="003525C6"/>
    <w:rsid w:val="003541C5"/>
    <w:rsid w:val="00354287"/>
    <w:rsid w:val="00356F1F"/>
    <w:rsid w:val="0035787B"/>
    <w:rsid w:val="0036022E"/>
    <w:rsid w:val="003623AC"/>
    <w:rsid w:val="00365996"/>
    <w:rsid w:val="00370EFB"/>
    <w:rsid w:val="00371741"/>
    <w:rsid w:val="0037262D"/>
    <w:rsid w:val="00373547"/>
    <w:rsid w:val="00373948"/>
    <w:rsid w:val="00373D76"/>
    <w:rsid w:val="003759EF"/>
    <w:rsid w:val="00375BD8"/>
    <w:rsid w:val="00376202"/>
    <w:rsid w:val="00382E86"/>
    <w:rsid w:val="00383671"/>
    <w:rsid w:val="0038462C"/>
    <w:rsid w:val="0038595E"/>
    <w:rsid w:val="00385A9D"/>
    <w:rsid w:val="00387375"/>
    <w:rsid w:val="00387488"/>
    <w:rsid w:val="003928E9"/>
    <w:rsid w:val="00392BE0"/>
    <w:rsid w:val="003931EA"/>
    <w:rsid w:val="003932C6"/>
    <w:rsid w:val="00394065"/>
    <w:rsid w:val="003943D3"/>
    <w:rsid w:val="00395417"/>
    <w:rsid w:val="00395817"/>
    <w:rsid w:val="00396D00"/>
    <w:rsid w:val="00396F2D"/>
    <w:rsid w:val="003A0487"/>
    <w:rsid w:val="003A2D4E"/>
    <w:rsid w:val="003A2F57"/>
    <w:rsid w:val="003A334D"/>
    <w:rsid w:val="003A45ED"/>
    <w:rsid w:val="003A4C49"/>
    <w:rsid w:val="003A505F"/>
    <w:rsid w:val="003B086B"/>
    <w:rsid w:val="003B46C3"/>
    <w:rsid w:val="003B65AD"/>
    <w:rsid w:val="003B6A04"/>
    <w:rsid w:val="003B6CC9"/>
    <w:rsid w:val="003C4352"/>
    <w:rsid w:val="003D0F77"/>
    <w:rsid w:val="003D3BF2"/>
    <w:rsid w:val="003D4601"/>
    <w:rsid w:val="003D5FA1"/>
    <w:rsid w:val="003D6F34"/>
    <w:rsid w:val="003D72DD"/>
    <w:rsid w:val="003D7B15"/>
    <w:rsid w:val="003E0994"/>
    <w:rsid w:val="003E0E50"/>
    <w:rsid w:val="003E12AD"/>
    <w:rsid w:val="003E1C7D"/>
    <w:rsid w:val="003E3E1B"/>
    <w:rsid w:val="003E670F"/>
    <w:rsid w:val="003E6C88"/>
    <w:rsid w:val="003E748B"/>
    <w:rsid w:val="003E75F8"/>
    <w:rsid w:val="003F09BD"/>
    <w:rsid w:val="003F0E01"/>
    <w:rsid w:val="003F4E3E"/>
    <w:rsid w:val="00401318"/>
    <w:rsid w:val="00407389"/>
    <w:rsid w:val="004118F0"/>
    <w:rsid w:val="00412FC6"/>
    <w:rsid w:val="004131D9"/>
    <w:rsid w:val="004136E3"/>
    <w:rsid w:val="00414399"/>
    <w:rsid w:val="00415B4D"/>
    <w:rsid w:val="004163D9"/>
    <w:rsid w:val="00416D75"/>
    <w:rsid w:val="00417231"/>
    <w:rsid w:val="00417BC1"/>
    <w:rsid w:val="0042068D"/>
    <w:rsid w:val="004213F9"/>
    <w:rsid w:val="00421C0A"/>
    <w:rsid w:val="00425D48"/>
    <w:rsid w:val="004264C4"/>
    <w:rsid w:val="0043156D"/>
    <w:rsid w:val="00431BB8"/>
    <w:rsid w:val="00432B2C"/>
    <w:rsid w:val="00435F0A"/>
    <w:rsid w:val="00437742"/>
    <w:rsid w:val="004417FA"/>
    <w:rsid w:val="00441B85"/>
    <w:rsid w:val="004450D0"/>
    <w:rsid w:val="0044542F"/>
    <w:rsid w:val="004462F0"/>
    <w:rsid w:val="00447846"/>
    <w:rsid w:val="00447F0D"/>
    <w:rsid w:val="00450129"/>
    <w:rsid w:val="00451B9F"/>
    <w:rsid w:val="00452F7D"/>
    <w:rsid w:val="0045460B"/>
    <w:rsid w:val="00460FA1"/>
    <w:rsid w:val="00461031"/>
    <w:rsid w:val="00461820"/>
    <w:rsid w:val="004659CB"/>
    <w:rsid w:val="00471ECB"/>
    <w:rsid w:val="00472820"/>
    <w:rsid w:val="00473067"/>
    <w:rsid w:val="00473D5B"/>
    <w:rsid w:val="00475303"/>
    <w:rsid w:val="00480AED"/>
    <w:rsid w:val="004818BD"/>
    <w:rsid w:val="00482280"/>
    <w:rsid w:val="004822DF"/>
    <w:rsid w:val="00483498"/>
    <w:rsid w:val="00484905"/>
    <w:rsid w:val="00485F44"/>
    <w:rsid w:val="00486ED1"/>
    <w:rsid w:val="00490046"/>
    <w:rsid w:val="00490712"/>
    <w:rsid w:val="00490D83"/>
    <w:rsid w:val="004916F3"/>
    <w:rsid w:val="00494DAF"/>
    <w:rsid w:val="00495CF5"/>
    <w:rsid w:val="004963E9"/>
    <w:rsid w:val="00497FF3"/>
    <w:rsid w:val="004A2B37"/>
    <w:rsid w:val="004A481C"/>
    <w:rsid w:val="004A5115"/>
    <w:rsid w:val="004A5F95"/>
    <w:rsid w:val="004A6DD6"/>
    <w:rsid w:val="004B28BE"/>
    <w:rsid w:val="004B57AD"/>
    <w:rsid w:val="004B6000"/>
    <w:rsid w:val="004B6C46"/>
    <w:rsid w:val="004B6F27"/>
    <w:rsid w:val="004B70D1"/>
    <w:rsid w:val="004B775C"/>
    <w:rsid w:val="004C203F"/>
    <w:rsid w:val="004C2FC5"/>
    <w:rsid w:val="004C4B5B"/>
    <w:rsid w:val="004C6405"/>
    <w:rsid w:val="004C787A"/>
    <w:rsid w:val="004D0E7C"/>
    <w:rsid w:val="004D0FB0"/>
    <w:rsid w:val="004D1C35"/>
    <w:rsid w:val="004D6462"/>
    <w:rsid w:val="004E0088"/>
    <w:rsid w:val="004E04D7"/>
    <w:rsid w:val="004E4AE9"/>
    <w:rsid w:val="004E5F95"/>
    <w:rsid w:val="004F176C"/>
    <w:rsid w:val="004F3565"/>
    <w:rsid w:val="004F705B"/>
    <w:rsid w:val="004F72C8"/>
    <w:rsid w:val="0050181D"/>
    <w:rsid w:val="005028B9"/>
    <w:rsid w:val="00502DE5"/>
    <w:rsid w:val="00502FD9"/>
    <w:rsid w:val="00503074"/>
    <w:rsid w:val="00504176"/>
    <w:rsid w:val="00504DE1"/>
    <w:rsid w:val="00510E42"/>
    <w:rsid w:val="005118FE"/>
    <w:rsid w:val="005121DB"/>
    <w:rsid w:val="00512FDC"/>
    <w:rsid w:val="00513252"/>
    <w:rsid w:val="005135B2"/>
    <w:rsid w:val="005149F0"/>
    <w:rsid w:val="00521F5A"/>
    <w:rsid w:val="00522F64"/>
    <w:rsid w:val="00523A30"/>
    <w:rsid w:val="00523B6F"/>
    <w:rsid w:val="0052405E"/>
    <w:rsid w:val="0052553B"/>
    <w:rsid w:val="00525919"/>
    <w:rsid w:val="0053218A"/>
    <w:rsid w:val="00533A52"/>
    <w:rsid w:val="00533DBD"/>
    <w:rsid w:val="005362C2"/>
    <w:rsid w:val="0053644C"/>
    <w:rsid w:val="00541625"/>
    <w:rsid w:val="0054188F"/>
    <w:rsid w:val="00542C1F"/>
    <w:rsid w:val="00543138"/>
    <w:rsid w:val="00545406"/>
    <w:rsid w:val="00550554"/>
    <w:rsid w:val="0055147D"/>
    <w:rsid w:val="00552640"/>
    <w:rsid w:val="0055563C"/>
    <w:rsid w:val="005565CC"/>
    <w:rsid w:val="00556F31"/>
    <w:rsid w:val="00560746"/>
    <w:rsid w:val="00563833"/>
    <w:rsid w:val="00563C6B"/>
    <w:rsid w:val="00566F2F"/>
    <w:rsid w:val="00567B2A"/>
    <w:rsid w:val="0057135C"/>
    <w:rsid w:val="00571697"/>
    <w:rsid w:val="00571AEC"/>
    <w:rsid w:val="00575576"/>
    <w:rsid w:val="00577FB8"/>
    <w:rsid w:val="005800C5"/>
    <w:rsid w:val="00580985"/>
    <w:rsid w:val="0058196C"/>
    <w:rsid w:val="00581D9A"/>
    <w:rsid w:val="0058491E"/>
    <w:rsid w:val="00585D26"/>
    <w:rsid w:val="005867C8"/>
    <w:rsid w:val="0059143E"/>
    <w:rsid w:val="0059234F"/>
    <w:rsid w:val="00592565"/>
    <w:rsid w:val="00595FCA"/>
    <w:rsid w:val="005A1F46"/>
    <w:rsid w:val="005A46E2"/>
    <w:rsid w:val="005A4836"/>
    <w:rsid w:val="005A4F3E"/>
    <w:rsid w:val="005A4FB5"/>
    <w:rsid w:val="005A64E0"/>
    <w:rsid w:val="005B1769"/>
    <w:rsid w:val="005B1CBA"/>
    <w:rsid w:val="005B3EA4"/>
    <w:rsid w:val="005B50B2"/>
    <w:rsid w:val="005B594D"/>
    <w:rsid w:val="005B5E0E"/>
    <w:rsid w:val="005C0A63"/>
    <w:rsid w:val="005C214F"/>
    <w:rsid w:val="005C26E5"/>
    <w:rsid w:val="005C3B41"/>
    <w:rsid w:val="005C3C3F"/>
    <w:rsid w:val="005C5EE9"/>
    <w:rsid w:val="005C6898"/>
    <w:rsid w:val="005D170A"/>
    <w:rsid w:val="005D3026"/>
    <w:rsid w:val="005D3EF0"/>
    <w:rsid w:val="005D4611"/>
    <w:rsid w:val="005D5076"/>
    <w:rsid w:val="005D6928"/>
    <w:rsid w:val="005D719D"/>
    <w:rsid w:val="005E335A"/>
    <w:rsid w:val="005E3AC4"/>
    <w:rsid w:val="005E3C4B"/>
    <w:rsid w:val="005E3D9F"/>
    <w:rsid w:val="005E4C43"/>
    <w:rsid w:val="005E6CF8"/>
    <w:rsid w:val="005E6EA4"/>
    <w:rsid w:val="005E7D6A"/>
    <w:rsid w:val="005F2306"/>
    <w:rsid w:val="005F60A2"/>
    <w:rsid w:val="00600300"/>
    <w:rsid w:val="00600B17"/>
    <w:rsid w:val="00600FDE"/>
    <w:rsid w:val="00601D6F"/>
    <w:rsid w:val="00602914"/>
    <w:rsid w:val="00605DC9"/>
    <w:rsid w:val="006078D6"/>
    <w:rsid w:val="006102B0"/>
    <w:rsid w:val="00611189"/>
    <w:rsid w:val="0061139E"/>
    <w:rsid w:val="00614B3E"/>
    <w:rsid w:val="00615EC7"/>
    <w:rsid w:val="006170C1"/>
    <w:rsid w:val="0062079F"/>
    <w:rsid w:val="00620FEA"/>
    <w:rsid w:val="00621E6E"/>
    <w:rsid w:val="00625D25"/>
    <w:rsid w:val="0063028A"/>
    <w:rsid w:val="006303D1"/>
    <w:rsid w:val="00630DA3"/>
    <w:rsid w:val="00631FF0"/>
    <w:rsid w:val="00632BCE"/>
    <w:rsid w:val="00632FE3"/>
    <w:rsid w:val="006372DD"/>
    <w:rsid w:val="006404AB"/>
    <w:rsid w:val="00642A93"/>
    <w:rsid w:val="00642E38"/>
    <w:rsid w:val="006446AF"/>
    <w:rsid w:val="006463E1"/>
    <w:rsid w:val="0065105A"/>
    <w:rsid w:val="00651D84"/>
    <w:rsid w:val="00651E74"/>
    <w:rsid w:val="006523CE"/>
    <w:rsid w:val="00652BE1"/>
    <w:rsid w:val="00653D25"/>
    <w:rsid w:val="00655A80"/>
    <w:rsid w:val="00655B93"/>
    <w:rsid w:val="00660885"/>
    <w:rsid w:val="00663EC7"/>
    <w:rsid w:val="006647BA"/>
    <w:rsid w:val="00672077"/>
    <w:rsid w:val="0067378C"/>
    <w:rsid w:val="0067402F"/>
    <w:rsid w:val="00674273"/>
    <w:rsid w:val="00675D6A"/>
    <w:rsid w:val="006775B2"/>
    <w:rsid w:val="006801F6"/>
    <w:rsid w:val="006808A3"/>
    <w:rsid w:val="00682169"/>
    <w:rsid w:val="00682A5B"/>
    <w:rsid w:val="00684F3E"/>
    <w:rsid w:val="006860E4"/>
    <w:rsid w:val="00686198"/>
    <w:rsid w:val="00686611"/>
    <w:rsid w:val="00690E90"/>
    <w:rsid w:val="00695435"/>
    <w:rsid w:val="006955EE"/>
    <w:rsid w:val="006964F6"/>
    <w:rsid w:val="006A04E1"/>
    <w:rsid w:val="006A1054"/>
    <w:rsid w:val="006A13B9"/>
    <w:rsid w:val="006A22B5"/>
    <w:rsid w:val="006A2331"/>
    <w:rsid w:val="006A7DB1"/>
    <w:rsid w:val="006B1475"/>
    <w:rsid w:val="006B1A94"/>
    <w:rsid w:val="006B2AC2"/>
    <w:rsid w:val="006B33E1"/>
    <w:rsid w:val="006B4583"/>
    <w:rsid w:val="006C0630"/>
    <w:rsid w:val="006C0F5C"/>
    <w:rsid w:val="006C36F8"/>
    <w:rsid w:val="006C6327"/>
    <w:rsid w:val="006C7860"/>
    <w:rsid w:val="006D0355"/>
    <w:rsid w:val="006D209E"/>
    <w:rsid w:val="006D21FC"/>
    <w:rsid w:val="006D256C"/>
    <w:rsid w:val="006D3F9E"/>
    <w:rsid w:val="006D4824"/>
    <w:rsid w:val="006D4F17"/>
    <w:rsid w:val="006D5129"/>
    <w:rsid w:val="006D5B92"/>
    <w:rsid w:val="006D678F"/>
    <w:rsid w:val="006D67EA"/>
    <w:rsid w:val="006D75D3"/>
    <w:rsid w:val="006E12DA"/>
    <w:rsid w:val="006E350A"/>
    <w:rsid w:val="006F0C1F"/>
    <w:rsid w:val="006F1619"/>
    <w:rsid w:val="006F2C5B"/>
    <w:rsid w:val="006F3840"/>
    <w:rsid w:val="006F407F"/>
    <w:rsid w:val="006F5A79"/>
    <w:rsid w:val="006F5CCE"/>
    <w:rsid w:val="006F7F35"/>
    <w:rsid w:val="007008B4"/>
    <w:rsid w:val="0070116E"/>
    <w:rsid w:val="007017B6"/>
    <w:rsid w:val="00701E0E"/>
    <w:rsid w:val="00704A16"/>
    <w:rsid w:val="00704CFA"/>
    <w:rsid w:val="00706FC7"/>
    <w:rsid w:val="007072F7"/>
    <w:rsid w:val="0070791A"/>
    <w:rsid w:val="00712999"/>
    <w:rsid w:val="00713F3F"/>
    <w:rsid w:val="00716058"/>
    <w:rsid w:val="00716F25"/>
    <w:rsid w:val="00717EF6"/>
    <w:rsid w:val="00720A9A"/>
    <w:rsid w:val="007217F4"/>
    <w:rsid w:val="007218AF"/>
    <w:rsid w:val="00721BDC"/>
    <w:rsid w:val="00722589"/>
    <w:rsid w:val="007249B8"/>
    <w:rsid w:val="00727C39"/>
    <w:rsid w:val="00730EE1"/>
    <w:rsid w:val="007315AA"/>
    <w:rsid w:val="00733436"/>
    <w:rsid w:val="00734924"/>
    <w:rsid w:val="007359A1"/>
    <w:rsid w:val="0073609B"/>
    <w:rsid w:val="0073705E"/>
    <w:rsid w:val="00742C2C"/>
    <w:rsid w:val="00742E50"/>
    <w:rsid w:val="007457FD"/>
    <w:rsid w:val="0075035E"/>
    <w:rsid w:val="0075332B"/>
    <w:rsid w:val="007562A0"/>
    <w:rsid w:val="0075695D"/>
    <w:rsid w:val="00761227"/>
    <w:rsid w:val="00763D7D"/>
    <w:rsid w:val="00764D37"/>
    <w:rsid w:val="00764D8E"/>
    <w:rsid w:val="00766160"/>
    <w:rsid w:val="00770E16"/>
    <w:rsid w:val="00771D22"/>
    <w:rsid w:val="00775007"/>
    <w:rsid w:val="00782864"/>
    <w:rsid w:val="00784F3F"/>
    <w:rsid w:val="0078712A"/>
    <w:rsid w:val="007875FD"/>
    <w:rsid w:val="007878C3"/>
    <w:rsid w:val="00787E66"/>
    <w:rsid w:val="00791B54"/>
    <w:rsid w:val="00795779"/>
    <w:rsid w:val="00796698"/>
    <w:rsid w:val="007972B9"/>
    <w:rsid w:val="00797AF6"/>
    <w:rsid w:val="007A05D9"/>
    <w:rsid w:val="007A13BF"/>
    <w:rsid w:val="007A3639"/>
    <w:rsid w:val="007A5279"/>
    <w:rsid w:val="007A7340"/>
    <w:rsid w:val="007A7E3B"/>
    <w:rsid w:val="007B24A5"/>
    <w:rsid w:val="007C3160"/>
    <w:rsid w:val="007C5D5E"/>
    <w:rsid w:val="007C60BD"/>
    <w:rsid w:val="007D4484"/>
    <w:rsid w:val="007D49A7"/>
    <w:rsid w:val="007D5868"/>
    <w:rsid w:val="007D5EEC"/>
    <w:rsid w:val="007D600F"/>
    <w:rsid w:val="007E0AC6"/>
    <w:rsid w:val="007E1080"/>
    <w:rsid w:val="007E1B68"/>
    <w:rsid w:val="007E2727"/>
    <w:rsid w:val="007E4333"/>
    <w:rsid w:val="007E44FF"/>
    <w:rsid w:val="007E6E4D"/>
    <w:rsid w:val="007E6EEE"/>
    <w:rsid w:val="007E728A"/>
    <w:rsid w:val="007E7BC6"/>
    <w:rsid w:val="007F0BFF"/>
    <w:rsid w:val="007F2509"/>
    <w:rsid w:val="007F3471"/>
    <w:rsid w:val="007F4907"/>
    <w:rsid w:val="007F5248"/>
    <w:rsid w:val="007F573D"/>
    <w:rsid w:val="007F6DE2"/>
    <w:rsid w:val="0080360D"/>
    <w:rsid w:val="0080517C"/>
    <w:rsid w:val="008054EF"/>
    <w:rsid w:val="00806045"/>
    <w:rsid w:val="0080703C"/>
    <w:rsid w:val="00807C66"/>
    <w:rsid w:val="008125F8"/>
    <w:rsid w:val="0081487A"/>
    <w:rsid w:val="00814F05"/>
    <w:rsid w:val="00820106"/>
    <w:rsid w:val="0082011C"/>
    <w:rsid w:val="0082127F"/>
    <w:rsid w:val="0082167F"/>
    <w:rsid w:val="0082258D"/>
    <w:rsid w:val="00822BD4"/>
    <w:rsid w:val="00823614"/>
    <w:rsid w:val="008251D5"/>
    <w:rsid w:val="008262E0"/>
    <w:rsid w:val="00831899"/>
    <w:rsid w:val="008353BE"/>
    <w:rsid w:val="00836C39"/>
    <w:rsid w:val="00840605"/>
    <w:rsid w:val="0084566E"/>
    <w:rsid w:val="0084760C"/>
    <w:rsid w:val="008553B6"/>
    <w:rsid w:val="00855D60"/>
    <w:rsid w:val="00857508"/>
    <w:rsid w:val="0085763C"/>
    <w:rsid w:val="00857B6E"/>
    <w:rsid w:val="00857E39"/>
    <w:rsid w:val="008605EB"/>
    <w:rsid w:val="00861878"/>
    <w:rsid w:val="00864932"/>
    <w:rsid w:val="008651A5"/>
    <w:rsid w:val="00872F79"/>
    <w:rsid w:val="00873511"/>
    <w:rsid w:val="008744CC"/>
    <w:rsid w:val="00874D7F"/>
    <w:rsid w:val="0087619D"/>
    <w:rsid w:val="0088119B"/>
    <w:rsid w:val="00881A2D"/>
    <w:rsid w:val="00881E5F"/>
    <w:rsid w:val="00882405"/>
    <w:rsid w:val="00882FA7"/>
    <w:rsid w:val="0089184B"/>
    <w:rsid w:val="008921FA"/>
    <w:rsid w:val="00894F7B"/>
    <w:rsid w:val="008964A9"/>
    <w:rsid w:val="008A0747"/>
    <w:rsid w:val="008A0996"/>
    <w:rsid w:val="008A1780"/>
    <w:rsid w:val="008A40EA"/>
    <w:rsid w:val="008A58E2"/>
    <w:rsid w:val="008A5F56"/>
    <w:rsid w:val="008A735A"/>
    <w:rsid w:val="008A7E1E"/>
    <w:rsid w:val="008B2AFA"/>
    <w:rsid w:val="008B391F"/>
    <w:rsid w:val="008B6351"/>
    <w:rsid w:val="008B6740"/>
    <w:rsid w:val="008B697E"/>
    <w:rsid w:val="008B71CB"/>
    <w:rsid w:val="008C1C42"/>
    <w:rsid w:val="008C1EBA"/>
    <w:rsid w:val="008C27D9"/>
    <w:rsid w:val="008C32BE"/>
    <w:rsid w:val="008C3EB3"/>
    <w:rsid w:val="008C4DC6"/>
    <w:rsid w:val="008C56BC"/>
    <w:rsid w:val="008C5D03"/>
    <w:rsid w:val="008C5FA9"/>
    <w:rsid w:val="008D22C0"/>
    <w:rsid w:val="008D33B7"/>
    <w:rsid w:val="008D3A94"/>
    <w:rsid w:val="008D7547"/>
    <w:rsid w:val="008D7A4A"/>
    <w:rsid w:val="008D7B5E"/>
    <w:rsid w:val="008E1A4A"/>
    <w:rsid w:val="008F19F2"/>
    <w:rsid w:val="008F3B22"/>
    <w:rsid w:val="008F421C"/>
    <w:rsid w:val="008F5D67"/>
    <w:rsid w:val="008F77F3"/>
    <w:rsid w:val="00901145"/>
    <w:rsid w:val="009019CE"/>
    <w:rsid w:val="00902275"/>
    <w:rsid w:val="009030DD"/>
    <w:rsid w:val="009045BA"/>
    <w:rsid w:val="00906345"/>
    <w:rsid w:val="00915BE5"/>
    <w:rsid w:val="00920CE2"/>
    <w:rsid w:val="00921035"/>
    <w:rsid w:val="00921457"/>
    <w:rsid w:val="00922BD2"/>
    <w:rsid w:val="009234A5"/>
    <w:rsid w:val="0092364B"/>
    <w:rsid w:val="0092373D"/>
    <w:rsid w:val="00924510"/>
    <w:rsid w:val="00925496"/>
    <w:rsid w:val="009303C1"/>
    <w:rsid w:val="009337DA"/>
    <w:rsid w:val="0093404B"/>
    <w:rsid w:val="00935621"/>
    <w:rsid w:val="00937AC6"/>
    <w:rsid w:val="00940DF1"/>
    <w:rsid w:val="009413FF"/>
    <w:rsid w:val="00942348"/>
    <w:rsid w:val="009455EF"/>
    <w:rsid w:val="00946902"/>
    <w:rsid w:val="00950394"/>
    <w:rsid w:val="00955198"/>
    <w:rsid w:val="0095543C"/>
    <w:rsid w:val="00956597"/>
    <w:rsid w:val="00957BFF"/>
    <w:rsid w:val="00957DE2"/>
    <w:rsid w:val="0096121A"/>
    <w:rsid w:val="00962294"/>
    <w:rsid w:val="009637EE"/>
    <w:rsid w:val="0096440E"/>
    <w:rsid w:val="0096641D"/>
    <w:rsid w:val="00966435"/>
    <w:rsid w:val="00966A73"/>
    <w:rsid w:val="00967730"/>
    <w:rsid w:val="00970EDB"/>
    <w:rsid w:val="009717F2"/>
    <w:rsid w:val="0097331B"/>
    <w:rsid w:val="00973E00"/>
    <w:rsid w:val="0098089D"/>
    <w:rsid w:val="00980A5C"/>
    <w:rsid w:val="00981F15"/>
    <w:rsid w:val="009827E0"/>
    <w:rsid w:val="00982F0D"/>
    <w:rsid w:val="00983ABA"/>
    <w:rsid w:val="009848B7"/>
    <w:rsid w:val="00985A7C"/>
    <w:rsid w:val="00985AFD"/>
    <w:rsid w:val="00991CBC"/>
    <w:rsid w:val="0099247C"/>
    <w:rsid w:val="00992E7E"/>
    <w:rsid w:val="00993BEA"/>
    <w:rsid w:val="009953B4"/>
    <w:rsid w:val="009A46B4"/>
    <w:rsid w:val="009A4AA9"/>
    <w:rsid w:val="009A54BE"/>
    <w:rsid w:val="009A5634"/>
    <w:rsid w:val="009A6A1C"/>
    <w:rsid w:val="009B27AE"/>
    <w:rsid w:val="009B3F9E"/>
    <w:rsid w:val="009B61CA"/>
    <w:rsid w:val="009B6859"/>
    <w:rsid w:val="009C0A13"/>
    <w:rsid w:val="009C1621"/>
    <w:rsid w:val="009C39AB"/>
    <w:rsid w:val="009C78B0"/>
    <w:rsid w:val="009D0259"/>
    <w:rsid w:val="009D0582"/>
    <w:rsid w:val="009D121C"/>
    <w:rsid w:val="009D43D1"/>
    <w:rsid w:val="009D4D00"/>
    <w:rsid w:val="009D50A5"/>
    <w:rsid w:val="009D5DC8"/>
    <w:rsid w:val="009D6017"/>
    <w:rsid w:val="009D7822"/>
    <w:rsid w:val="009E0A3B"/>
    <w:rsid w:val="009E1ACB"/>
    <w:rsid w:val="009E444A"/>
    <w:rsid w:val="009E5001"/>
    <w:rsid w:val="009E5EBC"/>
    <w:rsid w:val="009F3F1B"/>
    <w:rsid w:val="009F4D26"/>
    <w:rsid w:val="009F53A0"/>
    <w:rsid w:val="009F56CD"/>
    <w:rsid w:val="009F5EBC"/>
    <w:rsid w:val="00A00CD8"/>
    <w:rsid w:val="00A02DDC"/>
    <w:rsid w:val="00A03559"/>
    <w:rsid w:val="00A049C7"/>
    <w:rsid w:val="00A04A25"/>
    <w:rsid w:val="00A05959"/>
    <w:rsid w:val="00A07CB1"/>
    <w:rsid w:val="00A1419F"/>
    <w:rsid w:val="00A1434B"/>
    <w:rsid w:val="00A144EA"/>
    <w:rsid w:val="00A14F93"/>
    <w:rsid w:val="00A177DF"/>
    <w:rsid w:val="00A21E95"/>
    <w:rsid w:val="00A2520C"/>
    <w:rsid w:val="00A25910"/>
    <w:rsid w:val="00A316B1"/>
    <w:rsid w:val="00A35EA7"/>
    <w:rsid w:val="00A371A7"/>
    <w:rsid w:val="00A3794D"/>
    <w:rsid w:val="00A379BA"/>
    <w:rsid w:val="00A40B1E"/>
    <w:rsid w:val="00A42D4D"/>
    <w:rsid w:val="00A50770"/>
    <w:rsid w:val="00A50F18"/>
    <w:rsid w:val="00A51367"/>
    <w:rsid w:val="00A51641"/>
    <w:rsid w:val="00A5602F"/>
    <w:rsid w:val="00A57593"/>
    <w:rsid w:val="00A62AD7"/>
    <w:rsid w:val="00A637CA"/>
    <w:rsid w:val="00A7229B"/>
    <w:rsid w:val="00A733BB"/>
    <w:rsid w:val="00A75763"/>
    <w:rsid w:val="00A77CCA"/>
    <w:rsid w:val="00A831CB"/>
    <w:rsid w:val="00A838FF"/>
    <w:rsid w:val="00A84B3C"/>
    <w:rsid w:val="00A8575A"/>
    <w:rsid w:val="00A85E29"/>
    <w:rsid w:val="00A860C0"/>
    <w:rsid w:val="00A86AA7"/>
    <w:rsid w:val="00A86BAA"/>
    <w:rsid w:val="00A93B26"/>
    <w:rsid w:val="00A93E83"/>
    <w:rsid w:val="00A9529F"/>
    <w:rsid w:val="00A952E7"/>
    <w:rsid w:val="00A96899"/>
    <w:rsid w:val="00A97226"/>
    <w:rsid w:val="00AA0307"/>
    <w:rsid w:val="00AA127E"/>
    <w:rsid w:val="00AA154C"/>
    <w:rsid w:val="00AA2102"/>
    <w:rsid w:val="00AA3894"/>
    <w:rsid w:val="00AA5483"/>
    <w:rsid w:val="00AA5AC2"/>
    <w:rsid w:val="00AA6155"/>
    <w:rsid w:val="00AA6A22"/>
    <w:rsid w:val="00AA6AD8"/>
    <w:rsid w:val="00AB07DC"/>
    <w:rsid w:val="00AB0808"/>
    <w:rsid w:val="00AB1031"/>
    <w:rsid w:val="00AB1D11"/>
    <w:rsid w:val="00AB48F3"/>
    <w:rsid w:val="00AC0641"/>
    <w:rsid w:val="00AC1464"/>
    <w:rsid w:val="00AC1B93"/>
    <w:rsid w:val="00AC55BE"/>
    <w:rsid w:val="00AD0842"/>
    <w:rsid w:val="00AD503A"/>
    <w:rsid w:val="00AE0F54"/>
    <w:rsid w:val="00AF0896"/>
    <w:rsid w:val="00AF14FF"/>
    <w:rsid w:val="00AF1F29"/>
    <w:rsid w:val="00AF20BD"/>
    <w:rsid w:val="00AF2743"/>
    <w:rsid w:val="00AF5FE1"/>
    <w:rsid w:val="00B0169B"/>
    <w:rsid w:val="00B02932"/>
    <w:rsid w:val="00B070CD"/>
    <w:rsid w:val="00B07805"/>
    <w:rsid w:val="00B07D02"/>
    <w:rsid w:val="00B07D20"/>
    <w:rsid w:val="00B11411"/>
    <w:rsid w:val="00B11628"/>
    <w:rsid w:val="00B1166D"/>
    <w:rsid w:val="00B119B8"/>
    <w:rsid w:val="00B130AC"/>
    <w:rsid w:val="00B13D91"/>
    <w:rsid w:val="00B15347"/>
    <w:rsid w:val="00B2003A"/>
    <w:rsid w:val="00B206B1"/>
    <w:rsid w:val="00B208ED"/>
    <w:rsid w:val="00B25B9C"/>
    <w:rsid w:val="00B26DD9"/>
    <w:rsid w:val="00B31E69"/>
    <w:rsid w:val="00B333A7"/>
    <w:rsid w:val="00B36547"/>
    <w:rsid w:val="00B37CD3"/>
    <w:rsid w:val="00B40342"/>
    <w:rsid w:val="00B40611"/>
    <w:rsid w:val="00B42429"/>
    <w:rsid w:val="00B4531E"/>
    <w:rsid w:val="00B462FA"/>
    <w:rsid w:val="00B47925"/>
    <w:rsid w:val="00B50E26"/>
    <w:rsid w:val="00B519E9"/>
    <w:rsid w:val="00B5488D"/>
    <w:rsid w:val="00B551C7"/>
    <w:rsid w:val="00B55A1C"/>
    <w:rsid w:val="00B57785"/>
    <w:rsid w:val="00B60082"/>
    <w:rsid w:val="00B613B6"/>
    <w:rsid w:val="00B61644"/>
    <w:rsid w:val="00B61668"/>
    <w:rsid w:val="00B61903"/>
    <w:rsid w:val="00B62506"/>
    <w:rsid w:val="00B673A7"/>
    <w:rsid w:val="00B67715"/>
    <w:rsid w:val="00B7091C"/>
    <w:rsid w:val="00B71289"/>
    <w:rsid w:val="00B72B6A"/>
    <w:rsid w:val="00B737F3"/>
    <w:rsid w:val="00B73919"/>
    <w:rsid w:val="00B740C3"/>
    <w:rsid w:val="00B7517C"/>
    <w:rsid w:val="00B759F3"/>
    <w:rsid w:val="00B75C32"/>
    <w:rsid w:val="00B774F4"/>
    <w:rsid w:val="00B77E60"/>
    <w:rsid w:val="00B80E1D"/>
    <w:rsid w:val="00B8302E"/>
    <w:rsid w:val="00B838D1"/>
    <w:rsid w:val="00B84DEA"/>
    <w:rsid w:val="00B85928"/>
    <w:rsid w:val="00B931D8"/>
    <w:rsid w:val="00B93942"/>
    <w:rsid w:val="00B9445A"/>
    <w:rsid w:val="00B94AD5"/>
    <w:rsid w:val="00B96F06"/>
    <w:rsid w:val="00B97453"/>
    <w:rsid w:val="00BA09E7"/>
    <w:rsid w:val="00BA0F7A"/>
    <w:rsid w:val="00BA1EB9"/>
    <w:rsid w:val="00BA42F7"/>
    <w:rsid w:val="00BA7634"/>
    <w:rsid w:val="00BB13F0"/>
    <w:rsid w:val="00BB143F"/>
    <w:rsid w:val="00BB2203"/>
    <w:rsid w:val="00BB280C"/>
    <w:rsid w:val="00BB5AF5"/>
    <w:rsid w:val="00BC0D92"/>
    <w:rsid w:val="00BC250D"/>
    <w:rsid w:val="00BC46E7"/>
    <w:rsid w:val="00BC5105"/>
    <w:rsid w:val="00BC52D1"/>
    <w:rsid w:val="00BC546A"/>
    <w:rsid w:val="00BD2853"/>
    <w:rsid w:val="00BD6688"/>
    <w:rsid w:val="00BD6EEE"/>
    <w:rsid w:val="00BD78E0"/>
    <w:rsid w:val="00BD7DC6"/>
    <w:rsid w:val="00BE0CDE"/>
    <w:rsid w:val="00BE2D3E"/>
    <w:rsid w:val="00BE39AD"/>
    <w:rsid w:val="00BE4FF5"/>
    <w:rsid w:val="00BF035D"/>
    <w:rsid w:val="00BF3CD8"/>
    <w:rsid w:val="00BF429A"/>
    <w:rsid w:val="00BF49B3"/>
    <w:rsid w:val="00BF57CA"/>
    <w:rsid w:val="00BF785E"/>
    <w:rsid w:val="00C0079F"/>
    <w:rsid w:val="00C00D11"/>
    <w:rsid w:val="00C01CC7"/>
    <w:rsid w:val="00C0242F"/>
    <w:rsid w:val="00C046E9"/>
    <w:rsid w:val="00C050D6"/>
    <w:rsid w:val="00C06EC0"/>
    <w:rsid w:val="00C0750B"/>
    <w:rsid w:val="00C133DB"/>
    <w:rsid w:val="00C14DB6"/>
    <w:rsid w:val="00C174C9"/>
    <w:rsid w:val="00C17AFC"/>
    <w:rsid w:val="00C211A6"/>
    <w:rsid w:val="00C213D2"/>
    <w:rsid w:val="00C2166B"/>
    <w:rsid w:val="00C43F09"/>
    <w:rsid w:val="00C45E59"/>
    <w:rsid w:val="00C504CE"/>
    <w:rsid w:val="00C5230C"/>
    <w:rsid w:val="00C564C2"/>
    <w:rsid w:val="00C5688F"/>
    <w:rsid w:val="00C569C1"/>
    <w:rsid w:val="00C56BCC"/>
    <w:rsid w:val="00C5765C"/>
    <w:rsid w:val="00C61FAF"/>
    <w:rsid w:val="00C62657"/>
    <w:rsid w:val="00C626BF"/>
    <w:rsid w:val="00C6379D"/>
    <w:rsid w:val="00C66EF6"/>
    <w:rsid w:val="00C67621"/>
    <w:rsid w:val="00C6769B"/>
    <w:rsid w:val="00C74FBB"/>
    <w:rsid w:val="00C75182"/>
    <w:rsid w:val="00C76E22"/>
    <w:rsid w:val="00C7714A"/>
    <w:rsid w:val="00C77551"/>
    <w:rsid w:val="00C77DD9"/>
    <w:rsid w:val="00C81710"/>
    <w:rsid w:val="00C81DDD"/>
    <w:rsid w:val="00C8384C"/>
    <w:rsid w:val="00C90948"/>
    <w:rsid w:val="00C90D34"/>
    <w:rsid w:val="00C93460"/>
    <w:rsid w:val="00C93AAD"/>
    <w:rsid w:val="00C960CB"/>
    <w:rsid w:val="00C964DA"/>
    <w:rsid w:val="00C969AE"/>
    <w:rsid w:val="00C97B38"/>
    <w:rsid w:val="00CA0825"/>
    <w:rsid w:val="00CA246D"/>
    <w:rsid w:val="00CA50D9"/>
    <w:rsid w:val="00CA6FB6"/>
    <w:rsid w:val="00CA7198"/>
    <w:rsid w:val="00CB05D9"/>
    <w:rsid w:val="00CB07EE"/>
    <w:rsid w:val="00CC0F77"/>
    <w:rsid w:val="00CC30CE"/>
    <w:rsid w:val="00CC334C"/>
    <w:rsid w:val="00CC3556"/>
    <w:rsid w:val="00CC37AF"/>
    <w:rsid w:val="00CC43D3"/>
    <w:rsid w:val="00CC4F41"/>
    <w:rsid w:val="00CC5E10"/>
    <w:rsid w:val="00CC6CEB"/>
    <w:rsid w:val="00CD0093"/>
    <w:rsid w:val="00CD10CB"/>
    <w:rsid w:val="00CD11E8"/>
    <w:rsid w:val="00CD1BC5"/>
    <w:rsid w:val="00CD1E22"/>
    <w:rsid w:val="00CD263F"/>
    <w:rsid w:val="00CD35FF"/>
    <w:rsid w:val="00CD6F70"/>
    <w:rsid w:val="00CE063D"/>
    <w:rsid w:val="00CE065D"/>
    <w:rsid w:val="00CE2F4E"/>
    <w:rsid w:val="00CE407B"/>
    <w:rsid w:val="00CE4DA0"/>
    <w:rsid w:val="00CE79D6"/>
    <w:rsid w:val="00CF48A9"/>
    <w:rsid w:val="00CF5571"/>
    <w:rsid w:val="00D01120"/>
    <w:rsid w:val="00D017D3"/>
    <w:rsid w:val="00D03587"/>
    <w:rsid w:val="00D03B81"/>
    <w:rsid w:val="00D048BD"/>
    <w:rsid w:val="00D0510E"/>
    <w:rsid w:val="00D05A25"/>
    <w:rsid w:val="00D109B7"/>
    <w:rsid w:val="00D12AC7"/>
    <w:rsid w:val="00D16089"/>
    <w:rsid w:val="00D160FC"/>
    <w:rsid w:val="00D16867"/>
    <w:rsid w:val="00D20A3E"/>
    <w:rsid w:val="00D21440"/>
    <w:rsid w:val="00D2413C"/>
    <w:rsid w:val="00D25C2C"/>
    <w:rsid w:val="00D25FDC"/>
    <w:rsid w:val="00D260CD"/>
    <w:rsid w:val="00D30023"/>
    <w:rsid w:val="00D3247A"/>
    <w:rsid w:val="00D328AF"/>
    <w:rsid w:val="00D334BD"/>
    <w:rsid w:val="00D35483"/>
    <w:rsid w:val="00D35888"/>
    <w:rsid w:val="00D364C6"/>
    <w:rsid w:val="00D41940"/>
    <w:rsid w:val="00D42DE5"/>
    <w:rsid w:val="00D42F97"/>
    <w:rsid w:val="00D43DB0"/>
    <w:rsid w:val="00D44CE3"/>
    <w:rsid w:val="00D45FDA"/>
    <w:rsid w:val="00D469A8"/>
    <w:rsid w:val="00D46D65"/>
    <w:rsid w:val="00D51084"/>
    <w:rsid w:val="00D51A64"/>
    <w:rsid w:val="00D53942"/>
    <w:rsid w:val="00D54F63"/>
    <w:rsid w:val="00D604C3"/>
    <w:rsid w:val="00D60F9E"/>
    <w:rsid w:val="00D61C24"/>
    <w:rsid w:val="00D620EB"/>
    <w:rsid w:val="00D62D11"/>
    <w:rsid w:val="00D6447D"/>
    <w:rsid w:val="00D66298"/>
    <w:rsid w:val="00D718DE"/>
    <w:rsid w:val="00D719E8"/>
    <w:rsid w:val="00D71EED"/>
    <w:rsid w:val="00D7391A"/>
    <w:rsid w:val="00D75ABB"/>
    <w:rsid w:val="00D77761"/>
    <w:rsid w:val="00D83EF1"/>
    <w:rsid w:val="00D93A5E"/>
    <w:rsid w:val="00D94C1A"/>
    <w:rsid w:val="00D94F92"/>
    <w:rsid w:val="00D95394"/>
    <w:rsid w:val="00D959B7"/>
    <w:rsid w:val="00D96021"/>
    <w:rsid w:val="00D97308"/>
    <w:rsid w:val="00D97B8A"/>
    <w:rsid w:val="00DA0AA5"/>
    <w:rsid w:val="00DA2A5E"/>
    <w:rsid w:val="00DA6173"/>
    <w:rsid w:val="00DB08BE"/>
    <w:rsid w:val="00DB0F72"/>
    <w:rsid w:val="00DB131E"/>
    <w:rsid w:val="00DB1AD6"/>
    <w:rsid w:val="00DB1DA7"/>
    <w:rsid w:val="00DB2F04"/>
    <w:rsid w:val="00DB4249"/>
    <w:rsid w:val="00DB4549"/>
    <w:rsid w:val="00DB5FCC"/>
    <w:rsid w:val="00DB6033"/>
    <w:rsid w:val="00DC0FC0"/>
    <w:rsid w:val="00DC5A63"/>
    <w:rsid w:val="00DD0265"/>
    <w:rsid w:val="00DD1663"/>
    <w:rsid w:val="00DD37D9"/>
    <w:rsid w:val="00DE26A8"/>
    <w:rsid w:val="00DE2C94"/>
    <w:rsid w:val="00DE3753"/>
    <w:rsid w:val="00DE5FB4"/>
    <w:rsid w:val="00DE6A3E"/>
    <w:rsid w:val="00DE72D6"/>
    <w:rsid w:val="00DF165B"/>
    <w:rsid w:val="00DF2855"/>
    <w:rsid w:val="00DF3823"/>
    <w:rsid w:val="00E018E5"/>
    <w:rsid w:val="00E02E04"/>
    <w:rsid w:val="00E03730"/>
    <w:rsid w:val="00E05EDC"/>
    <w:rsid w:val="00E06BBC"/>
    <w:rsid w:val="00E06DBC"/>
    <w:rsid w:val="00E071DB"/>
    <w:rsid w:val="00E10A48"/>
    <w:rsid w:val="00E1102A"/>
    <w:rsid w:val="00E1120C"/>
    <w:rsid w:val="00E12106"/>
    <w:rsid w:val="00E1337A"/>
    <w:rsid w:val="00E141F3"/>
    <w:rsid w:val="00E14950"/>
    <w:rsid w:val="00E14A0A"/>
    <w:rsid w:val="00E15851"/>
    <w:rsid w:val="00E1656B"/>
    <w:rsid w:val="00E20BF2"/>
    <w:rsid w:val="00E214D2"/>
    <w:rsid w:val="00E24066"/>
    <w:rsid w:val="00E24C04"/>
    <w:rsid w:val="00E251DA"/>
    <w:rsid w:val="00E26F57"/>
    <w:rsid w:val="00E30E33"/>
    <w:rsid w:val="00E31EB5"/>
    <w:rsid w:val="00E34FAA"/>
    <w:rsid w:val="00E36ACB"/>
    <w:rsid w:val="00E36CF7"/>
    <w:rsid w:val="00E41F6D"/>
    <w:rsid w:val="00E51C1D"/>
    <w:rsid w:val="00E6040C"/>
    <w:rsid w:val="00E60493"/>
    <w:rsid w:val="00E60B9B"/>
    <w:rsid w:val="00E63E7C"/>
    <w:rsid w:val="00E66ACD"/>
    <w:rsid w:val="00E6776D"/>
    <w:rsid w:val="00E714C8"/>
    <w:rsid w:val="00E73202"/>
    <w:rsid w:val="00E74802"/>
    <w:rsid w:val="00E76093"/>
    <w:rsid w:val="00E76654"/>
    <w:rsid w:val="00E76DA5"/>
    <w:rsid w:val="00E818AC"/>
    <w:rsid w:val="00E83BA9"/>
    <w:rsid w:val="00E92D4E"/>
    <w:rsid w:val="00E97EFA"/>
    <w:rsid w:val="00EA0B96"/>
    <w:rsid w:val="00EA0BC0"/>
    <w:rsid w:val="00EA1526"/>
    <w:rsid w:val="00EA1767"/>
    <w:rsid w:val="00EA1CD5"/>
    <w:rsid w:val="00EA26C7"/>
    <w:rsid w:val="00EA319C"/>
    <w:rsid w:val="00EA39BB"/>
    <w:rsid w:val="00EA4FC6"/>
    <w:rsid w:val="00EA5103"/>
    <w:rsid w:val="00EA5A0D"/>
    <w:rsid w:val="00EA6299"/>
    <w:rsid w:val="00EA6403"/>
    <w:rsid w:val="00EA7115"/>
    <w:rsid w:val="00EB0487"/>
    <w:rsid w:val="00EB05C2"/>
    <w:rsid w:val="00EB23DE"/>
    <w:rsid w:val="00EC43C5"/>
    <w:rsid w:val="00EC7A92"/>
    <w:rsid w:val="00ED12DE"/>
    <w:rsid w:val="00ED38B9"/>
    <w:rsid w:val="00ED5972"/>
    <w:rsid w:val="00ED60E0"/>
    <w:rsid w:val="00ED7A73"/>
    <w:rsid w:val="00EE4B0F"/>
    <w:rsid w:val="00EF2D9F"/>
    <w:rsid w:val="00EF5213"/>
    <w:rsid w:val="00EF5E30"/>
    <w:rsid w:val="00EF7FDB"/>
    <w:rsid w:val="00F00E59"/>
    <w:rsid w:val="00F00E97"/>
    <w:rsid w:val="00F024A6"/>
    <w:rsid w:val="00F0475D"/>
    <w:rsid w:val="00F04A19"/>
    <w:rsid w:val="00F051D2"/>
    <w:rsid w:val="00F070BE"/>
    <w:rsid w:val="00F1214E"/>
    <w:rsid w:val="00F12651"/>
    <w:rsid w:val="00F1643A"/>
    <w:rsid w:val="00F20677"/>
    <w:rsid w:val="00F23C79"/>
    <w:rsid w:val="00F240BB"/>
    <w:rsid w:val="00F242F0"/>
    <w:rsid w:val="00F24F7B"/>
    <w:rsid w:val="00F30711"/>
    <w:rsid w:val="00F3261B"/>
    <w:rsid w:val="00F365C4"/>
    <w:rsid w:val="00F36AE2"/>
    <w:rsid w:val="00F36BB0"/>
    <w:rsid w:val="00F371D9"/>
    <w:rsid w:val="00F37A96"/>
    <w:rsid w:val="00F43666"/>
    <w:rsid w:val="00F45864"/>
    <w:rsid w:val="00F45B13"/>
    <w:rsid w:val="00F51111"/>
    <w:rsid w:val="00F513A5"/>
    <w:rsid w:val="00F53649"/>
    <w:rsid w:val="00F5422C"/>
    <w:rsid w:val="00F54CD5"/>
    <w:rsid w:val="00F55D9A"/>
    <w:rsid w:val="00F55F5D"/>
    <w:rsid w:val="00F5787A"/>
    <w:rsid w:val="00F57FD4"/>
    <w:rsid w:val="00F60784"/>
    <w:rsid w:val="00F62CEF"/>
    <w:rsid w:val="00F638B4"/>
    <w:rsid w:val="00F64500"/>
    <w:rsid w:val="00F6501E"/>
    <w:rsid w:val="00F65CF0"/>
    <w:rsid w:val="00F66C37"/>
    <w:rsid w:val="00F66FEB"/>
    <w:rsid w:val="00F6761C"/>
    <w:rsid w:val="00F70AB3"/>
    <w:rsid w:val="00F71CCC"/>
    <w:rsid w:val="00F73483"/>
    <w:rsid w:val="00F736DB"/>
    <w:rsid w:val="00F7565F"/>
    <w:rsid w:val="00F76DBA"/>
    <w:rsid w:val="00F7707C"/>
    <w:rsid w:val="00F82E64"/>
    <w:rsid w:val="00F8431A"/>
    <w:rsid w:val="00F869F0"/>
    <w:rsid w:val="00F92509"/>
    <w:rsid w:val="00F9257C"/>
    <w:rsid w:val="00F934B0"/>
    <w:rsid w:val="00F952BC"/>
    <w:rsid w:val="00F95844"/>
    <w:rsid w:val="00F96766"/>
    <w:rsid w:val="00F979B8"/>
    <w:rsid w:val="00FA08E7"/>
    <w:rsid w:val="00FA13D2"/>
    <w:rsid w:val="00FA2CE8"/>
    <w:rsid w:val="00FA3879"/>
    <w:rsid w:val="00FA3A0D"/>
    <w:rsid w:val="00FA664A"/>
    <w:rsid w:val="00FA76B7"/>
    <w:rsid w:val="00FA7AA1"/>
    <w:rsid w:val="00FB1042"/>
    <w:rsid w:val="00FB1A4B"/>
    <w:rsid w:val="00FB2310"/>
    <w:rsid w:val="00FB355E"/>
    <w:rsid w:val="00FB36B3"/>
    <w:rsid w:val="00FB3B41"/>
    <w:rsid w:val="00FB3F19"/>
    <w:rsid w:val="00FB66E9"/>
    <w:rsid w:val="00FB6EAD"/>
    <w:rsid w:val="00FC0128"/>
    <w:rsid w:val="00FC44A3"/>
    <w:rsid w:val="00FC5920"/>
    <w:rsid w:val="00FC5F43"/>
    <w:rsid w:val="00FC7F83"/>
    <w:rsid w:val="00FD0453"/>
    <w:rsid w:val="00FD13D5"/>
    <w:rsid w:val="00FD4C6A"/>
    <w:rsid w:val="00FD6D3D"/>
    <w:rsid w:val="00FE0165"/>
    <w:rsid w:val="00FE05F6"/>
    <w:rsid w:val="00FE2AD8"/>
    <w:rsid w:val="00FE335F"/>
    <w:rsid w:val="00FE3B07"/>
    <w:rsid w:val="00FE704F"/>
    <w:rsid w:val="00FE705E"/>
    <w:rsid w:val="00FE790B"/>
    <w:rsid w:val="00FE7E59"/>
    <w:rsid w:val="00FF0E68"/>
    <w:rsid w:val="00FF1081"/>
    <w:rsid w:val="00FF10FA"/>
    <w:rsid w:val="00FF223A"/>
    <w:rsid w:val="00FF3171"/>
    <w:rsid w:val="00FF6908"/>
    <w:rsid w:val="020410A9"/>
    <w:rsid w:val="02B71386"/>
    <w:rsid w:val="03041433"/>
    <w:rsid w:val="07443763"/>
    <w:rsid w:val="0865499C"/>
    <w:rsid w:val="092B7FA2"/>
    <w:rsid w:val="0CE00754"/>
    <w:rsid w:val="160B65B8"/>
    <w:rsid w:val="181B00DE"/>
    <w:rsid w:val="1CFD4BB7"/>
    <w:rsid w:val="1D1E7436"/>
    <w:rsid w:val="1EE97BD3"/>
    <w:rsid w:val="20473BA3"/>
    <w:rsid w:val="24903D54"/>
    <w:rsid w:val="27475E96"/>
    <w:rsid w:val="29AC0C5F"/>
    <w:rsid w:val="2B0A6292"/>
    <w:rsid w:val="2EAF0755"/>
    <w:rsid w:val="35F8791E"/>
    <w:rsid w:val="41ED07ED"/>
    <w:rsid w:val="4A1240B3"/>
    <w:rsid w:val="4D2A7712"/>
    <w:rsid w:val="4E462DBA"/>
    <w:rsid w:val="4F2B257A"/>
    <w:rsid w:val="517E2641"/>
    <w:rsid w:val="55FE375F"/>
    <w:rsid w:val="5B603A70"/>
    <w:rsid w:val="5D8C204C"/>
    <w:rsid w:val="639F1B94"/>
    <w:rsid w:val="66AE269A"/>
    <w:rsid w:val="69FA3B9E"/>
    <w:rsid w:val="71A45F17"/>
    <w:rsid w:val="734A47CF"/>
    <w:rsid w:val="763527EB"/>
    <w:rsid w:val="775213D7"/>
    <w:rsid w:val="775F5EBE"/>
    <w:rsid w:val="7E6C1254"/>
    <w:rsid w:val="7F6A1B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qFormat="1"/>
    <w:lsdException w:name="caption" w:uiPriority="35" w:qFormat="1"/>
    <w:lsdException w:name="envelope return" w:uiPriority="0"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paragraph" w:styleId="5">
    <w:name w:val="heading 5"/>
    <w:basedOn w:val="a"/>
    <w:next w:val="a"/>
    <w:link w:val="5Char"/>
    <w:uiPriority w:val="9"/>
    <w:unhideWhenUsed/>
    <w:qFormat/>
    <w:rsid w:val="00064F87"/>
    <w:pPr>
      <w:keepNext/>
      <w:keepLines/>
      <w:spacing w:before="280" w:after="290" w:line="376" w:lineRule="auto"/>
      <w:ind w:left="2100" w:hanging="420"/>
      <w:outlineLvl w:val="4"/>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iPriority w:val="99"/>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link w:val="Char9"/>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a">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2"/>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b"/>
    <w:qFormat/>
    <w:rsid w:val="00BB2203"/>
    <w:pPr>
      <w:jc w:val="center"/>
    </w:pPr>
    <w:rPr>
      <w:rFonts w:ascii="Times New Roman" w:eastAsia="仿宋" w:hAnsi="Times New Roman" w:cs="Times New Roman"/>
      <w:kern w:val="2"/>
      <w:sz w:val="21"/>
      <w:szCs w:val="22"/>
    </w:rPr>
  </w:style>
  <w:style w:type="character" w:customStyle="1" w:styleId="Charb">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paragraph" w:styleId="30">
    <w:name w:val="Body Text Indent 3"/>
    <w:basedOn w:val="a"/>
    <w:link w:val="3Char0"/>
    <w:unhideWhenUsed/>
    <w:qFormat/>
    <w:rsid w:val="00DB4249"/>
    <w:pPr>
      <w:spacing w:after="120"/>
      <w:ind w:leftChars="200" w:left="420"/>
    </w:pPr>
    <w:rPr>
      <w:sz w:val="16"/>
      <w:szCs w:val="16"/>
    </w:rPr>
  </w:style>
  <w:style w:type="character" w:customStyle="1" w:styleId="3Char0">
    <w:name w:val="正文文本缩进 3 Char"/>
    <w:basedOn w:val="a0"/>
    <w:link w:val="30"/>
    <w:qFormat/>
    <w:rsid w:val="00DB4249"/>
    <w:rPr>
      <w:rFonts w:ascii="Calibri" w:eastAsia="宋体" w:hAnsi="Calibri" w:cs="Times New Roman"/>
      <w:kern w:val="2"/>
      <w:sz w:val="16"/>
      <w:szCs w:val="16"/>
    </w:rPr>
  </w:style>
  <w:style w:type="character" w:customStyle="1" w:styleId="Char9">
    <w:name w:val="列出段落 Char"/>
    <w:link w:val="af3"/>
    <w:uiPriority w:val="34"/>
    <w:qFormat/>
    <w:rsid w:val="00DB4249"/>
    <w:rPr>
      <w:rFonts w:ascii="Calibri" w:eastAsia="宋体" w:hAnsi="Calibri" w:cs="Times New Roman"/>
      <w:kern w:val="2"/>
      <w:sz w:val="21"/>
    </w:rPr>
  </w:style>
  <w:style w:type="paragraph" w:customStyle="1" w:styleId="afa">
    <w:name w:val="章正文"/>
    <w:basedOn w:val="a"/>
    <w:uiPriority w:val="99"/>
    <w:qFormat/>
    <w:rsid w:val="00DB4249"/>
    <w:pPr>
      <w:spacing w:beforeLines="50" w:after="120" w:line="300" w:lineRule="auto"/>
      <w:ind w:firstLine="480"/>
    </w:pPr>
    <w:rPr>
      <w:rFonts w:ascii="Helvetica" w:hAnsi="Helvetica" w:cs="Helvetica"/>
      <w:kern w:val="0"/>
      <w:sz w:val="24"/>
    </w:rPr>
  </w:style>
  <w:style w:type="paragraph" w:customStyle="1" w:styleId="Style3">
    <w:name w:val="_Style 3"/>
    <w:basedOn w:val="a"/>
    <w:uiPriority w:val="99"/>
    <w:qFormat/>
    <w:rsid w:val="00DB4249"/>
    <w:pPr>
      <w:ind w:firstLineChars="200" w:firstLine="200"/>
    </w:pPr>
  </w:style>
  <w:style w:type="character" w:customStyle="1" w:styleId="5Char">
    <w:name w:val="标题 5 Char"/>
    <w:basedOn w:val="a0"/>
    <w:link w:val="5"/>
    <w:uiPriority w:val="9"/>
    <w:rsid w:val="00064F87"/>
    <w:rPr>
      <w:rFonts w:asciiTheme="minorHAnsi" w:eastAsiaTheme="minorEastAsia" w:hAnsiTheme="minorHAnsi"/>
      <w:b/>
      <w:bCs/>
      <w:kern w:val="2"/>
      <w:sz w:val="28"/>
      <w:szCs w:val="28"/>
    </w:rPr>
  </w:style>
  <w:style w:type="paragraph" w:styleId="afb">
    <w:name w:val="envelope return"/>
    <w:basedOn w:val="a"/>
    <w:qFormat/>
    <w:rsid w:val="00064F87"/>
    <w:pPr>
      <w:adjustRightInd w:val="0"/>
      <w:snapToGrid w:val="0"/>
      <w:spacing w:line="360" w:lineRule="auto"/>
      <w:ind w:firstLineChars="200" w:firstLine="883"/>
    </w:pPr>
    <w:rPr>
      <w:rFonts w:ascii="Arial" w:hAnsi="Arial"/>
      <w:sz w:val="24"/>
    </w:rPr>
  </w:style>
  <w:style w:type="paragraph" w:customStyle="1" w:styleId="afc">
    <w:name w:val="正文（缩进）"/>
    <w:basedOn w:val="a"/>
    <w:next w:val="a"/>
    <w:qFormat/>
    <w:rsid w:val="00064F87"/>
    <w:pPr>
      <w:autoSpaceDE w:val="0"/>
      <w:autoSpaceDN w:val="0"/>
      <w:adjustRightInd w:val="0"/>
      <w:snapToGrid w:val="0"/>
      <w:spacing w:before="156" w:after="156" w:line="360" w:lineRule="auto"/>
      <w:ind w:firstLineChars="200" w:firstLine="480"/>
      <w:jc w:val="left"/>
    </w:pPr>
    <w:rPr>
      <w:rFonts w:ascii="Copperplate Gothic Bold" w:hAnsi="Copperplate Gothic Bold"/>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等线" w:eastAsia="等线" w:hAnsi="等线"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4" w:qFormat="1"/>
    <w:lsdException w:name="toc 1" w:semiHidden="0"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header" w:semiHidden="0" w:uiPriority="0" w:qFormat="1"/>
    <w:lsdException w:name="footer" w:semiHidden="0" w:qFormat="1"/>
    <w:lsdException w:name="caption" w:uiPriority="35" w:qFormat="1"/>
    <w:lsdException w:name="envelope return" w:uiPriority="0" w:qFormat="1"/>
    <w:lsdException w:name="annotation reference" w:uiPriority="0" w:qFormat="1"/>
    <w:lsdException w:name="List Bullet 2" w:uiPriority="0" w:qFormat="1"/>
    <w:lsdException w:name="Title" w:semiHidden="0" w:unhideWhenUsed="0" w:qFormat="1"/>
    <w:lsdException w:name="Default Paragraph Font" w:uiPriority="1" w:qFormat="1"/>
    <w:lsdException w:name="Body Text" w:qFormat="1"/>
    <w:lsdException w:name="Body Text Indent" w:qFormat="1"/>
    <w:lsdException w:name="Subtitle" w:semiHidden="0" w:uiPriority="11" w:unhideWhenUsed="0" w:qFormat="1"/>
    <w:lsdException w:name="Date" w:qFormat="1"/>
    <w:lsdException w:name="Body Text First Indent 2" w:semiHidden="0" w:uiPriority="0" w:unhideWhenUsed="0" w:qFormat="1"/>
    <w:lsdException w:name="Body Text 2" w:qFormat="1"/>
    <w:lsdException w:name="Body Text Indent 2" w:qFormat="1"/>
    <w:lsdException w:name="Body Text Indent 3" w:uiPriority="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Plain Text" w:semiHidden="0" w:qFormat="1"/>
    <w:lsdException w:name="Normal (Web)" w:semiHidden="0" w:qFormat="1"/>
    <w:lsdException w:name="Normal Table" w:qFormat="1"/>
    <w:lsdException w:name="annotation subject" w:qFormat="1"/>
    <w:lsdException w:name="Balloon Text" w:qFormat="1"/>
    <w:lsdException w:name="Table Grid" w:semiHidden="0" w:uiPriority="39" w:unhideWhenUsed="0" w:qFormat="1"/>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pPr>
      <w:widowControl w:val="0"/>
      <w:jc w:val="both"/>
    </w:pPr>
    <w:rPr>
      <w:rFonts w:ascii="Calibri" w:eastAsia="宋体" w:hAnsi="Calibri" w:cs="Times New Roman"/>
      <w:kern w:val="2"/>
      <w:sz w:val="21"/>
      <w:szCs w:val="24"/>
    </w:rPr>
  </w:style>
  <w:style w:type="paragraph" w:styleId="1">
    <w:name w:val="heading 1"/>
    <w:basedOn w:val="a"/>
    <w:next w:val="a"/>
    <w:link w:val="1Char"/>
    <w:uiPriority w:val="9"/>
    <w:qFormat/>
    <w:pPr>
      <w:keepNext/>
      <w:spacing w:line="360" w:lineRule="auto"/>
      <w:jc w:val="center"/>
      <w:outlineLvl w:val="0"/>
    </w:pPr>
    <w:rPr>
      <w:rFonts w:ascii="宋体" w:hAnsi="宋体" w:cs="宋体"/>
      <w:b/>
      <w:sz w:val="28"/>
      <w:szCs w:val="20"/>
    </w:rPr>
  </w:style>
  <w:style w:type="paragraph" w:styleId="20">
    <w:name w:val="heading 2"/>
    <w:basedOn w:val="a"/>
    <w:next w:val="a"/>
    <w:link w:val="2Char"/>
    <w:uiPriority w:val="9"/>
    <w:unhideWhenUsed/>
    <w:qFormat/>
    <w:rsid w:val="00BB2203"/>
    <w:pPr>
      <w:keepNext/>
      <w:keepLines/>
      <w:widowControl/>
      <w:kinsoku w:val="0"/>
      <w:autoSpaceDE w:val="0"/>
      <w:autoSpaceDN w:val="0"/>
      <w:adjustRightInd w:val="0"/>
      <w:snapToGrid w:val="0"/>
      <w:spacing w:before="260" w:after="260" w:line="413" w:lineRule="auto"/>
      <w:jc w:val="left"/>
      <w:textAlignment w:val="baseline"/>
      <w:outlineLvl w:val="1"/>
    </w:pPr>
    <w:rPr>
      <w:rFonts w:ascii="Arial" w:eastAsia="黑体" w:hAnsi="Arial" w:cs="Arial"/>
      <w:b/>
      <w:snapToGrid w:val="0"/>
      <w:color w:val="000000"/>
      <w:kern w:val="0"/>
      <w:sz w:val="32"/>
      <w:szCs w:val="21"/>
    </w:rPr>
  </w:style>
  <w:style w:type="paragraph" w:styleId="3">
    <w:name w:val="heading 3"/>
    <w:basedOn w:val="a"/>
    <w:next w:val="a"/>
    <w:link w:val="3Char"/>
    <w:uiPriority w:val="9"/>
    <w:unhideWhenUsed/>
    <w:qFormat/>
    <w:pPr>
      <w:keepNext/>
      <w:keepLines/>
      <w:spacing w:before="260" w:after="260" w:line="412" w:lineRule="auto"/>
      <w:outlineLvl w:val="2"/>
    </w:pPr>
    <w:rPr>
      <w:rFonts w:cs="宋体"/>
      <w:b/>
      <w:sz w:val="32"/>
      <w:szCs w:val="20"/>
    </w:rPr>
  </w:style>
  <w:style w:type="paragraph" w:styleId="4">
    <w:name w:val="heading 4"/>
    <w:basedOn w:val="a"/>
    <w:next w:val="a"/>
    <w:link w:val="4Char"/>
    <w:uiPriority w:val="9"/>
    <w:unhideWhenUsed/>
    <w:qFormat/>
    <w:rsid w:val="00BB2203"/>
    <w:pPr>
      <w:keepNext/>
      <w:keepLines/>
      <w:widowControl/>
      <w:kinsoku w:val="0"/>
      <w:autoSpaceDE w:val="0"/>
      <w:autoSpaceDN w:val="0"/>
      <w:adjustRightInd w:val="0"/>
      <w:snapToGrid w:val="0"/>
      <w:spacing w:before="280" w:after="290" w:line="372" w:lineRule="auto"/>
      <w:jc w:val="left"/>
      <w:textAlignment w:val="baseline"/>
      <w:outlineLvl w:val="3"/>
    </w:pPr>
    <w:rPr>
      <w:rFonts w:ascii="Arial" w:eastAsia="黑体" w:hAnsi="Arial" w:cs="Arial"/>
      <w:b/>
      <w:snapToGrid w:val="0"/>
      <w:color w:val="000000"/>
      <w:kern w:val="0"/>
      <w:sz w:val="28"/>
      <w:szCs w:val="21"/>
    </w:rPr>
  </w:style>
  <w:style w:type="paragraph" w:styleId="5">
    <w:name w:val="heading 5"/>
    <w:basedOn w:val="a"/>
    <w:next w:val="a"/>
    <w:link w:val="5Char"/>
    <w:uiPriority w:val="9"/>
    <w:unhideWhenUsed/>
    <w:qFormat/>
    <w:rsid w:val="00064F87"/>
    <w:pPr>
      <w:keepNext/>
      <w:keepLines/>
      <w:spacing w:before="280" w:after="290" w:line="376" w:lineRule="auto"/>
      <w:ind w:left="2100" w:hanging="420"/>
      <w:outlineLvl w:val="4"/>
    </w:pPr>
    <w:rPr>
      <w:rFonts w:asciiTheme="minorHAnsi" w:eastAsiaTheme="minorEastAsia" w:hAnsiTheme="minorHAnsi" w:cstheme="min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qFormat/>
    <w:pPr>
      <w:widowControl w:val="0"/>
      <w:autoSpaceDE w:val="0"/>
      <w:autoSpaceDN w:val="0"/>
      <w:adjustRightInd w:val="0"/>
    </w:pPr>
    <w:rPr>
      <w:rFonts w:cs="Times New Roman"/>
      <w:color w:val="000000"/>
      <w:sz w:val="24"/>
      <w:szCs w:val="24"/>
    </w:rPr>
  </w:style>
  <w:style w:type="paragraph" w:styleId="a3">
    <w:name w:val="Normal Indent"/>
    <w:basedOn w:val="a"/>
    <w:uiPriority w:val="99"/>
    <w:unhideWhenUsed/>
    <w:qFormat/>
    <w:pPr>
      <w:ind w:firstLine="420"/>
    </w:pPr>
  </w:style>
  <w:style w:type="paragraph" w:styleId="a4">
    <w:name w:val="annotation text"/>
    <w:basedOn w:val="a"/>
    <w:link w:val="Char"/>
    <w:uiPriority w:val="99"/>
    <w:semiHidden/>
    <w:unhideWhenUsed/>
    <w:qFormat/>
    <w:pPr>
      <w:jc w:val="left"/>
    </w:pPr>
  </w:style>
  <w:style w:type="paragraph" w:styleId="a5">
    <w:name w:val="Body Text"/>
    <w:basedOn w:val="a"/>
    <w:link w:val="Char0"/>
    <w:uiPriority w:val="99"/>
    <w:semiHidden/>
    <w:unhideWhenUsed/>
    <w:qFormat/>
    <w:pPr>
      <w:jc w:val="left"/>
    </w:pPr>
    <w:rPr>
      <w:rFonts w:ascii="楷体_GB2312" w:eastAsia="楷体_GB2312" w:hAnsi="华文楷体"/>
      <w:sz w:val="28"/>
      <w:szCs w:val="28"/>
    </w:r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uiPriority w:val="99"/>
    <w:unhideWhenUsed/>
    <w:qFormat/>
    <w:rPr>
      <w:rFonts w:ascii="宋体" w:hAnsi="Courier New" w:cs="Courier New"/>
      <w:szCs w:val="21"/>
    </w:rPr>
  </w:style>
  <w:style w:type="paragraph" w:styleId="a8">
    <w:name w:val="Date"/>
    <w:basedOn w:val="a"/>
    <w:next w:val="a"/>
    <w:link w:val="Char3"/>
    <w:uiPriority w:val="99"/>
    <w:semiHidden/>
    <w:unhideWhenUsed/>
    <w:qFormat/>
    <w:pPr>
      <w:ind w:leftChars="2500" w:left="100"/>
    </w:pPr>
    <w:rPr>
      <w:rFonts w:eastAsia="楷体_GB2312"/>
      <w:b/>
      <w:bCs/>
      <w:sz w:val="32"/>
    </w:rPr>
  </w:style>
  <w:style w:type="paragraph" w:styleId="21">
    <w:name w:val="Body Text Indent 2"/>
    <w:basedOn w:val="a"/>
    <w:link w:val="2Char0"/>
    <w:uiPriority w:val="99"/>
    <w:semiHidden/>
    <w:unhideWhenUsed/>
    <w:qFormat/>
    <w:pPr>
      <w:spacing w:after="120" w:line="480" w:lineRule="auto"/>
      <w:ind w:leftChars="200" w:left="42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unhideWhenUsed/>
    <w:qFormat/>
    <w:pPr>
      <w:tabs>
        <w:tab w:val="right" w:leader="dot" w:pos="8296"/>
      </w:tabs>
      <w:spacing w:line="360" w:lineRule="auto"/>
    </w:pPr>
  </w:style>
  <w:style w:type="paragraph" w:styleId="22">
    <w:name w:val="Body Text 2"/>
    <w:basedOn w:val="a"/>
    <w:link w:val="2Char1"/>
    <w:uiPriority w:val="99"/>
    <w:semiHidden/>
    <w:unhideWhenUsed/>
    <w:qFormat/>
    <w:pPr>
      <w:spacing w:after="120" w:line="480" w:lineRule="auto"/>
    </w:pPr>
  </w:style>
  <w:style w:type="paragraph" w:styleId="ac">
    <w:name w:val="Normal (Web)"/>
    <w:basedOn w:val="a"/>
    <w:uiPriority w:val="99"/>
    <w:unhideWhenUsed/>
    <w:qFormat/>
    <w:pPr>
      <w:spacing w:before="100" w:beforeAutospacing="1" w:after="100" w:afterAutospacing="1"/>
      <w:jc w:val="left"/>
    </w:pPr>
    <w:rPr>
      <w:kern w:val="0"/>
      <w:sz w:val="24"/>
      <w:szCs w:val="20"/>
    </w:rPr>
  </w:style>
  <w:style w:type="paragraph" w:styleId="ad">
    <w:name w:val="Title"/>
    <w:basedOn w:val="a"/>
    <w:link w:val="Char7"/>
    <w:uiPriority w:val="99"/>
    <w:qFormat/>
    <w:pPr>
      <w:adjustRightInd w:val="0"/>
      <w:spacing w:before="240" w:after="60" w:line="420" w:lineRule="atLeast"/>
      <w:jc w:val="center"/>
      <w:outlineLvl w:val="0"/>
    </w:pPr>
    <w:rPr>
      <w:rFonts w:ascii="Arial" w:hAnsi="Arial"/>
      <w:b/>
      <w:kern w:val="0"/>
      <w:sz w:val="32"/>
      <w:szCs w:val="20"/>
    </w:rPr>
  </w:style>
  <w:style w:type="paragraph" w:styleId="ae">
    <w:name w:val="annotation subject"/>
    <w:basedOn w:val="a4"/>
    <w:next w:val="a4"/>
    <w:link w:val="Char8"/>
    <w:uiPriority w:val="99"/>
    <w:semiHidden/>
    <w:unhideWhenUsed/>
    <w:qFormat/>
    <w:rPr>
      <w:b/>
      <w:bCs/>
    </w:rPr>
  </w:style>
  <w:style w:type="paragraph" w:styleId="23">
    <w:name w:val="Body Text First Indent 2"/>
    <w:basedOn w:val="a6"/>
    <w:qFormat/>
    <w:pPr>
      <w:tabs>
        <w:tab w:val="left" w:pos="0"/>
        <w:tab w:val="left" w:pos="993"/>
        <w:tab w:val="left" w:pos="1134"/>
      </w:tabs>
      <w:ind w:firstLine="420"/>
    </w:pPr>
    <w:rPr>
      <w:rFonts w:ascii="Times New Roman" w:hAnsi="Times New Roman"/>
    </w:rPr>
  </w:style>
  <w:style w:type="table" w:styleId="af">
    <w:name w:val="Table Grid"/>
    <w:basedOn w:val="a1"/>
    <w:uiPriority w:val="39"/>
    <w:qFormat/>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basedOn w:val="a0"/>
    <w:uiPriority w:val="99"/>
    <w:semiHidden/>
    <w:unhideWhenUsed/>
    <w:qFormat/>
    <w:rPr>
      <w:color w:val="800080" w:themeColor="followedHyperlink"/>
      <w:u w:val="single"/>
    </w:rPr>
  </w:style>
  <w:style w:type="character" w:styleId="af1">
    <w:name w:val="Hyperlink"/>
    <w:uiPriority w:val="99"/>
    <w:unhideWhenUsed/>
    <w:qFormat/>
    <w:rPr>
      <w:color w:val="0000FF"/>
      <w:u w:val="single"/>
    </w:rPr>
  </w:style>
  <w:style w:type="character" w:styleId="af2">
    <w:name w:val="annotation reference"/>
    <w:semiHidden/>
    <w:unhideWhenUsed/>
    <w:qFormat/>
    <w:rPr>
      <w:sz w:val="21"/>
      <w:szCs w:val="21"/>
    </w:rPr>
  </w:style>
  <w:style w:type="character" w:customStyle="1" w:styleId="1Char">
    <w:name w:val="标题 1 Char"/>
    <w:basedOn w:val="a0"/>
    <w:link w:val="1"/>
    <w:qFormat/>
    <w:rPr>
      <w:rFonts w:ascii="宋体" w:eastAsia="宋体" w:hAnsi="宋体" w:cs="宋体"/>
      <w:b/>
      <w:sz w:val="28"/>
      <w:szCs w:val="20"/>
    </w:rPr>
  </w:style>
  <w:style w:type="character" w:customStyle="1" w:styleId="3Char">
    <w:name w:val="标题 3 Char"/>
    <w:basedOn w:val="a0"/>
    <w:link w:val="3"/>
    <w:uiPriority w:val="9"/>
    <w:qFormat/>
    <w:rPr>
      <w:rFonts w:ascii="Calibri" w:eastAsia="宋体" w:hAnsi="Calibri" w:cs="宋体"/>
      <w:b/>
      <w:sz w:val="32"/>
      <w:szCs w:val="20"/>
    </w:rPr>
  </w:style>
  <w:style w:type="character" w:customStyle="1" w:styleId="Char">
    <w:name w:val="批注文字 Char"/>
    <w:basedOn w:val="a0"/>
    <w:link w:val="a4"/>
    <w:uiPriority w:val="99"/>
    <w:semiHidden/>
    <w:qFormat/>
    <w:rPr>
      <w:rFonts w:ascii="Calibri" w:eastAsia="宋体" w:hAnsi="Calibri" w:cs="Times New Roman"/>
      <w:szCs w:val="24"/>
    </w:rPr>
  </w:style>
  <w:style w:type="character" w:customStyle="1" w:styleId="Char6">
    <w:name w:val="页眉 Char"/>
    <w:basedOn w:val="a0"/>
    <w:link w:val="ab"/>
    <w:uiPriority w:val="99"/>
    <w:qFormat/>
    <w:rPr>
      <w:rFonts w:ascii="Calibri" w:eastAsia="宋体" w:hAnsi="Calibri" w:cs="Times New Roman"/>
      <w:sz w:val="18"/>
      <w:szCs w:val="18"/>
    </w:rPr>
  </w:style>
  <w:style w:type="character" w:customStyle="1" w:styleId="Char5">
    <w:name w:val="页脚 Char"/>
    <w:basedOn w:val="a0"/>
    <w:link w:val="aa"/>
    <w:uiPriority w:val="99"/>
    <w:qFormat/>
    <w:rPr>
      <w:rFonts w:ascii="Calibri" w:eastAsia="宋体" w:hAnsi="Calibri" w:cs="Times New Roman"/>
      <w:sz w:val="18"/>
      <w:szCs w:val="18"/>
    </w:rPr>
  </w:style>
  <w:style w:type="character" w:customStyle="1" w:styleId="Char7">
    <w:name w:val="标题 Char"/>
    <w:basedOn w:val="a0"/>
    <w:link w:val="ad"/>
    <w:uiPriority w:val="99"/>
    <w:qFormat/>
    <w:rPr>
      <w:rFonts w:ascii="Arial" w:eastAsia="宋体" w:hAnsi="Arial" w:cs="Times New Roman"/>
      <w:b/>
      <w:kern w:val="0"/>
      <w:sz w:val="32"/>
      <w:szCs w:val="20"/>
    </w:rPr>
  </w:style>
  <w:style w:type="character" w:customStyle="1" w:styleId="Char0">
    <w:name w:val="正文文本 Char"/>
    <w:basedOn w:val="a0"/>
    <w:link w:val="a5"/>
    <w:uiPriority w:val="99"/>
    <w:semiHidden/>
    <w:qFormat/>
    <w:rPr>
      <w:rFonts w:ascii="楷体_GB2312" w:eastAsia="楷体_GB2312" w:hAnsi="华文楷体" w:cs="Times New Roman"/>
      <w:sz w:val="28"/>
      <w:szCs w:val="28"/>
    </w:rPr>
  </w:style>
  <w:style w:type="character" w:customStyle="1" w:styleId="Char1">
    <w:name w:val="正文文本缩进 Char"/>
    <w:basedOn w:val="a0"/>
    <w:link w:val="a6"/>
    <w:uiPriority w:val="99"/>
    <w:semiHidden/>
    <w:qFormat/>
    <w:rPr>
      <w:rFonts w:ascii="Calibri" w:eastAsia="宋体" w:hAnsi="Calibri" w:cs="Times New Roman"/>
      <w:szCs w:val="24"/>
    </w:rPr>
  </w:style>
  <w:style w:type="character" w:customStyle="1" w:styleId="Char3">
    <w:name w:val="日期 Char"/>
    <w:basedOn w:val="a0"/>
    <w:link w:val="a8"/>
    <w:uiPriority w:val="99"/>
    <w:semiHidden/>
    <w:qFormat/>
    <w:rPr>
      <w:rFonts w:ascii="Calibri" w:eastAsia="楷体_GB2312" w:hAnsi="Calibri" w:cs="Times New Roman"/>
      <w:b/>
      <w:bCs/>
      <w:sz w:val="32"/>
      <w:szCs w:val="24"/>
    </w:rPr>
  </w:style>
  <w:style w:type="character" w:customStyle="1" w:styleId="2Char0">
    <w:name w:val="正文文本缩进 2 Char"/>
    <w:basedOn w:val="a0"/>
    <w:link w:val="21"/>
    <w:uiPriority w:val="99"/>
    <w:semiHidden/>
    <w:qFormat/>
    <w:rPr>
      <w:rFonts w:ascii="Calibri" w:eastAsia="宋体" w:hAnsi="Calibri" w:cs="Times New Roman"/>
      <w:szCs w:val="24"/>
    </w:rPr>
  </w:style>
  <w:style w:type="character" w:customStyle="1" w:styleId="Char2">
    <w:name w:val="纯文本 Char"/>
    <w:basedOn w:val="a0"/>
    <w:link w:val="a7"/>
    <w:uiPriority w:val="99"/>
    <w:qFormat/>
    <w:rPr>
      <w:rFonts w:ascii="宋体" w:eastAsia="宋体" w:hAnsi="Courier New" w:cs="Courier New"/>
      <w:szCs w:val="21"/>
    </w:rPr>
  </w:style>
  <w:style w:type="character" w:customStyle="1" w:styleId="Char8">
    <w:name w:val="批注主题 Char"/>
    <w:basedOn w:val="Char"/>
    <w:link w:val="ae"/>
    <w:uiPriority w:val="99"/>
    <w:semiHidden/>
    <w:qFormat/>
    <w:rPr>
      <w:rFonts w:ascii="Calibri" w:eastAsia="宋体" w:hAnsi="Calibri" w:cs="Times New Roman"/>
      <w:b/>
      <w:bCs/>
      <w:szCs w:val="24"/>
    </w:rPr>
  </w:style>
  <w:style w:type="character" w:customStyle="1" w:styleId="Char4">
    <w:name w:val="批注框文本 Char"/>
    <w:basedOn w:val="a0"/>
    <w:link w:val="a9"/>
    <w:uiPriority w:val="99"/>
    <w:semiHidden/>
    <w:qFormat/>
    <w:rPr>
      <w:rFonts w:ascii="Calibri" w:eastAsia="宋体" w:hAnsi="Calibri" w:cs="Times New Roman"/>
      <w:sz w:val="18"/>
      <w:szCs w:val="18"/>
    </w:rPr>
  </w:style>
  <w:style w:type="paragraph" w:styleId="af3">
    <w:name w:val="List Paragraph"/>
    <w:basedOn w:val="a"/>
    <w:link w:val="Char9"/>
    <w:uiPriority w:val="34"/>
    <w:qFormat/>
    <w:pPr>
      <w:ind w:firstLineChars="200" w:firstLine="420"/>
    </w:pPr>
    <w:rPr>
      <w:szCs w:val="20"/>
    </w:rPr>
  </w:style>
  <w:style w:type="paragraph" w:customStyle="1" w:styleId="CharChar1CharCharCharCharCharChar">
    <w:name w:val="Char Char1 Char Char Char Char Char Char"/>
    <w:basedOn w:val="a"/>
    <w:uiPriority w:val="99"/>
    <w:qFormat/>
    <w:pPr>
      <w:widowControl/>
      <w:spacing w:after="160" w:line="240" w:lineRule="exact"/>
      <w:jc w:val="left"/>
    </w:pPr>
    <w:rPr>
      <w:szCs w:val="20"/>
    </w:rPr>
  </w:style>
  <w:style w:type="paragraph" w:customStyle="1" w:styleId="24">
    <w:name w:val="2"/>
    <w:basedOn w:val="a"/>
    <w:uiPriority w:val="99"/>
    <w:qFormat/>
    <w:pPr>
      <w:widowControl/>
      <w:spacing w:before="100" w:beforeAutospacing="1" w:after="100" w:afterAutospacing="1"/>
      <w:jc w:val="left"/>
    </w:pPr>
    <w:rPr>
      <w:rFonts w:ascii="宋体" w:hAnsi="宋体" w:cs="宋体"/>
      <w:kern w:val="0"/>
      <w:sz w:val="24"/>
    </w:rPr>
  </w:style>
  <w:style w:type="paragraph" w:customStyle="1" w:styleId="11">
    <w:name w:val="列出段落1"/>
    <w:basedOn w:val="a"/>
    <w:qFormat/>
    <w:pPr>
      <w:ind w:firstLineChars="200" w:firstLine="420"/>
    </w:pPr>
  </w:style>
  <w:style w:type="paragraph" w:customStyle="1" w:styleId="Chara">
    <w:name w:val="Char"/>
    <w:basedOn w:val="a"/>
    <w:uiPriority w:val="99"/>
    <w:qFormat/>
    <w:pPr>
      <w:widowControl/>
      <w:spacing w:after="160" w:line="240" w:lineRule="exact"/>
      <w:jc w:val="left"/>
    </w:pPr>
  </w:style>
  <w:style w:type="paragraph" w:customStyle="1" w:styleId="25">
    <w:name w:val="正文_2"/>
    <w:uiPriority w:val="99"/>
    <w:qFormat/>
    <w:rPr>
      <w:rFonts w:ascii="Calibri" w:eastAsia="宋体" w:hAnsi="Calibri" w:cs="Times New Roman"/>
      <w:sz w:val="21"/>
      <w:szCs w:val="22"/>
    </w:rPr>
  </w:style>
  <w:style w:type="paragraph" w:customStyle="1" w:styleId="00">
    <w:name w:val="正文_0_0"/>
    <w:uiPriority w:val="99"/>
    <w:qFormat/>
    <w:pPr>
      <w:widowControl w:val="0"/>
      <w:jc w:val="both"/>
    </w:pPr>
    <w:rPr>
      <w:rFonts w:ascii="Calibri" w:eastAsia="宋体" w:hAnsi="Calibri" w:cs="Times New Roman"/>
      <w:kern w:val="2"/>
      <w:sz w:val="21"/>
      <w:szCs w:val="22"/>
    </w:rPr>
  </w:style>
  <w:style w:type="character" w:customStyle="1" w:styleId="Char10">
    <w:name w:val="标题 Char1"/>
    <w:basedOn w:val="a0"/>
    <w:uiPriority w:val="10"/>
    <w:qFormat/>
    <w:rPr>
      <w:rFonts w:asciiTheme="majorHAnsi" w:hAnsiTheme="majorHAnsi" w:cstheme="majorBidi" w:hint="default"/>
      <w:b/>
      <w:bCs/>
      <w:kern w:val="2"/>
      <w:sz w:val="32"/>
      <w:szCs w:val="32"/>
    </w:rPr>
  </w:style>
  <w:style w:type="character" w:customStyle="1" w:styleId="Char11">
    <w:name w:val="批注文字 Char1"/>
    <w:basedOn w:val="a0"/>
    <w:uiPriority w:val="99"/>
    <w:semiHidden/>
    <w:qFormat/>
    <w:rPr>
      <w:kern w:val="2"/>
      <w:sz w:val="21"/>
      <w:szCs w:val="24"/>
    </w:rPr>
  </w:style>
  <w:style w:type="character" w:customStyle="1" w:styleId="Char12">
    <w:name w:val="批注主题 Char1"/>
    <w:basedOn w:val="Char11"/>
    <w:uiPriority w:val="99"/>
    <w:semiHidden/>
    <w:qFormat/>
    <w:rPr>
      <w:b/>
      <w:bCs/>
      <w:kern w:val="2"/>
      <w:sz w:val="21"/>
      <w:szCs w:val="24"/>
    </w:rPr>
  </w:style>
  <w:style w:type="paragraph" w:customStyle="1" w:styleId="TOC1">
    <w:name w:val="TOC 标题1"/>
    <w:basedOn w:val="1"/>
    <w:next w:val="a"/>
    <w:uiPriority w:val="39"/>
    <w:unhideWhenUsed/>
    <w:qFormat/>
    <w:pPr>
      <w:keepLines/>
      <w:widowControl/>
      <w:spacing w:before="24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character" w:customStyle="1" w:styleId="BlockquoteCharChar">
    <w:name w:val="Blockquote Char Char"/>
    <w:link w:val="Blockquote"/>
    <w:qFormat/>
    <w:rPr>
      <w:sz w:val="24"/>
    </w:rPr>
  </w:style>
  <w:style w:type="paragraph" w:customStyle="1" w:styleId="Blockquote">
    <w:name w:val="Blockquote"/>
    <w:basedOn w:val="a"/>
    <w:link w:val="BlockquoteCharChar"/>
    <w:qFormat/>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0000">
    <w:name w:val="正文_0_0_0_0"/>
    <w:qFormat/>
    <w:pPr>
      <w:widowControl w:val="0"/>
      <w:jc w:val="both"/>
    </w:pPr>
    <w:rPr>
      <w:rFonts w:ascii="Times New Roman" w:eastAsia="宋体" w:hAnsi="Times New Roman" w:cs="Times New Roman"/>
    </w:rPr>
  </w:style>
  <w:style w:type="paragraph" w:customStyle="1" w:styleId="0">
    <w:name w:val="正文_0"/>
    <w:qFormat/>
    <w:pPr>
      <w:widowControl w:val="0"/>
      <w:ind w:firstLine="360"/>
      <w:jc w:val="both"/>
    </w:pPr>
    <w:rPr>
      <w:rFonts w:ascii="Times New Roman" w:eastAsia="宋体" w:hAnsi="Times New Roman" w:cs="Times New Roman"/>
      <w:kern w:val="2"/>
      <w:sz w:val="21"/>
      <w:szCs w:val="22"/>
    </w:rPr>
  </w:style>
  <w:style w:type="character" w:customStyle="1" w:styleId="2Char1">
    <w:name w:val="正文文本 2 Char"/>
    <w:basedOn w:val="a0"/>
    <w:link w:val="22"/>
    <w:uiPriority w:val="99"/>
    <w:semiHidden/>
    <w:qFormat/>
    <w:rPr>
      <w:rFonts w:ascii="Calibri" w:eastAsia="宋体" w:hAnsi="Calibri" w:cs="Times New Roman"/>
      <w:kern w:val="2"/>
      <w:sz w:val="21"/>
      <w:szCs w:val="24"/>
    </w:rPr>
  </w:style>
  <w:style w:type="character" w:customStyle="1" w:styleId="NormalCharacter">
    <w:name w:val="NormalCharacter"/>
    <w:qFormat/>
    <w:rsid w:val="00A21E95"/>
  </w:style>
  <w:style w:type="paragraph" w:customStyle="1" w:styleId="af4">
    <w:name w:val="普通正文"/>
    <w:basedOn w:val="a"/>
    <w:qFormat/>
    <w:rsid w:val="00326C5C"/>
    <w:pPr>
      <w:adjustRightInd w:val="0"/>
      <w:spacing w:before="120" w:after="120" w:line="360" w:lineRule="auto"/>
      <w:ind w:firstLine="480"/>
      <w:jc w:val="left"/>
      <w:textAlignment w:val="baseline"/>
    </w:pPr>
    <w:rPr>
      <w:rFonts w:ascii="Arial" w:hAnsi="Arial"/>
      <w:kern w:val="0"/>
      <w:sz w:val="24"/>
    </w:rPr>
  </w:style>
  <w:style w:type="paragraph" w:customStyle="1" w:styleId="af5">
    <w:name w:val="宋体小四正文"/>
    <w:basedOn w:val="a"/>
    <w:link w:val="af6"/>
    <w:qFormat/>
    <w:rsid w:val="0045460B"/>
    <w:pPr>
      <w:spacing w:line="360" w:lineRule="auto"/>
      <w:ind w:firstLineChars="200" w:firstLine="200"/>
    </w:pPr>
    <w:rPr>
      <w:rFonts w:ascii="宋体" w:hAnsi="宋体" w:cstheme="minorBidi"/>
      <w:color w:val="000000" w:themeColor="text1"/>
      <w:sz w:val="24"/>
      <w:szCs w:val="28"/>
    </w:rPr>
  </w:style>
  <w:style w:type="character" w:customStyle="1" w:styleId="af6">
    <w:name w:val="宋体小四正文 字符"/>
    <w:basedOn w:val="a0"/>
    <w:link w:val="af5"/>
    <w:qFormat/>
    <w:rsid w:val="0045460B"/>
    <w:rPr>
      <w:rFonts w:ascii="宋体" w:eastAsia="宋体" w:hAnsi="宋体"/>
      <w:color w:val="000000" w:themeColor="text1"/>
      <w:kern w:val="2"/>
      <w:sz w:val="24"/>
      <w:szCs w:val="28"/>
    </w:rPr>
  </w:style>
  <w:style w:type="paragraph" w:styleId="2">
    <w:name w:val="List Bullet 2"/>
    <w:basedOn w:val="a"/>
    <w:qFormat/>
    <w:rsid w:val="0099247C"/>
    <w:pPr>
      <w:numPr>
        <w:numId w:val="2"/>
      </w:numPr>
      <w:tabs>
        <w:tab w:val="left" w:pos="780"/>
      </w:tabs>
      <w:ind w:leftChars="0" w:left="0" w:firstLineChars="0" w:firstLine="0"/>
    </w:pPr>
    <w:rPr>
      <w:rFonts w:ascii="Times New Roman" w:hAnsi="Times New Roman"/>
      <w:szCs w:val="22"/>
    </w:rPr>
  </w:style>
  <w:style w:type="character" w:customStyle="1" w:styleId="font31">
    <w:name w:val="font31"/>
    <w:basedOn w:val="a0"/>
    <w:qFormat/>
    <w:rsid w:val="0099247C"/>
    <w:rPr>
      <w:rFonts w:ascii="宋体" w:eastAsia="宋体" w:hAnsi="宋体" w:cs="宋体" w:hint="eastAsia"/>
      <w:color w:val="000000"/>
      <w:sz w:val="24"/>
      <w:szCs w:val="24"/>
      <w:u w:val="none"/>
    </w:rPr>
  </w:style>
  <w:style w:type="character" w:customStyle="1" w:styleId="font51">
    <w:name w:val="font51"/>
    <w:basedOn w:val="a0"/>
    <w:qFormat/>
    <w:rsid w:val="0099247C"/>
    <w:rPr>
      <w:rFonts w:ascii="宋体" w:eastAsia="宋体" w:hAnsi="宋体" w:cs="宋体" w:hint="eastAsia"/>
      <w:b/>
      <w:bCs/>
      <w:color w:val="000000"/>
      <w:sz w:val="21"/>
      <w:szCs w:val="21"/>
      <w:u w:val="none"/>
    </w:rPr>
  </w:style>
  <w:style w:type="paragraph" w:customStyle="1" w:styleId="af7">
    <w:name w:val="__正文"/>
    <w:qFormat/>
    <w:rsid w:val="00BB2203"/>
    <w:pPr>
      <w:spacing w:line="360" w:lineRule="auto"/>
      <w:ind w:firstLineChars="200" w:firstLine="200"/>
    </w:pPr>
    <w:rPr>
      <w:rFonts w:ascii="Calibri" w:eastAsia="宋体" w:hAnsi="Calibri" w:cs="Times New Roman"/>
      <w:kern w:val="2"/>
      <w:sz w:val="24"/>
      <w:szCs w:val="21"/>
    </w:rPr>
  </w:style>
  <w:style w:type="character" w:customStyle="1" w:styleId="2Char">
    <w:name w:val="标题 2 Char"/>
    <w:basedOn w:val="a0"/>
    <w:link w:val="20"/>
    <w:rsid w:val="00BB2203"/>
    <w:rPr>
      <w:rFonts w:ascii="Arial" w:eastAsia="黑体" w:hAnsi="Arial" w:cs="Arial"/>
      <w:b/>
      <w:snapToGrid w:val="0"/>
      <w:color w:val="000000"/>
      <w:sz w:val="32"/>
      <w:szCs w:val="21"/>
    </w:rPr>
  </w:style>
  <w:style w:type="character" w:customStyle="1" w:styleId="4Char">
    <w:name w:val="标题 4 Char"/>
    <w:basedOn w:val="a0"/>
    <w:link w:val="4"/>
    <w:rsid w:val="00BB2203"/>
    <w:rPr>
      <w:rFonts w:ascii="Arial" w:eastAsia="黑体" w:hAnsi="Arial" w:cs="Arial"/>
      <w:b/>
      <w:snapToGrid w:val="0"/>
      <w:color w:val="000000"/>
      <w:sz w:val="28"/>
      <w:szCs w:val="21"/>
    </w:rPr>
  </w:style>
  <w:style w:type="paragraph" w:styleId="af8">
    <w:name w:val="No Spacing"/>
    <w:uiPriority w:val="1"/>
    <w:qFormat/>
    <w:rsid w:val="00BB2203"/>
    <w:rPr>
      <w:rFonts w:ascii="Calibri" w:eastAsia="宋体" w:hAnsi="Calibri" w:cs="Times New Roman"/>
      <w:sz w:val="22"/>
      <w:szCs w:val="22"/>
    </w:rPr>
  </w:style>
  <w:style w:type="character" w:customStyle="1" w:styleId="font21">
    <w:name w:val="font21"/>
    <w:basedOn w:val="a0"/>
    <w:qFormat/>
    <w:rsid w:val="00BB2203"/>
    <w:rPr>
      <w:rFonts w:ascii="宋体" w:eastAsia="宋体" w:hAnsi="宋体" w:cs="宋体" w:hint="eastAsia"/>
      <w:color w:val="000000"/>
      <w:sz w:val="24"/>
      <w:szCs w:val="24"/>
      <w:u w:val="none"/>
    </w:rPr>
  </w:style>
  <w:style w:type="paragraph" w:customStyle="1" w:styleId="M">
    <w:name w:val="M正文"/>
    <w:basedOn w:val="a"/>
    <w:qFormat/>
    <w:rsid w:val="00BB2203"/>
    <w:pPr>
      <w:spacing w:line="360" w:lineRule="auto"/>
      <w:ind w:firstLineChars="200" w:firstLine="480"/>
    </w:pPr>
    <w:rPr>
      <w:rFonts w:asciiTheme="minorHAnsi" w:eastAsiaTheme="minorEastAsia" w:hAnsiTheme="minorHAnsi" w:cstheme="minorBidi"/>
      <w:sz w:val="24"/>
    </w:rPr>
  </w:style>
  <w:style w:type="paragraph" w:styleId="40">
    <w:name w:val="index 4"/>
    <w:basedOn w:val="a"/>
    <w:next w:val="a"/>
    <w:autoRedefine/>
    <w:uiPriority w:val="99"/>
    <w:unhideWhenUsed/>
    <w:qFormat/>
    <w:rsid w:val="00BB2203"/>
    <w:pPr>
      <w:ind w:leftChars="600" w:left="600"/>
    </w:pPr>
    <w:rPr>
      <w:rFonts w:ascii="等线" w:eastAsia="等线" w:hAnsi="等线" w:cs="等线"/>
      <w:szCs w:val="21"/>
    </w:rPr>
  </w:style>
  <w:style w:type="paragraph" w:customStyle="1" w:styleId="af9">
    <w:name w:val="表格"/>
    <w:link w:val="Charb"/>
    <w:qFormat/>
    <w:rsid w:val="00BB2203"/>
    <w:pPr>
      <w:jc w:val="center"/>
    </w:pPr>
    <w:rPr>
      <w:rFonts w:ascii="Times New Roman" w:eastAsia="仿宋" w:hAnsi="Times New Roman" w:cs="Times New Roman"/>
      <w:kern w:val="2"/>
      <w:sz w:val="21"/>
      <w:szCs w:val="22"/>
    </w:rPr>
  </w:style>
  <w:style w:type="character" w:customStyle="1" w:styleId="Charb">
    <w:name w:val="表格 Char"/>
    <w:link w:val="af9"/>
    <w:qFormat/>
    <w:rsid w:val="00BB2203"/>
    <w:rPr>
      <w:rFonts w:ascii="Times New Roman" w:eastAsia="仿宋" w:hAnsi="Times New Roman" w:cs="Times New Roman"/>
      <w:kern w:val="2"/>
      <w:sz w:val="21"/>
      <w:szCs w:val="22"/>
    </w:rPr>
  </w:style>
  <w:style w:type="paragraph" w:styleId="26">
    <w:name w:val="toc 2"/>
    <w:basedOn w:val="a"/>
    <w:next w:val="a"/>
    <w:uiPriority w:val="39"/>
    <w:unhideWhenUsed/>
    <w:qFormat/>
    <w:rsid w:val="00BB2203"/>
    <w:pPr>
      <w:ind w:leftChars="200" w:left="420"/>
    </w:pPr>
    <w:rPr>
      <w:rFonts w:ascii="Times New Roman" w:hAnsi="Times New Roman"/>
      <w:szCs w:val="22"/>
    </w:rPr>
  </w:style>
  <w:style w:type="paragraph" w:styleId="30">
    <w:name w:val="Body Text Indent 3"/>
    <w:basedOn w:val="a"/>
    <w:link w:val="3Char0"/>
    <w:unhideWhenUsed/>
    <w:qFormat/>
    <w:rsid w:val="00DB4249"/>
    <w:pPr>
      <w:spacing w:after="120"/>
      <w:ind w:leftChars="200" w:left="420"/>
    </w:pPr>
    <w:rPr>
      <w:sz w:val="16"/>
      <w:szCs w:val="16"/>
    </w:rPr>
  </w:style>
  <w:style w:type="character" w:customStyle="1" w:styleId="3Char0">
    <w:name w:val="正文文本缩进 3 Char"/>
    <w:basedOn w:val="a0"/>
    <w:link w:val="30"/>
    <w:qFormat/>
    <w:rsid w:val="00DB4249"/>
    <w:rPr>
      <w:rFonts w:ascii="Calibri" w:eastAsia="宋体" w:hAnsi="Calibri" w:cs="Times New Roman"/>
      <w:kern w:val="2"/>
      <w:sz w:val="16"/>
      <w:szCs w:val="16"/>
    </w:rPr>
  </w:style>
  <w:style w:type="character" w:customStyle="1" w:styleId="Char9">
    <w:name w:val="列出段落 Char"/>
    <w:link w:val="af3"/>
    <w:uiPriority w:val="34"/>
    <w:qFormat/>
    <w:rsid w:val="00DB4249"/>
    <w:rPr>
      <w:rFonts w:ascii="Calibri" w:eastAsia="宋体" w:hAnsi="Calibri" w:cs="Times New Roman"/>
      <w:kern w:val="2"/>
      <w:sz w:val="21"/>
    </w:rPr>
  </w:style>
  <w:style w:type="paragraph" w:customStyle="1" w:styleId="afa">
    <w:name w:val="章正文"/>
    <w:basedOn w:val="a"/>
    <w:uiPriority w:val="99"/>
    <w:qFormat/>
    <w:rsid w:val="00DB4249"/>
    <w:pPr>
      <w:spacing w:beforeLines="50" w:after="120" w:line="300" w:lineRule="auto"/>
      <w:ind w:firstLine="480"/>
    </w:pPr>
    <w:rPr>
      <w:rFonts w:ascii="Helvetica" w:hAnsi="Helvetica" w:cs="Helvetica"/>
      <w:kern w:val="0"/>
      <w:sz w:val="24"/>
    </w:rPr>
  </w:style>
  <w:style w:type="paragraph" w:customStyle="1" w:styleId="Style3">
    <w:name w:val="_Style 3"/>
    <w:basedOn w:val="a"/>
    <w:uiPriority w:val="99"/>
    <w:qFormat/>
    <w:rsid w:val="00DB4249"/>
    <w:pPr>
      <w:ind w:firstLineChars="200" w:firstLine="200"/>
    </w:pPr>
  </w:style>
  <w:style w:type="character" w:customStyle="1" w:styleId="5Char">
    <w:name w:val="标题 5 Char"/>
    <w:basedOn w:val="a0"/>
    <w:link w:val="5"/>
    <w:uiPriority w:val="9"/>
    <w:rsid w:val="00064F87"/>
    <w:rPr>
      <w:rFonts w:asciiTheme="minorHAnsi" w:eastAsiaTheme="minorEastAsia" w:hAnsiTheme="minorHAnsi"/>
      <w:b/>
      <w:bCs/>
      <w:kern w:val="2"/>
      <w:sz w:val="28"/>
      <w:szCs w:val="28"/>
    </w:rPr>
  </w:style>
  <w:style w:type="paragraph" w:styleId="afb">
    <w:name w:val="envelope return"/>
    <w:basedOn w:val="a"/>
    <w:qFormat/>
    <w:rsid w:val="00064F87"/>
    <w:pPr>
      <w:adjustRightInd w:val="0"/>
      <w:snapToGrid w:val="0"/>
      <w:spacing w:line="360" w:lineRule="auto"/>
      <w:ind w:firstLineChars="200" w:firstLine="883"/>
    </w:pPr>
    <w:rPr>
      <w:rFonts w:ascii="Arial" w:hAnsi="Arial"/>
      <w:sz w:val="24"/>
    </w:rPr>
  </w:style>
  <w:style w:type="paragraph" w:customStyle="1" w:styleId="afc">
    <w:name w:val="正文（缩进）"/>
    <w:basedOn w:val="a"/>
    <w:next w:val="a"/>
    <w:qFormat/>
    <w:rsid w:val="00064F87"/>
    <w:pPr>
      <w:autoSpaceDE w:val="0"/>
      <w:autoSpaceDN w:val="0"/>
      <w:adjustRightInd w:val="0"/>
      <w:snapToGrid w:val="0"/>
      <w:spacing w:before="156" w:after="156" w:line="360" w:lineRule="auto"/>
      <w:ind w:firstLineChars="200" w:firstLine="480"/>
      <w:jc w:val="left"/>
    </w:pPr>
    <w:rPr>
      <w:rFonts w:ascii="Copperplate Gothic Bold" w:hAnsi="Copperplate Gothic Bold"/>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BA2428-E352-4179-85FB-BD664F0FCC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29</Pages>
  <Words>2194</Words>
  <Characters>12508</Characters>
  <Application>Microsoft Office Word</Application>
  <DocSecurity>0</DocSecurity>
  <Lines>104</Lines>
  <Paragraphs>29</Paragraphs>
  <ScaleCrop>false</ScaleCrop>
  <Company>china</Company>
  <LinksUpToDate>false</LinksUpToDate>
  <CharactersWithSpaces>14673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扬州大学附属医院</cp:lastModifiedBy>
  <cp:revision>14</cp:revision>
  <cp:lastPrinted>2024-01-31T06:03:00Z</cp:lastPrinted>
  <dcterms:created xsi:type="dcterms:W3CDTF">2024-03-25T01:59:00Z</dcterms:created>
  <dcterms:modified xsi:type="dcterms:W3CDTF">2024-03-27T02:58:00Z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FED2082C63CB469DBC4A5FFE1C1B0A9F</vt:lpwstr>
  </property>
</Properties>
</file>