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Pr="00BE0CDE" w:rsidRDefault="00111835" w:rsidP="00172DF4">
      <w:pPr>
        <w:jc w:val="center"/>
        <w:rPr>
          <w:rFonts w:ascii="宋体" w:hAnsi="宋体" w:cs="宋体"/>
          <w:b/>
          <w:bCs/>
          <w:sz w:val="44"/>
          <w:szCs w:val="48"/>
        </w:rPr>
      </w:pPr>
      <w:r w:rsidRPr="00111835">
        <w:rPr>
          <w:rFonts w:ascii="宋体" w:hAnsi="宋体" w:cs="宋体" w:hint="eastAsia"/>
          <w:b/>
          <w:bCs/>
          <w:sz w:val="44"/>
          <w:szCs w:val="48"/>
        </w:rPr>
        <w:t>扬州大学附属医院2024年度计算机外包服务项目</w:t>
      </w:r>
      <w:r w:rsidR="00BE0CDE" w:rsidRPr="00BE0CDE">
        <w:rPr>
          <w:rFonts w:ascii="宋体" w:hAnsi="宋体" w:cs="宋体" w:hint="eastAsia"/>
          <w:b/>
          <w:bCs/>
          <w:sz w:val="44"/>
          <w:szCs w:val="48"/>
        </w:rPr>
        <w:t>院内公开谈判</w:t>
      </w:r>
      <w:r w:rsidR="00A21E95" w:rsidRPr="00BE0CDE">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D328AF">
        <w:rPr>
          <w:rFonts w:ascii="宋体" w:hAnsi="宋体" w:cs="宋体" w:hint="eastAsia"/>
          <w:b/>
          <w:sz w:val="32"/>
          <w:szCs w:val="32"/>
        </w:rPr>
        <w:t>4</w:t>
      </w:r>
      <w:r>
        <w:rPr>
          <w:rFonts w:ascii="宋体" w:hAnsi="宋体" w:cs="宋体" w:hint="eastAsia"/>
          <w:b/>
          <w:sz w:val="32"/>
          <w:szCs w:val="32"/>
        </w:rPr>
        <w:t>年</w:t>
      </w:r>
      <w:r w:rsidR="00111835">
        <w:rPr>
          <w:rFonts w:ascii="宋体" w:hAnsi="宋体" w:cs="宋体" w:hint="eastAsia"/>
          <w:b/>
          <w:sz w:val="32"/>
          <w:szCs w:val="32"/>
        </w:rPr>
        <w:t>4</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BE0CDE">
        <w:rPr>
          <w:rFonts w:asciiTheme="minorEastAsia" w:eastAsiaTheme="minorEastAsia" w:hAnsiTheme="minorEastAsia" w:hint="eastAsia"/>
          <w:sz w:val="24"/>
        </w:rPr>
        <w:t>院内公开谈判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C93AAD">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B61644">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111835" w:rsidP="00B61644">
            <w:pPr>
              <w:jc w:val="center"/>
              <w:rPr>
                <w:rFonts w:ascii="宋体" w:hAnsi="宋体"/>
                <w:szCs w:val="21"/>
              </w:rPr>
            </w:pPr>
            <w:r w:rsidRPr="00111835">
              <w:rPr>
                <w:rFonts w:ascii="宋体" w:hAnsi="宋体" w:hint="eastAsia"/>
                <w:szCs w:val="21"/>
              </w:rPr>
              <w:t>扬州大学附属医院2024</w:t>
            </w:r>
            <w:r>
              <w:rPr>
                <w:rFonts w:ascii="宋体" w:hAnsi="宋体" w:hint="eastAsia"/>
                <w:szCs w:val="21"/>
              </w:rPr>
              <w:t>年度计算机外包服务项</w:t>
            </w:r>
            <w:r w:rsidR="00DB4249" w:rsidRPr="00DB4249">
              <w:rPr>
                <w:rFonts w:ascii="宋体" w:hAnsi="宋体" w:hint="eastAsia"/>
                <w:szCs w:val="21"/>
              </w:rPr>
              <w:t>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BE0CDE">
            <w:pPr>
              <w:jc w:val="center"/>
              <w:rPr>
                <w:rFonts w:ascii="宋体" w:hAnsi="宋体"/>
                <w:szCs w:val="21"/>
              </w:rPr>
            </w:pPr>
            <w:r>
              <w:rPr>
                <w:rFonts w:ascii="宋体" w:hAnsi="宋体" w:hint="eastAsia"/>
                <w:szCs w:val="21"/>
              </w:rPr>
              <w:t>院内公开谈判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111835" w:rsidP="00C00D11">
            <w:pPr>
              <w:spacing w:line="320" w:lineRule="exact"/>
              <w:rPr>
                <w:rFonts w:ascii="宋体" w:hAnsi="宋体"/>
                <w:szCs w:val="21"/>
              </w:rPr>
            </w:pPr>
            <w:r>
              <w:rPr>
                <w:rFonts w:ascii="宋体" w:hAnsi="宋体" w:hint="eastAsia"/>
                <w:szCs w:val="21"/>
              </w:rPr>
              <w:t>15万/年*3年</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BE0CDE">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6955EE">
              <w:rPr>
                <w:rFonts w:ascii="宋体" w:hAnsi="宋体" w:hint="eastAsia"/>
                <w:szCs w:val="21"/>
              </w:rPr>
              <w:t>4</w:t>
            </w:r>
            <w:r>
              <w:rPr>
                <w:rFonts w:ascii="宋体" w:hAnsi="宋体" w:hint="eastAsia"/>
                <w:szCs w:val="21"/>
              </w:rPr>
              <w:t>月</w:t>
            </w:r>
            <w:r w:rsidR="006955EE">
              <w:rPr>
                <w:rFonts w:ascii="宋体" w:hAnsi="宋体" w:hint="eastAsia"/>
                <w:szCs w:val="21"/>
              </w:rPr>
              <w:t>1</w:t>
            </w:r>
            <w:r w:rsidR="00884A6B">
              <w:rPr>
                <w:rFonts w:ascii="宋体" w:hAnsi="宋体" w:hint="eastAsia"/>
                <w:szCs w:val="21"/>
              </w:rPr>
              <w:t>6</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BE0CDE">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BE0CDE">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6955EE">
              <w:rPr>
                <w:rFonts w:ascii="宋体" w:hAnsi="宋体" w:hint="eastAsia"/>
                <w:szCs w:val="21"/>
              </w:rPr>
              <w:t>4</w:t>
            </w:r>
            <w:r>
              <w:rPr>
                <w:rFonts w:ascii="宋体" w:hAnsi="宋体" w:hint="eastAsia"/>
                <w:szCs w:val="21"/>
              </w:rPr>
              <w:t>月</w:t>
            </w:r>
            <w:r w:rsidR="00111835">
              <w:rPr>
                <w:rFonts w:ascii="宋体" w:hAnsi="宋体" w:hint="eastAsia"/>
                <w:szCs w:val="21"/>
              </w:rPr>
              <w:t>1</w:t>
            </w:r>
            <w:r w:rsidR="00884A6B">
              <w:rPr>
                <w:rFonts w:ascii="宋体" w:hAnsi="宋体" w:hint="eastAsia"/>
                <w:szCs w:val="21"/>
              </w:rPr>
              <w:t>7</w:t>
            </w:r>
            <w:r>
              <w:rPr>
                <w:rFonts w:ascii="宋体" w:hAnsi="宋体" w:hint="eastAsia"/>
                <w:szCs w:val="21"/>
              </w:rPr>
              <w:t>日</w:t>
            </w:r>
            <w:r w:rsidR="00884A6B">
              <w:rPr>
                <w:rFonts w:ascii="宋体" w:hAnsi="宋体" w:hint="eastAsia"/>
                <w:szCs w:val="21"/>
              </w:rPr>
              <w:t>14</w:t>
            </w:r>
            <w:r>
              <w:rPr>
                <w:rFonts w:ascii="宋体" w:hAnsi="宋体" w:hint="eastAsia"/>
                <w:szCs w:val="21"/>
              </w:rPr>
              <w:t>：</w:t>
            </w:r>
            <w:r w:rsidR="00D328AF">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064F87">
      <w:pPr>
        <w:ind w:firstLineChars="1300" w:firstLine="4176"/>
        <w:rPr>
          <w:b/>
          <w:sz w:val="32"/>
          <w:szCs w:val="32"/>
        </w:rPr>
      </w:pPr>
      <w:r>
        <w:rPr>
          <w:rFonts w:hint="eastAsia"/>
          <w:b/>
          <w:sz w:val="32"/>
          <w:szCs w:val="32"/>
        </w:rPr>
        <w:lastRenderedPageBreak/>
        <w:t>二、项目需求</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1、服务范围和要求：</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1.1 乙方免费提供扬州大学附属医院（</w:t>
      </w:r>
      <w:proofErr w:type="gramStart"/>
      <w:r w:rsidRPr="00111835">
        <w:rPr>
          <w:rFonts w:ascii="宋体" w:hAnsi="宋体" w:cs="宋体" w:hint="eastAsia"/>
          <w:snapToGrid w:val="0"/>
          <w:szCs w:val="21"/>
        </w:rPr>
        <w:t>含东西</w:t>
      </w:r>
      <w:proofErr w:type="gramEnd"/>
      <w:r w:rsidRPr="00111835">
        <w:rPr>
          <w:rFonts w:ascii="宋体" w:hAnsi="宋体" w:cs="宋体" w:hint="eastAsia"/>
          <w:snapToGrid w:val="0"/>
          <w:szCs w:val="21"/>
        </w:rPr>
        <w:t>两院区）所有部门过保计算机常用系统软件和办公软件的安装服务，并完成内、外网网络调试。</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1.2 乙方免费提供扬州大学附属医院（</w:t>
      </w:r>
      <w:proofErr w:type="gramStart"/>
      <w:r w:rsidRPr="00111835">
        <w:rPr>
          <w:rFonts w:ascii="宋体" w:hAnsi="宋体" w:cs="宋体" w:hint="eastAsia"/>
          <w:snapToGrid w:val="0"/>
          <w:szCs w:val="21"/>
        </w:rPr>
        <w:t>含东西</w:t>
      </w:r>
      <w:proofErr w:type="gramEnd"/>
      <w:r w:rsidRPr="00111835">
        <w:rPr>
          <w:rFonts w:ascii="宋体" w:hAnsi="宋体" w:cs="宋体" w:hint="eastAsia"/>
          <w:snapToGrid w:val="0"/>
          <w:szCs w:val="21"/>
        </w:rPr>
        <w:t>两院区）所有部门过保计算机的日常安装、维护、维修、更换配件等（不包括键盘、鼠标）。</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1.3 乙方需储备足够的零备件，保证维护服务所使用的替换零部件和</w:t>
      </w:r>
      <w:proofErr w:type="gramStart"/>
      <w:r w:rsidRPr="00111835">
        <w:rPr>
          <w:rFonts w:ascii="宋体" w:hAnsi="宋体" w:cs="宋体" w:hint="eastAsia"/>
          <w:snapToGrid w:val="0"/>
          <w:szCs w:val="21"/>
        </w:rPr>
        <w:t>原始件同质量</w:t>
      </w:r>
      <w:proofErr w:type="gramEnd"/>
      <w:r w:rsidRPr="00111835">
        <w:rPr>
          <w:rFonts w:ascii="宋体" w:hAnsi="宋体" w:cs="宋体" w:hint="eastAsia"/>
          <w:snapToGrid w:val="0"/>
          <w:szCs w:val="21"/>
        </w:rPr>
        <w:t>或以上。</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1.4 乙方服务完成后，服务方应将完整的、与所提供服务有关的技术资料，包括但不限于：设备巡检报告、设备维修记录、设备变更记录等装订成册交甲方信息处确认、备案并作为付款依据。</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1.5 乙方应提供必要的技术指导和培训，保证甲方员工能正确、安全、有效地使用计算机，并定期升级操作系统，记录在案。</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1.6 乙方保证对全院计算机每3个月一次巡检，并向甲方提交书面巡检报告，对巡检中发现的潜在隐患提出改正建议，及时向甲方通报。</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1.7 乙方保证计算机一般故障三十分钟内响应并恢复设备，特殊故障应在2小时内排除并恢复正常使用，如不能在规定时间内排除故障，必须提供同等型号或以上的备用机供甲方免费顶替使用。</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1.8 乙方服务时间：7*</w:t>
      </w:r>
      <w:r w:rsidRPr="00111835">
        <w:rPr>
          <w:rFonts w:ascii="宋体" w:hAnsi="宋体" w:cs="宋体"/>
          <w:snapToGrid w:val="0"/>
          <w:szCs w:val="21"/>
        </w:rPr>
        <w:t>24</w:t>
      </w:r>
      <w:r w:rsidRPr="00111835">
        <w:rPr>
          <w:rFonts w:ascii="宋体" w:hAnsi="宋体" w:cs="宋体" w:hint="eastAsia"/>
          <w:snapToGrid w:val="0"/>
          <w:szCs w:val="21"/>
        </w:rPr>
        <w:t>电话服务，7*8小时现场服务。</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1.9 如甲方新增加与计算机相关大的项目，乙方须无偿派足够的工程技术人员配合甲方装机等服务。</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1.10 为了保证甲方计算机设备正常工作，乙方必须做到维护和维修及时响应，甲方要求乙方服务工程师服从甲方相关部门统一安排工作，做到及时服务，服务人员应在甲方规定的工作场地范围内工作，保证乙方派出人员遵守我院有关制度、工作纪律和安全规定；</w:t>
      </w:r>
    </w:p>
    <w:p w:rsidR="00111835" w:rsidRPr="00111835" w:rsidRDefault="00111835" w:rsidP="00111835">
      <w:pPr>
        <w:adjustRightInd w:val="0"/>
        <w:snapToGrid w:val="0"/>
        <w:spacing w:line="360" w:lineRule="auto"/>
        <w:ind w:firstLineChars="200" w:firstLine="420"/>
        <w:contextualSpacing/>
        <w:rPr>
          <w:rFonts w:ascii="宋体" w:hAnsi="宋体" w:cs="宋体"/>
          <w:snapToGrid w:val="0"/>
          <w:szCs w:val="21"/>
        </w:rPr>
      </w:pPr>
      <w:r w:rsidRPr="00111835">
        <w:rPr>
          <w:rFonts w:ascii="宋体" w:hAnsi="宋体" w:cs="宋体" w:hint="eastAsia"/>
          <w:snapToGrid w:val="0"/>
          <w:szCs w:val="21"/>
        </w:rPr>
        <w:t>2、扬州大学附属医院（</w:t>
      </w:r>
      <w:proofErr w:type="gramStart"/>
      <w:r w:rsidRPr="00111835">
        <w:rPr>
          <w:rFonts w:ascii="宋体" w:hAnsi="宋体" w:cs="宋体" w:hint="eastAsia"/>
          <w:snapToGrid w:val="0"/>
          <w:szCs w:val="21"/>
        </w:rPr>
        <w:t>含东西</w:t>
      </w:r>
      <w:proofErr w:type="gramEnd"/>
      <w:r w:rsidRPr="00111835">
        <w:rPr>
          <w:rFonts w:ascii="宋体" w:hAnsi="宋体" w:cs="宋体" w:hint="eastAsia"/>
          <w:snapToGrid w:val="0"/>
          <w:szCs w:val="21"/>
        </w:rPr>
        <w:t>两院区）所有部门过保计算机总量在1200台左右，品牌惠普、戴尔等。</w:t>
      </w:r>
    </w:p>
    <w:p w:rsidR="00441B85" w:rsidRPr="00111835" w:rsidRDefault="00441B85" w:rsidP="00111835">
      <w:pPr>
        <w:adjustRightInd w:val="0"/>
        <w:snapToGrid w:val="0"/>
        <w:spacing w:line="360" w:lineRule="auto"/>
        <w:ind w:firstLineChars="200" w:firstLine="420"/>
        <w:contextualSpacing/>
        <w:rPr>
          <w:rFonts w:ascii="宋体" w:hAnsi="宋体" w:cs="宋体"/>
          <w:snapToGrid w:val="0"/>
          <w:szCs w:val="21"/>
        </w:rPr>
      </w:pPr>
    </w:p>
    <w:p w:rsidR="00441B85" w:rsidRDefault="00441B85" w:rsidP="00BB2203">
      <w:pPr>
        <w:pStyle w:val="Default"/>
      </w:pPr>
    </w:p>
    <w:p w:rsidR="00441B85" w:rsidRDefault="00441B85" w:rsidP="00BB2203">
      <w:pPr>
        <w:pStyle w:val="Default"/>
      </w:pPr>
    </w:p>
    <w:p w:rsidR="00111835" w:rsidRDefault="00111835" w:rsidP="00BB2203">
      <w:pPr>
        <w:pStyle w:val="Default"/>
      </w:pPr>
    </w:p>
    <w:p w:rsidR="00111835" w:rsidRDefault="00111835" w:rsidP="00BB2203">
      <w:pPr>
        <w:pStyle w:val="Default"/>
      </w:pPr>
    </w:p>
    <w:p w:rsidR="00111835" w:rsidRDefault="00111835" w:rsidP="00BB2203">
      <w:pPr>
        <w:pStyle w:val="Default"/>
      </w:pPr>
    </w:p>
    <w:p w:rsidR="00111835" w:rsidRDefault="00111835" w:rsidP="00BB2203">
      <w:pPr>
        <w:pStyle w:val="Default"/>
      </w:pPr>
    </w:p>
    <w:p w:rsidR="00111835" w:rsidRDefault="00111835" w:rsidP="00BB2203">
      <w:pPr>
        <w:pStyle w:val="Default"/>
      </w:pPr>
    </w:p>
    <w:p w:rsidR="006523CE" w:rsidRPr="001233D0" w:rsidRDefault="00BE0CDE" w:rsidP="00BE0CDE">
      <w:pPr>
        <w:autoSpaceDE w:val="0"/>
        <w:autoSpaceDN w:val="0"/>
        <w:adjustRightInd w:val="0"/>
        <w:ind w:firstLineChars="200" w:firstLine="562"/>
        <w:jc w:val="left"/>
        <w:rPr>
          <w:b/>
          <w:sz w:val="28"/>
          <w:szCs w:val="28"/>
        </w:rPr>
      </w:pPr>
      <w:r>
        <w:rPr>
          <w:rFonts w:hint="eastAsia"/>
          <w:b/>
          <w:sz w:val="28"/>
          <w:szCs w:val="28"/>
        </w:rPr>
        <w:lastRenderedPageBreak/>
        <w:t>三．</w:t>
      </w:r>
      <w:r w:rsidR="006523CE" w:rsidRPr="001233D0">
        <w:rPr>
          <w:rFonts w:hint="eastAsia"/>
          <w:b/>
          <w:sz w:val="28"/>
          <w:szCs w:val="28"/>
        </w:rPr>
        <w:t>评标方法及评标标准</w:t>
      </w:r>
    </w:p>
    <w:p w:rsidR="00111835" w:rsidRPr="0083208E" w:rsidRDefault="00111835" w:rsidP="00111835">
      <w:pPr>
        <w:spacing w:line="360" w:lineRule="auto"/>
        <w:ind w:firstLineChars="200" w:firstLine="482"/>
        <w:rPr>
          <w:rFonts w:ascii="宋体" w:hAnsi="宋体"/>
          <w:b/>
          <w:bCs/>
          <w:color w:val="000000" w:themeColor="text1"/>
          <w:sz w:val="24"/>
        </w:rPr>
      </w:pPr>
      <w:r w:rsidRPr="0083208E">
        <w:rPr>
          <w:rFonts w:ascii="宋体" w:hAnsi="宋体" w:hint="eastAsia"/>
          <w:b/>
          <w:bCs/>
          <w:color w:val="000000" w:themeColor="text1"/>
          <w:sz w:val="24"/>
        </w:rPr>
        <w:t>一、评标方法</w:t>
      </w:r>
    </w:p>
    <w:p w:rsidR="00111835" w:rsidRPr="0083208E" w:rsidRDefault="00111835" w:rsidP="00111835">
      <w:pPr>
        <w:spacing w:line="360" w:lineRule="auto"/>
        <w:ind w:firstLineChars="200" w:firstLine="480"/>
        <w:rPr>
          <w:rFonts w:ascii="宋体" w:hAnsi="宋体"/>
          <w:color w:val="000000" w:themeColor="text1"/>
          <w:sz w:val="24"/>
        </w:rPr>
      </w:pPr>
      <w:r w:rsidRPr="0083208E">
        <w:rPr>
          <w:rFonts w:ascii="宋体" w:hAnsi="宋体" w:hint="eastAsia"/>
          <w:color w:val="000000" w:themeColor="text1"/>
          <w:sz w:val="24"/>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83208E">
        <w:rPr>
          <w:rFonts w:ascii="宋体" w:hAnsi="宋体" w:hint="eastAsia"/>
          <w:color w:val="000000" w:themeColor="text1"/>
          <w:sz w:val="24"/>
        </w:rPr>
        <w:t>且按照</w:t>
      </w:r>
      <w:proofErr w:type="gramEnd"/>
      <w:r w:rsidRPr="0083208E">
        <w:rPr>
          <w:rFonts w:ascii="宋体" w:hAnsi="宋体" w:hint="eastAsia"/>
          <w:color w:val="000000" w:themeColor="text1"/>
          <w:sz w:val="24"/>
        </w:rPr>
        <w:t>评审因素的量化指标评审得分最高的投标人为排名第一的中标候选人。</w:t>
      </w:r>
    </w:p>
    <w:p w:rsidR="00111835" w:rsidRPr="00121BC3" w:rsidRDefault="00111835" w:rsidP="00111835">
      <w:pPr>
        <w:spacing w:line="360" w:lineRule="auto"/>
        <w:ind w:firstLineChars="200" w:firstLine="422"/>
        <w:rPr>
          <w:rFonts w:ascii="宋体" w:hAnsi="宋体" w:cs="宋体"/>
          <w:b/>
          <w:szCs w:val="21"/>
        </w:rPr>
      </w:pPr>
      <w:bookmarkStart w:id="3" w:name="_Toc449017024"/>
      <w:bookmarkStart w:id="4" w:name="_Toc449016388"/>
      <w:r w:rsidRPr="00121BC3">
        <w:rPr>
          <w:rFonts w:ascii="宋体" w:hAnsi="宋体" w:cs="宋体" w:hint="eastAsia"/>
          <w:b/>
          <w:szCs w:val="21"/>
        </w:rPr>
        <w:t>二、小型和微型企业产品价格扣除及政府采购</w:t>
      </w:r>
      <w:proofErr w:type="gramStart"/>
      <w:r w:rsidRPr="00121BC3">
        <w:rPr>
          <w:rFonts w:ascii="宋体" w:hAnsi="宋体" w:cs="宋体" w:hint="eastAsia"/>
          <w:b/>
          <w:szCs w:val="21"/>
        </w:rPr>
        <w:t>不</w:t>
      </w:r>
      <w:proofErr w:type="gramEnd"/>
      <w:r w:rsidRPr="00121BC3">
        <w:rPr>
          <w:rFonts w:ascii="宋体" w:hAnsi="宋体" w:cs="宋体" w:hint="eastAsia"/>
          <w:b/>
          <w:szCs w:val="21"/>
        </w:rPr>
        <w:t>诚信记录扣分评审</w:t>
      </w:r>
      <w:bookmarkEnd w:id="3"/>
      <w:bookmarkEnd w:id="4"/>
    </w:p>
    <w:p w:rsidR="00111835" w:rsidRPr="00121BC3" w:rsidRDefault="00111835" w:rsidP="00111835">
      <w:pPr>
        <w:spacing w:line="360" w:lineRule="auto"/>
        <w:ind w:firstLineChars="200" w:firstLine="420"/>
        <w:rPr>
          <w:rFonts w:ascii="宋体" w:hAnsi="宋体" w:cs="宋体"/>
        </w:rPr>
      </w:pPr>
      <w:r w:rsidRPr="00121BC3">
        <w:rPr>
          <w:rFonts w:ascii="宋体" w:hAnsi="宋体" w:cs="宋体" w:hint="eastAsia"/>
        </w:rPr>
        <w:t>1、小微型企业价格扣除</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（1）本项目对小型和微型企业产品给予10%扣除价格，用扣除后的价格参与评审。</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（2）供应商需按照采购文件的要求提供相应的《企业声明函》。</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（3）企业标准请参照《关于印发中小企业划型标准规定的通知》（工信部联企业[2011]300号）文件规定自行填写。</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2、残疾人福利单位价格扣除</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（1）本项目对残疾人福利性单位视同小型、微型企业，给予10%价格扣除，用扣除后的价格参与评审。</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（2）残疾人福利单位需按照采购文件的要求提供《残疾人福利性单位声明函》。</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（3）残疾人福利单位标准请参照《关于促进残疾人就业政府采购政策的通知》（财库〔2017〕141号）。</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3、监狱和戒毒企业价格扣除</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（1）本项目对监狱和戒毒企业（简称监狱企业）视同小型、微型企业，给予10%价格扣除，用扣除后的价格参与评审。</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（2）监狱企业参加政府采购活动时，需提供由省级以上监狱管理局、戒毒管理局(含新疆生产建设兵团)出具的属于监狱企业的证明文件。供应商如不提供上述证明文件，价格将不做相应扣除。</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（3）监狱企业标准请参照《关于政府采购支持监狱企业发展有关问题的通知》（财库[2014]68号）。</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4、残疾人福利单位、监狱企业属于小型、微型企业的，不重复享受政策。</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111835" w:rsidRPr="00121BC3" w:rsidRDefault="00111835" w:rsidP="00111835">
      <w:pPr>
        <w:spacing w:line="360" w:lineRule="auto"/>
        <w:ind w:firstLineChars="100" w:firstLine="210"/>
        <w:rPr>
          <w:rFonts w:ascii="宋体" w:hAnsi="宋体" w:cs="宋体"/>
        </w:rPr>
      </w:pPr>
      <w:r w:rsidRPr="00121BC3">
        <w:rPr>
          <w:rFonts w:ascii="宋体" w:hAnsi="宋体" w:cs="宋体" w:hint="eastAsia"/>
        </w:rPr>
        <w:t>6、联合体各方均为小型、微型企业（残疾人福利单位、监狱企业）的，联合体享受10%价格扣除，用扣除后的价格参与评审。</w:t>
      </w:r>
    </w:p>
    <w:p w:rsidR="00111835" w:rsidRDefault="00111835" w:rsidP="00111835">
      <w:pPr>
        <w:pStyle w:val="a3"/>
        <w:spacing w:line="360" w:lineRule="auto"/>
        <w:ind w:firstLine="0"/>
        <w:rPr>
          <w:rFonts w:ascii="宋体" w:hAnsi="宋体" w:cs="宋体"/>
        </w:rPr>
      </w:pPr>
      <w:r w:rsidRPr="00121BC3">
        <w:rPr>
          <w:rFonts w:ascii="宋体" w:hAnsi="宋体" w:cs="宋体" w:hint="eastAsia"/>
        </w:rPr>
        <w:t>7、根据《江苏省政府采购供应商监督管理暂行办法》的规定，诚信</w:t>
      </w:r>
      <w:proofErr w:type="gramStart"/>
      <w:r w:rsidRPr="00121BC3">
        <w:rPr>
          <w:rFonts w:ascii="宋体" w:hAnsi="宋体" w:cs="宋体" w:hint="eastAsia"/>
        </w:rPr>
        <w:t>记录分</w:t>
      </w:r>
      <w:proofErr w:type="gramEnd"/>
      <w:r w:rsidRPr="00121BC3">
        <w:rPr>
          <w:rFonts w:ascii="宋体" w:hAnsi="宋体" w:cs="宋体" w:hint="eastAsia"/>
        </w:rPr>
        <w:t>每减10分，给予本项目总分值</w:t>
      </w:r>
      <w:r w:rsidRPr="00121BC3">
        <w:rPr>
          <w:rFonts w:ascii="宋体" w:hAnsi="宋体" w:cs="宋体" w:hint="eastAsia"/>
        </w:rPr>
        <w:lastRenderedPageBreak/>
        <w:t>2%的扣分，扣分最多不超过本项目总分值6%。</w:t>
      </w:r>
    </w:p>
    <w:p w:rsidR="00111835" w:rsidRPr="001D56A0" w:rsidRDefault="00111835" w:rsidP="00111835">
      <w:pPr>
        <w:pStyle w:val="af4"/>
        <w:spacing w:before="0" w:after="0"/>
        <w:ind w:firstLineChars="200" w:firstLine="482"/>
        <w:rPr>
          <w:rFonts w:ascii="宋体" w:hAnsi="宋体"/>
          <w:b/>
          <w:bCs/>
          <w:color w:val="000000" w:themeColor="text1"/>
          <w:kern w:val="2"/>
        </w:rPr>
      </w:pPr>
      <w:r>
        <w:rPr>
          <w:rFonts w:ascii="宋体" w:hAnsi="宋体"/>
          <w:b/>
          <w:bCs/>
          <w:color w:val="000000" w:themeColor="text1"/>
          <w:kern w:val="2"/>
        </w:rPr>
        <w:t>三</w:t>
      </w:r>
      <w:r>
        <w:rPr>
          <w:rFonts w:ascii="宋体" w:hAnsi="宋体" w:hint="eastAsia"/>
          <w:b/>
          <w:bCs/>
          <w:color w:val="000000" w:themeColor="text1"/>
          <w:kern w:val="2"/>
        </w:rPr>
        <w:t>、</w:t>
      </w:r>
      <w:r>
        <w:rPr>
          <w:rFonts w:ascii="宋体" w:hAnsi="宋体"/>
          <w:b/>
          <w:bCs/>
          <w:color w:val="000000" w:themeColor="text1"/>
          <w:kern w:val="2"/>
        </w:rPr>
        <w:t>评分标准</w:t>
      </w:r>
    </w:p>
    <w:tbl>
      <w:tblPr>
        <w:tblW w:w="9042" w:type="dxa"/>
        <w:jc w:val="center"/>
        <w:tblInd w:w="-130" w:type="dxa"/>
        <w:tblLook w:val="04A0" w:firstRow="1" w:lastRow="0" w:firstColumn="1" w:lastColumn="0" w:noHBand="0" w:noVBand="1"/>
      </w:tblPr>
      <w:tblGrid>
        <w:gridCol w:w="1372"/>
        <w:gridCol w:w="1534"/>
        <w:gridCol w:w="6136"/>
      </w:tblGrid>
      <w:tr w:rsidR="00111835" w:rsidRPr="000F3EF0" w:rsidTr="00111835">
        <w:trPr>
          <w:trHeight w:val="848"/>
          <w:jc w:val="center"/>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报价部分</w:t>
            </w:r>
          </w:p>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（30分）</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报价（30分）</w:t>
            </w:r>
          </w:p>
        </w:tc>
        <w:tc>
          <w:tcPr>
            <w:tcW w:w="6136" w:type="dxa"/>
            <w:tcBorders>
              <w:top w:val="single" w:sz="4" w:space="0" w:color="auto"/>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left"/>
              <w:rPr>
                <w:rFonts w:ascii="宋体" w:hAnsi="宋体" w:cs="宋体"/>
              </w:rPr>
            </w:pPr>
            <w:r w:rsidRPr="00111835">
              <w:rPr>
                <w:rFonts w:ascii="宋体" w:hAnsi="宋体" w:cs="宋体" w:hint="eastAsia"/>
              </w:rPr>
              <w:t>以满足招标文件要求的最低最后报价为评标基准价，得满分30分。其他报价得分=（基准价/其他投标报价）×30×100%，保留两位小数。</w:t>
            </w:r>
          </w:p>
        </w:tc>
      </w:tr>
      <w:tr w:rsidR="00111835" w:rsidRPr="000F3EF0" w:rsidTr="00111835">
        <w:trPr>
          <w:trHeight w:val="848"/>
          <w:jc w:val="center"/>
        </w:trPr>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商务部分（22分）</w:t>
            </w: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业绩（9分）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8439E6" w:rsidRDefault="00111835" w:rsidP="00111835">
            <w:pPr>
              <w:widowControl/>
              <w:spacing w:line="276" w:lineRule="auto"/>
              <w:jc w:val="left"/>
              <w:rPr>
                <w:rFonts w:ascii="宋体" w:hAnsi="宋体" w:cs="宋体"/>
                <w:sz w:val="24"/>
              </w:rPr>
            </w:pPr>
            <w:r w:rsidRPr="00111835">
              <w:rPr>
                <w:rFonts w:ascii="宋体" w:hAnsi="宋体" w:cs="宋体" w:hint="eastAsia"/>
              </w:rPr>
              <w:t>投标人自2021年1月1日至今（以合同签订日期为准），具有类似项目应用案例的（至少包括系统安装、维修配件、现场服务等内容），每提供1份得3分，满分9分；</w:t>
            </w:r>
            <w:r w:rsidRPr="008439E6">
              <w:rPr>
                <w:rFonts w:ascii="宋体" w:hAnsi="宋体" w:cs="宋体" w:hint="eastAsia"/>
                <w:sz w:val="24"/>
              </w:rPr>
              <w:t xml:space="preserve"> </w:t>
            </w:r>
          </w:p>
          <w:p w:rsidR="00111835" w:rsidRPr="008439E6" w:rsidRDefault="00111835" w:rsidP="00884A6B">
            <w:pPr>
              <w:widowControl/>
              <w:spacing w:line="276" w:lineRule="auto"/>
              <w:jc w:val="left"/>
              <w:rPr>
                <w:rFonts w:ascii="宋体" w:hAnsi="宋体" w:cs="宋体"/>
                <w:color w:val="000000"/>
                <w:kern w:val="0"/>
                <w:sz w:val="24"/>
              </w:rPr>
            </w:pPr>
            <w:r w:rsidRPr="00884A6B">
              <w:rPr>
                <w:rFonts w:ascii="宋体" w:hAnsi="宋体" w:cs="宋体" w:hint="eastAsia"/>
                <w:b/>
                <w:bCs/>
                <w:sz w:val="22"/>
              </w:rPr>
              <w:t>注：投标人</w:t>
            </w:r>
            <w:r w:rsidRPr="00884A6B">
              <w:rPr>
                <w:rFonts w:ascii="宋体" w:hAnsi="宋体" w:cs="宋体" w:hint="eastAsia"/>
                <w:b/>
                <w:kern w:val="0"/>
                <w:sz w:val="22"/>
              </w:rPr>
              <w:t>须</w:t>
            </w:r>
            <w:r w:rsidRPr="00884A6B">
              <w:rPr>
                <w:rFonts w:ascii="宋体" w:hAnsi="宋体" w:cs="宋体" w:hint="eastAsia"/>
                <w:b/>
                <w:bCs/>
                <w:sz w:val="22"/>
              </w:rPr>
              <w:t>提供合同复印件加盖投标人公章，原件备查。</w:t>
            </w:r>
          </w:p>
        </w:tc>
      </w:tr>
      <w:tr w:rsidR="00111835" w:rsidRPr="000F3EF0" w:rsidTr="00111835">
        <w:trPr>
          <w:trHeight w:val="2828"/>
          <w:jc w:val="center"/>
        </w:trPr>
        <w:tc>
          <w:tcPr>
            <w:tcW w:w="1372" w:type="dxa"/>
            <w:vMerge/>
            <w:tcBorders>
              <w:top w:val="nil"/>
              <w:left w:val="single" w:sz="4" w:space="0" w:color="auto"/>
              <w:bottom w:val="single" w:sz="4" w:space="0" w:color="auto"/>
              <w:right w:val="single" w:sz="4" w:space="0" w:color="auto"/>
            </w:tcBorders>
            <w:vAlign w:val="center"/>
            <w:hideMark/>
          </w:tcPr>
          <w:p w:rsidR="00111835" w:rsidRPr="00111835" w:rsidRDefault="00111835" w:rsidP="00111835">
            <w:pPr>
              <w:widowControl/>
              <w:spacing w:line="276" w:lineRule="auto"/>
              <w:jc w:val="center"/>
              <w:rPr>
                <w:rFonts w:ascii="宋体" w:hAnsi="宋体" w:cs="宋体"/>
              </w:rPr>
            </w:pP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企业实力</w:t>
            </w:r>
            <w:r w:rsidRPr="00111835">
              <w:rPr>
                <w:rFonts w:ascii="宋体" w:hAnsi="宋体" w:cs="宋体" w:hint="eastAsia"/>
              </w:rPr>
              <w:br/>
              <w:t>（9分）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8439E6" w:rsidRDefault="00111835" w:rsidP="00884A6B">
            <w:pPr>
              <w:widowControl/>
              <w:spacing w:line="276" w:lineRule="auto"/>
              <w:jc w:val="left"/>
              <w:rPr>
                <w:rFonts w:ascii="宋体" w:hAnsi="宋体" w:cs="宋体"/>
                <w:color w:val="000000"/>
                <w:kern w:val="0"/>
                <w:sz w:val="24"/>
              </w:rPr>
            </w:pPr>
            <w:r w:rsidRPr="00111835">
              <w:rPr>
                <w:rFonts w:ascii="宋体" w:hAnsi="宋体" w:cs="宋体" w:hint="eastAsia"/>
              </w:rPr>
              <w:t>1、投标人具有信息技术管理体系认证证书且在有效期内的，得2分；</w:t>
            </w:r>
            <w:r w:rsidRPr="00111835">
              <w:rPr>
                <w:rFonts w:ascii="宋体" w:hAnsi="宋体" w:cs="宋体" w:hint="eastAsia"/>
              </w:rPr>
              <w:br/>
              <w:t>2、投标人具有服务认证证书（五星级及以上）且在有效期内的，得 2 分；</w:t>
            </w:r>
            <w:r w:rsidRPr="00111835">
              <w:rPr>
                <w:rFonts w:ascii="宋体" w:hAnsi="宋体" w:cs="宋体" w:hint="eastAsia"/>
              </w:rPr>
              <w:br/>
              <w:t>3、投标人具有质量管理体系认证证书且在有效期内的，得 2 分；</w:t>
            </w:r>
            <w:r w:rsidRPr="00111835">
              <w:rPr>
                <w:rFonts w:ascii="宋体" w:hAnsi="宋体" w:cs="宋体" w:hint="eastAsia"/>
              </w:rPr>
              <w:br/>
              <w:t xml:space="preserve">4、投标人具有ITSS运行维护三级及以上且在有效期内的，得 3 分； </w:t>
            </w:r>
            <w:r w:rsidRPr="008439E6">
              <w:rPr>
                <w:rFonts w:ascii="宋体" w:hAnsi="宋体" w:cs="宋体" w:hint="eastAsia"/>
                <w:color w:val="000000"/>
                <w:kern w:val="0"/>
                <w:sz w:val="24"/>
              </w:rPr>
              <w:br/>
            </w:r>
            <w:r w:rsidRPr="00884A6B">
              <w:rPr>
                <w:rFonts w:ascii="宋体" w:hAnsi="宋体" w:cs="宋体" w:hint="eastAsia"/>
                <w:b/>
                <w:color w:val="000000"/>
                <w:kern w:val="0"/>
                <w:sz w:val="22"/>
              </w:rPr>
              <w:t xml:space="preserve"> 注：需提供相关材料复印件、电子件或扫描件，加盖投标人公章，</w:t>
            </w:r>
            <w:r w:rsidRPr="00884A6B">
              <w:rPr>
                <w:rFonts w:ascii="宋体" w:hAnsi="宋体" w:cs="宋体" w:hint="eastAsia"/>
                <w:b/>
                <w:color w:val="000000" w:themeColor="text1"/>
                <w:kern w:val="0"/>
                <w:sz w:val="22"/>
              </w:rPr>
              <w:t>原件备查</w:t>
            </w:r>
            <w:r w:rsidRPr="00884A6B">
              <w:rPr>
                <w:rFonts w:ascii="宋体" w:hAnsi="宋体" w:cs="宋体" w:hint="eastAsia"/>
                <w:b/>
                <w:color w:val="000000"/>
                <w:kern w:val="0"/>
                <w:sz w:val="22"/>
              </w:rPr>
              <w:t>。</w:t>
            </w:r>
          </w:p>
        </w:tc>
      </w:tr>
      <w:tr w:rsidR="00111835" w:rsidRPr="000F3EF0" w:rsidTr="00111835">
        <w:trPr>
          <w:trHeight w:val="1833"/>
          <w:jc w:val="center"/>
        </w:trPr>
        <w:tc>
          <w:tcPr>
            <w:tcW w:w="1372" w:type="dxa"/>
            <w:vMerge/>
            <w:tcBorders>
              <w:top w:val="nil"/>
              <w:left w:val="single" w:sz="4" w:space="0" w:color="auto"/>
              <w:bottom w:val="single" w:sz="4" w:space="0" w:color="auto"/>
              <w:right w:val="single" w:sz="4" w:space="0" w:color="auto"/>
            </w:tcBorders>
            <w:vAlign w:val="center"/>
            <w:hideMark/>
          </w:tcPr>
          <w:p w:rsidR="00111835" w:rsidRPr="00111835" w:rsidRDefault="00111835" w:rsidP="00111835">
            <w:pPr>
              <w:widowControl/>
              <w:spacing w:line="276" w:lineRule="auto"/>
              <w:jc w:val="center"/>
              <w:rPr>
                <w:rFonts w:ascii="宋体" w:hAnsi="宋体" w:cs="宋体"/>
              </w:rPr>
            </w:pP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运</w:t>
            </w:r>
            <w:proofErr w:type="gramStart"/>
            <w:r w:rsidRPr="00111835">
              <w:rPr>
                <w:rFonts w:ascii="宋体" w:hAnsi="宋体" w:cs="宋体" w:hint="eastAsia"/>
              </w:rPr>
              <w:t>维人员</w:t>
            </w:r>
            <w:proofErr w:type="gramEnd"/>
            <w:r w:rsidRPr="00111835">
              <w:rPr>
                <w:rFonts w:ascii="宋体" w:hAnsi="宋体" w:cs="宋体" w:hint="eastAsia"/>
              </w:rPr>
              <w:t>技能（4分）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8439E6" w:rsidRDefault="00111835" w:rsidP="002C0BE9">
            <w:pPr>
              <w:widowControl/>
              <w:spacing w:line="276" w:lineRule="auto"/>
              <w:jc w:val="left"/>
              <w:rPr>
                <w:rFonts w:ascii="宋体" w:hAnsi="宋体" w:cs="宋体"/>
                <w:color w:val="000000"/>
                <w:kern w:val="0"/>
                <w:sz w:val="24"/>
              </w:rPr>
            </w:pPr>
            <w:r w:rsidRPr="00111835">
              <w:rPr>
                <w:rFonts w:ascii="宋体" w:hAnsi="宋体" w:cs="宋体" w:hint="eastAsia"/>
              </w:rPr>
              <w:t>1、拟投入的现场服务人员具有ITSS运行维护工程师证书或者ITSS项目经理证书的，每有一个得2分，最高得4分；</w:t>
            </w:r>
            <w:r w:rsidRPr="008439E6">
              <w:rPr>
                <w:rFonts w:ascii="宋体" w:hAnsi="宋体" w:cs="宋体" w:hint="eastAsia"/>
                <w:color w:val="000000"/>
                <w:kern w:val="0"/>
                <w:sz w:val="24"/>
              </w:rPr>
              <w:br/>
            </w:r>
            <w:r w:rsidRPr="00884A6B">
              <w:rPr>
                <w:rFonts w:ascii="宋体" w:hAnsi="宋体" w:cs="宋体" w:hint="eastAsia"/>
                <w:b/>
                <w:color w:val="000000"/>
                <w:kern w:val="0"/>
                <w:sz w:val="22"/>
              </w:rPr>
              <w:t>（提供相关证书电子件或扫描件，以及2024年1月份以来任意一个月投标人为其缴纳的</w:t>
            </w:r>
            <w:proofErr w:type="gramStart"/>
            <w:r w:rsidRPr="00884A6B">
              <w:rPr>
                <w:rFonts w:ascii="宋体" w:hAnsi="宋体" w:cs="宋体" w:hint="eastAsia"/>
                <w:b/>
                <w:color w:val="000000"/>
                <w:kern w:val="0"/>
                <w:sz w:val="22"/>
              </w:rPr>
              <w:t>社保证明</w:t>
            </w:r>
            <w:proofErr w:type="gramEnd"/>
            <w:r w:rsidRPr="00884A6B">
              <w:rPr>
                <w:rFonts w:ascii="宋体" w:hAnsi="宋体" w:cs="宋体" w:hint="eastAsia"/>
                <w:b/>
                <w:color w:val="000000"/>
                <w:kern w:val="0"/>
                <w:sz w:val="22"/>
              </w:rPr>
              <w:t>材料，复印件加盖投标人公章，</w:t>
            </w:r>
            <w:r w:rsidRPr="00884A6B">
              <w:rPr>
                <w:rFonts w:ascii="宋体" w:hAnsi="宋体" w:cs="宋体" w:hint="eastAsia"/>
                <w:b/>
                <w:color w:val="000000" w:themeColor="text1"/>
                <w:kern w:val="0"/>
                <w:sz w:val="22"/>
              </w:rPr>
              <w:t>原件备查。</w:t>
            </w:r>
            <w:r w:rsidRPr="00884A6B">
              <w:rPr>
                <w:rFonts w:ascii="宋体" w:hAnsi="宋体" w:cs="宋体" w:hint="eastAsia"/>
                <w:color w:val="000000"/>
                <w:kern w:val="0"/>
                <w:sz w:val="22"/>
              </w:rPr>
              <w:t>）</w:t>
            </w:r>
            <w:bookmarkStart w:id="5" w:name="_GoBack"/>
            <w:bookmarkEnd w:id="5"/>
          </w:p>
        </w:tc>
      </w:tr>
      <w:tr w:rsidR="00111835" w:rsidRPr="000F3EF0" w:rsidTr="00111835">
        <w:trPr>
          <w:trHeight w:val="3109"/>
          <w:jc w:val="center"/>
        </w:trPr>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技术部分（48分）</w:t>
            </w: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center"/>
              <w:rPr>
                <w:rFonts w:ascii="宋体" w:hAnsi="宋体" w:cs="宋体"/>
              </w:rPr>
            </w:pPr>
            <w:r w:rsidRPr="00111835">
              <w:rPr>
                <w:rFonts w:ascii="宋体" w:hAnsi="宋体" w:cs="宋体" w:hint="eastAsia"/>
              </w:rPr>
              <w:t>日常服务方案</w:t>
            </w:r>
            <w:r w:rsidRPr="00111835">
              <w:rPr>
                <w:rFonts w:ascii="宋体" w:hAnsi="宋体" w:cs="宋体" w:hint="eastAsia"/>
              </w:rPr>
              <w:br/>
              <w:t>（12分）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after="240" w:line="276" w:lineRule="auto"/>
              <w:jc w:val="left"/>
              <w:rPr>
                <w:rFonts w:ascii="宋体" w:hAnsi="宋体" w:cs="宋体"/>
              </w:rPr>
            </w:pPr>
            <w:r w:rsidRPr="00111835">
              <w:rPr>
                <w:rFonts w:ascii="宋体" w:hAnsi="宋体" w:cs="宋体" w:hint="eastAsia"/>
              </w:rPr>
              <w:t xml:space="preserve">评委根据投标人提供的详细服务方案进行评分。主要依据目前医院情况制定总体的服务方案，包括常见故障的处理流程，故障的响应时间、故障排除时间、系统优化、技术培训、相关资料的整理更新管理等。（未提供不得分） </w:t>
            </w:r>
            <w:r w:rsidRPr="00111835">
              <w:rPr>
                <w:rFonts w:ascii="宋体" w:hAnsi="宋体" w:cs="宋体" w:hint="eastAsia"/>
              </w:rPr>
              <w:br/>
              <w:t>方案科学合理，内容完整详实：8-12 分；</w:t>
            </w:r>
            <w:r w:rsidRPr="00111835">
              <w:rPr>
                <w:rFonts w:ascii="宋体" w:hAnsi="宋体" w:cs="宋体" w:hint="eastAsia"/>
              </w:rPr>
              <w:br/>
              <w:t xml:space="preserve">方案合理性一般，内容基本完整详实：3-7 分； </w:t>
            </w:r>
            <w:r w:rsidRPr="00111835">
              <w:rPr>
                <w:rFonts w:ascii="宋体" w:hAnsi="宋体" w:cs="宋体" w:hint="eastAsia"/>
              </w:rPr>
              <w:br/>
              <w:t>方案空洞，有缺项：0-2 分；</w:t>
            </w:r>
          </w:p>
        </w:tc>
      </w:tr>
      <w:tr w:rsidR="00111835" w:rsidRPr="000F3EF0" w:rsidTr="00111835">
        <w:trPr>
          <w:trHeight w:val="2493"/>
          <w:jc w:val="center"/>
        </w:trPr>
        <w:tc>
          <w:tcPr>
            <w:tcW w:w="1372" w:type="dxa"/>
            <w:vMerge/>
            <w:tcBorders>
              <w:top w:val="nil"/>
              <w:left w:val="single" w:sz="4" w:space="0" w:color="auto"/>
              <w:bottom w:val="single" w:sz="4" w:space="0" w:color="auto"/>
              <w:right w:val="single" w:sz="4" w:space="0" w:color="auto"/>
            </w:tcBorders>
            <w:vAlign w:val="center"/>
            <w:hideMark/>
          </w:tcPr>
          <w:p w:rsidR="00111835" w:rsidRPr="00111835" w:rsidRDefault="00111835" w:rsidP="00111835">
            <w:pPr>
              <w:widowControl/>
              <w:spacing w:line="276" w:lineRule="auto"/>
              <w:jc w:val="center"/>
              <w:rPr>
                <w:rFonts w:ascii="宋体" w:hAnsi="宋体" w:cs="宋体"/>
              </w:rPr>
            </w:pP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应急服务方案</w:t>
            </w:r>
          </w:p>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（10分）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widowControl/>
              <w:jc w:val="left"/>
              <w:rPr>
                <w:rFonts w:ascii="宋体" w:hAnsi="宋体" w:cs="宋体"/>
              </w:rPr>
            </w:pPr>
            <w:r w:rsidRPr="00111835">
              <w:rPr>
                <w:rFonts w:ascii="宋体" w:hAnsi="宋体" w:cs="宋体" w:hint="eastAsia"/>
              </w:rPr>
              <w:t>评委根据投标人针对突发事件与特殊时段（如节假日或深夜）提供的应急服务方案进行评分。（未提供不得分）</w:t>
            </w:r>
          </w:p>
          <w:p w:rsidR="00111835" w:rsidRPr="00111835" w:rsidRDefault="00111835" w:rsidP="002C0BE9">
            <w:pPr>
              <w:widowControl/>
              <w:jc w:val="left"/>
              <w:rPr>
                <w:rFonts w:ascii="宋体" w:hAnsi="宋体" w:cs="宋体"/>
              </w:rPr>
            </w:pPr>
            <w:r w:rsidRPr="00111835">
              <w:rPr>
                <w:rFonts w:ascii="宋体" w:hAnsi="宋体" w:cs="宋体" w:hint="eastAsia"/>
              </w:rPr>
              <w:t>方案科学合理，内容完整详实：7-10 分；</w:t>
            </w:r>
          </w:p>
          <w:p w:rsidR="00111835" w:rsidRPr="00111835" w:rsidRDefault="00111835" w:rsidP="002C0BE9">
            <w:pPr>
              <w:widowControl/>
              <w:jc w:val="left"/>
              <w:rPr>
                <w:rFonts w:ascii="宋体" w:hAnsi="宋体" w:cs="宋体"/>
              </w:rPr>
            </w:pPr>
            <w:r w:rsidRPr="00111835">
              <w:rPr>
                <w:rFonts w:ascii="宋体" w:hAnsi="宋体" w:cs="宋体" w:hint="eastAsia"/>
              </w:rPr>
              <w:t>方案合理性一般，内容基本完整详实：3-6 分；</w:t>
            </w:r>
            <w:r w:rsidRPr="00111835">
              <w:rPr>
                <w:rFonts w:ascii="宋体" w:hAnsi="宋体" w:cs="宋体" w:hint="eastAsia"/>
              </w:rPr>
              <w:br w:type="page"/>
            </w:r>
          </w:p>
          <w:p w:rsidR="00111835" w:rsidRPr="00111835" w:rsidRDefault="00111835" w:rsidP="002C0BE9">
            <w:pPr>
              <w:widowControl/>
              <w:spacing w:after="240" w:line="276" w:lineRule="auto"/>
              <w:jc w:val="left"/>
              <w:rPr>
                <w:rFonts w:ascii="宋体" w:hAnsi="宋体" w:cs="宋体"/>
              </w:rPr>
            </w:pPr>
            <w:r w:rsidRPr="00111835">
              <w:rPr>
                <w:rFonts w:ascii="宋体" w:hAnsi="宋体" w:cs="宋体" w:hint="eastAsia"/>
              </w:rPr>
              <w:t xml:space="preserve">方案空洞，有缺项：0-2 分； </w:t>
            </w:r>
            <w:r w:rsidRPr="00111835">
              <w:rPr>
                <w:rFonts w:ascii="宋体" w:hAnsi="宋体" w:cs="宋体" w:hint="eastAsia"/>
              </w:rPr>
              <w:br w:type="page"/>
            </w:r>
          </w:p>
        </w:tc>
      </w:tr>
      <w:tr w:rsidR="00111835" w:rsidRPr="000F3EF0" w:rsidTr="00111835">
        <w:trPr>
          <w:trHeight w:val="1555"/>
          <w:jc w:val="center"/>
        </w:trPr>
        <w:tc>
          <w:tcPr>
            <w:tcW w:w="1372" w:type="dxa"/>
            <w:vMerge/>
            <w:tcBorders>
              <w:top w:val="nil"/>
              <w:left w:val="single" w:sz="4" w:space="0" w:color="auto"/>
              <w:bottom w:val="single" w:sz="4" w:space="0" w:color="auto"/>
              <w:right w:val="single" w:sz="4" w:space="0" w:color="auto"/>
            </w:tcBorders>
            <w:vAlign w:val="center"/>
            <w:hideMark/>
          </w:tcPr>
          <w:p w:rsidR="00111835" w:rsidRPr="00111835" w:rsidRDefault="00111835" w:rsidP="00111835">
            <w:pPr>
              <w:widowControl/>
              <w:spacing w:line="276" w:lineRule="auto"/>
              <w:jc w:val="center"/>
              <w:rPr>
                <w:rFonts w:ascii="宋体" w:hAnsi="宋体" w:cs="宋体"/>
              </w:rPr>
            </w:pP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巡检方案</w:t>
            </w:r>
          </w:p>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（8分）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after="240" w:line="276" w:lineRule="auto"/>
              <w:jc w:val="left"/>
              <w:rPr>
                <w:rFonts w:ascii="宋体" w:hAnsi="宋体" w:cs="宋体"/>
              </w:rPr>
            </w:pPr>
            <w:r w:rsidRPr="00111835">
              <w:rPr>
                <w:rFonts w:ascii="宋体" w:hAnsi="宋体" w:cs="宋体" w:hint="eastAsia"/>
              </w:rPr>
              <w:t xml:space="preserve">评委根据投标人提供的详细巡检服务方案进行评分。包括明确定期、非定期巡检方案、巡检日志、归档管理制度。（未提供不得分） </w:t>
            </w:r>
            <w:r w:rsidRPr="00111835">
              <w:rPr>
                <w:rFonts w:ascii="宋体" w:hAnsi="宋体" w:cs="宋体" w:hint="eastAsia"/>
              </w:rPr>
              <w:br/>
              <w:t xml:space="preserve">方案科学合理，内容完整详实：7-10 分； </w:t>
            </w:r>
            <w:r w:rsidRPr="00111835">
              <w:rPr>
                <w:rFonts w:ascii="宋体" w:hAnsi="宋体" w:cs="宋体" w:hint="eastAsia"/>
              </w:rPr>
              <w:br/>
              <w:t xml:space="preserve">方案合理性一般，内容基本完整详实：3-6 分； </w:t>
            </w:r>
            <w:r w:rsidRPr="00111835">
              <w:rPr>
                <w:rFonts w:ascii="宋体" w:hAnsi="宋体" w:cs="宋体" w:hint="eastAsia"/>
              </w:rPr>
              <w:br/>
              <w:t>方案空洞，有缺项：0-2 分；</w:t>
            </w:r>
          </w:p>
        </w:tc>
      </w:tr>
      <w:tr w:rsidR="00111835" w:rsidRPr="000F3EF0" w:rsidTr="00111835">
        <w:trPr>
          <w:trHeight w:val="2120"/>
          <w:jc w:val="center"/>
        </w:trPr>
        <w:tc>
          <w:tcPr>
            <w:tcW w:w="1372" w:type="dxa"/>
            <w:vMerge/>
            <w:tcBorders>
              <w:top w:val="nil"/>
              <w:left w:val="single" w:sz="4" w:space="0" w:color="auto"/>
              <w:bottom w:val="single" w:sz="4" w:space="0" w:color="auto"/>
              <w:right w:val="single" w:sz="4" w:space="0" w:color="auto"/>
            </w:tcBorders>
            <w:vAlign w:val="center"/>
            <w:hideMark/>
          </w:tcPr>
          <w:p w:rsidR="00111835" w:rsidRPr="00111835" w:rsidRDefault="00111835" w:rsidP="00111835">
            <w:pPr>
              <w:widowControl/>
              <w:spacing w:line="276" w:lineRule="auto"/>
              <w:jc w:val="center"/>
              <w:rPr>
                <w:rFonts w:ascii="宋体" w:hAnsi="宋体" w:cs="宋体"/>
              </w:rPr>
            </w:pP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111835">
            <w:pPr>
              <w:widowControl/>
              <w:spacing w:line="276" w:lineRule="auto"/>
              <w:jc w:val="center"/>
              <w:rPr>
                <w:rFonts w:ascii="宋体" w:hAnsi="宋体" w:cs="宋体"/>
              </w:rPr>
            </w:pPr>
            <w:r w:rsidRPr="00111835">
              <w:rPr>
                <w:rFonts w:ascii="宋体" w:hAnsi="宋体" w:cs="宋体"/>
              </w:rPr>
              <w:t>备品备件</w:t>
            </w:r>
          </w:p>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（10分）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pStyle w:val="a3"/>
              <w:spacing w:line="276" w:lineRule="auto"/>
              <w:ind w:firstLine="0"/>
              <w:rPr>
                <w:rFonts w:ascii="宋体" w:hAnsi="宋体" w:cs="宋体"/>
              </w:rPr>
            </w:pPr>
            <w:r w:rsidRPr="00111835">
              <w:rPr>
                <w:rFonts w:ascii="宋体" w:hAnsi="宋体" w:cs="宋体" w:hint="eastAsia"/>
              </w:rPr>
              <w:t xml:space="preserve">评委根据投标人罗列的计算机备品备件种类及数量、提供详细的备品备件方案进行评分。（未提供不得分） </w:t>
            </w:r>
            <w:r w:rsidRPr="00111835">
              <w:rPr>
                <w:rFonts w:ascii="宋体" w:hAnsi="宋体" w:cs="宋体" w:hint="eastAsia"/>
              </w:rPr>
              <w:br/>
              <w:t xml:space="preserve">方案科学合理，内容完整详实：7-10 分； </w:t>
            </w:r>
            <w:r w:rsidRPr="00111835">
              <w:rPr>
                <w:rFonts w:ascii="宋体" w:hAnsi="宋体" w:cs="宋体" w:hint="eastAsia"/>
              </w:rPr>
              <w:br/>
              <w:t xml:space="preserve">方案合理性一般，内容基本完整详实：3-6 分； </w:t>
            </w:r>
            <w:r w:rsidRPr="00111835">
              <w:rPr>
                <w:rFonts w:ascii="宋体" w:hAnsi="宋体" w:cs="宋体" w:hint="eastAsia"/>
              </w:rPr>
              <w:br/>
              <w:t>方案空洞，有缺项：0-2 分；</w:t>
            </w:r>
          </w:p>
        </w:tc>
      </w:tr>
      <w:tr w:rsidR="00111835" w:rsidRPr="000F3EF0" w:rsidTr="00884A6B">
        <w:trPr>
          <w:trHeight w:val="1687"/>
          <w:jc w:val="center"/>
        </w:trPr>
        <w:tc>
          <w:tcPr>
            <w:tcW w:w="1372" w:type="dxa"/>
            <w:vMerge/>
            <w:tcBorders>
              <w:top w:val="nil"/>
              <w:left w:val="single" w:sz="4" w:space="0" w:color="auto"/>
              <w:bottom w:val="single" w:sz="4" w:space="0" w:color="auto"/>
              <w:right w:val="single" w:sz="4" w:space="0" w:color="auto"/>
            </w:tcBorders>
            <w:vAlign w:val="center"/>
            <w:hideMark/>
          </w:tcPr>
          <w:p w:rsidR="00111835" w:rsidRPr="00111835" w:rsidRDefault="00111835" w:rsidP="00111835">
            <w:pPr>
              <w:widowControl/>
              <w:spacing w:line="276" w:lineRule="auto"/>
              <w:jc w:val="center"/>
              <w:rPr>
                <w:rFonts w:ascii="宋体" w:hAnsi="宋体" w:cs="宋体"/>
              </w:rPr>
            </w:pPr>
          </w:p>
        </w:tc>
        <w:tc>
          <w:tcPr>
            <w:tcW w:w="1534"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评价报告</w:t>
            </w:r>
          </w:p>
          <w:p w:rsidR="00111835" w:rsidRPr="00111835" w:rsidRDefault="00111835" w:rsidP="00111835">
            <w:pPr>
              <w:widowControl/>
              <w:spacing w:line="276" w:lineRule="auto"/>
              <w:jc w:val="center"/>
              <w:rPr>
                <w:rFonts w:ascii="宋体" w:hAnsi="宋体" w:cs="宋体"/>
              </w:rPr>
            </w:pPr>
            <w:r w:rsidRPr="00111835">
              <w:rPr>
                <w:rFonts w:ascii="宋体" w:hAnsi="宋体" w:cs="宋体" w:hint="eastAsia"/>
              </w:rPr>
              <w:t>（8分）</w:t>
            </w:r>
          </w:p>
        </w:tc>
        <w:tc>
          <w:tcPr>
            <w:tcW w:w="6136" w:type="dxa"/>
            <w:tcBorders>
              <w:top w:val="nil"/>
              <w:left w:val="nil"/>
              <w:bottom w:val="single" w:sz="4" w:space="0" w:color="auto"/>
              <w:right w:val="single" w:sz="4" w:space="0" w:color="auto"/>
            </w:tcBorders>
            <w:shd w:val="clear" w:color="auto" w:fill="auto"/>
            <w:vAlign w:val="center"/>
            <w:hideMark/>
          </w:tcPr>
          <w:p w:rsidR="00111835" w:rsidRPr="00111835" w:rsidRDefault="00111835" w:rsidP="002C0BE9">
            <w:pPr>
              <w:widowControl/>
              <w:spacing w:line="276" w:lineRule="auto"/>
              <w:jc w:val="left"/>
              <w:rPr>
                <w:rFonts w:ascii="宋体" w:hAnsi="宋体" w:cs="宋体"/>
              </w:rPr>
            </w:pPr>
            <w:r w:rsidRPr="00111835">
              <w:rPr>
                <w:rFonts w:ascii="宋体" w:hAnsi="宋体" w:cs="宋体" w:hint="eastAsia"/>
              </w:rPr>
              <w:t>定期向医院管理部门提供管理报告（内容包含但不限于设备清单、配件清单、各类问题处理，维修保养记录、改善建议），须提供各类管理报告模板，每提供一类管理报告模板的得 1分，本项最高得 8 分，未提供不得分。</w:t>
            </w:r>
          </w:p>
        </w:tc>
      </w:tr>
    </w:tbl>
    <w:p w:rsidR="00111835" w:rsidRPr="0083208E" w:rsidRDefault="00111835" w:rsidP="00111835">
      <w:pPr>
        <w:spacing w:line="360" w:lineRule="auto"/>
        <w:rPr>
          <w:rFonts w:ascii="宋体" w:hAnsi="宋体"/>
          <w:sz w:val="24"/>
        </w:rPr>
      </w:pPr>
    </w:p>
    <w:p w:rsidR="00111835" w:rsidRPr="007C3431" w:rsidRDefault="00111835" w:rsidP="00111835"/>
    <w:p w:rsidR="00BE0CDE" w:rsidRPr="00111835" w:rsidRDefault="00BE0CDE" w:rsidP="00BB2203">
      <w:pPr>
        <w:pStyle w:val="Default"/>
      </w:pPr>
    </w:p>
    <w:p w:rsidR="00A46D10" w:rsidRDefault="00A46D10">
      <w:pPr>
        <w:jc w:val="center"/>
        <w:rPr>
          <w:b/>
          <w:sz w:val="32"/>
          <w:szCs w:val="32"/>
        </w:rPr>
      </w:pPr>
    </w:p>
    <w:p w:rsidR="00A46D10" w:rsidRDefault="00A46D10">
      <w:pPr>
        <w:jc w:val="center"/>
        <w:rPr>
          <w:b/>
          <w:sz w:val="32"/>
          <w:szCs w:val="32"/>
        </w:rPr>
      </w:pPr>
    </w:p>
    <w:p w:rsidR="00A46D10" w:rsidRDefault="00A46D10">
      <w:pPr>
        <w:jc w:val="center"/>
        <w:rPr>
          <w:b/>
          <w:sz w:val="32"/>
          <w:szCs w:val="32"/>
        </w:rPr>
      </w:pPr>
    </w:p>
    <w:p w:rsidR="00A46D10" w:rsidRDefault="00A46D10">
      <w:pPr>
        <w:jc w:val="center"/>
        <w:rPr>
          <w:b/>
          <w:sz w:val="32"/>
          <w:szCs w:val="32"/>
        </w:rPr>
      </w:pPr>
    </w:p>
    <w:p w:rsidR="00A46D10" w:rsidRDefault="00A46D10">
      <w:pPr>
        <w:jc w:val="center"/>
        <w:rPr>
          <w:rFonts w:hint="eastAsia"/>
          <w:b/>
          <w:sz w:val="32"/>
          <w:szCs w:val="32"/>
        </w:rPr>
      </w:pPr>
    </w:p>
    <w:p w:rsidR="00884A6B" w:rsidRPr="00884A6B" w:rsidRDefault="00884A6B" w:rsidP="00884A6B">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BE0CDE">
        <w:rPr>
          <w:rFonts w:ascii="宋体" w:hAnsi="宋体" w:hint="eastAsia"/>
          <w:szCs w:val="21"/>
        </w:rPr>
        <w:t>院内公开谈判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BE0CDE">
        <w:rPr>
          <w:rFonts w:ascii="宋体" w:hAnsi="宋体" w:hint="eastAsia"/>
          <w:szCs w:val="21"/>
        </w:rPr>
        <w:t>院内公开谈判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BE0CDE">
        <w:rPr>
          <w:rFonts w:ascii="宋体" w:hAnsi="宋体" w:hint="eastAsia"/>
          <w:szCs w:val="21"/>
        </w:rPr>
        <w:t>院内公开谈判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6" w:name="_Toc39744254"/>
      <w:r>
        <w:rPr>
          <w:rFonts w:hint="eastAsia"/>
          <w:b/>
          <w:sz w:val="28"/>
          <w:szCs w:val="28"/>
        </w:rPr>
        <w:t>（二）资格审查要求</w:t>
      </w:r>
      <w:bookmarkEnd w:id="6"/>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58491E">
        <w:rPr>
          <w:rFonts w:ascii="宋体" w:hAnsi="宋体" w:hint="eastAsia"/>
          <w:b/>
          <w:color w:val="FF0000"/>
          <w:szCs w:val="21"/>
        </w:rPr>
        <w:t>4</w:t>
      </w:r>
      <w:r w:rsidRPr="00B25B9C">
        <w:rPr>
          <w:rFonts w:ascii="宋体" w:hAnsi="宋体" w:hint="eastAsia"/>
          <w:b/>
          <w:color w:val="FF0000"/>
          <w:szCs w:val="21"/>
        </w:rPr>
        <w:t>月</w:t>
      </w:r>
      <w:r w:rsidR="0058491E">
        <w:rPr>
          <w:rFonts w:ascii="宋体" w:hAnsi="宋体" w:hint="eastAsia"/>
          <w:b/>
          <w:color w:val="FF0000"/>
          <w:szCs w:val="21"/>
        </w:rPr>
        <w:t>1</w:t>
      </w:r>
      <w:r w:rsidR="00884A6B">
        <w:rPr>
          <w:rFonts w:ascii="宋体" w:hAnsi="宋体" w:hint="eastAsia"/>
          <w:b/>
          <w:color w:val="FF0000"/>
          <w:szCs w:val="21"/>
        </w:rPr>
        <w:t>6</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BE0CDE">
        <w:rPr>
          <w:rFonts w:ascii="宋体" w:hAnsi="宋体" w:hint="eastAsia"/>
          <w:b/>
          <w:szCs w:val="21"/>
        </w:rPr>
        <w:t>院内公开谈判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5A4F3E"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Pr>
          <w:rFonts w:ascii="宋体" w:hAnsi="宋体" w:hint="eastAsia"/>
          <w:szCs w:val="21"/>
        </w:rPr>
        <w:t>投标人必须是具有独立法人资格的公司</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7" w:name="_Toc39744256"/>
      <w:r>
        <w:rPr>
          <w:rFonts w:hint="eastAsia"/>
          <w:b/>
          <w:sz w:val="28"/>
          <w:szCs w:val="28"/>
        </w:rPr>
        <w:t>（三）投标文件要求</w:t>
      </w:r>
      <w:bookmarkEnd w:id="7"/>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BE0CDE">
        <w:rPr>
          <w:rFonts w:ascii="宋体" w:hAnsi="宋体" w:hint="eastAsia"/>
          <w:szCs w:val="21"/>
        </w:rPr>
        <w:t>院内公开谈判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BE0CDE">
        <w:rPr>
          <w:rFonts w:ascii="宋体" w:hAnsi="宋体" w:hint="eastAsia"/>
          <w:szCs w:val="21"/>
        </w:rPr>
        <w:t>院内公开谈判</w:t>
      </w:r>
      <w:r w:rsidR="001E158C">
        <w:rPr>
          <w:rFonts w:ascii="宋体" w:hAnsi="宋体" w:hint="eastAsia"/>
          <w:szCs w:val="21"/>
        </w:rPr>
        <w:t>经办人</w:t>
      </w:r>
      <w:r>
        <w:rPr>
          <w:rFonts w:ascii="宋体" w:hAnsi="宋体" w:hint="eastAsia"/>
          <w:szCs w:val="21"/>
        </w:rPr>
        <w:t>缴纳的</w:t>
      </w:r>
      <w:r>
        <w:rPr>
          <w:rFonts w:ascii="宋体" w:hAnsi="宋体" w:hint="eastAsia"/>
          <w:b/>
          <w:szCs w:val="21"/>
        </w:rPr>
        <w:t>202</w:t>
      </w:r>
      <w:r w:rsidR="00884A6B">
        <w:rPr>
          <w:rFonts w:ascii="宋体" w:hAnsi="宋体" w:hint="eastAsia"/>
          <w:b/>
          <w:szCs w:val="21"/>
        </w:rPr>
        <w:t>4</w:t>
      </w:r>
      <w:r>
        <w:rPr>
          <w:rFonts w:ascii="宋体" w:hAnsi="宋体" w:hint="eastAsia"/>
          <w:b/>
          <w:szCs w:val="21"/>
        </w:rPr>
        <w:t>年</w:t>
      </w:r>
      <w:r w:rsidR="00884A6B">
        <w:rPr>
          <w:rFonts w:ascii="宋体" w:hAnsi="宋体" w:hint="eastAsia"/>
          <w:b/>
          <w:szCs w:val="21"/>
        </w:rPr>
        <w:t>1</w:t>
      </w:r>
      <w:r>
        <w:rPr>
          <w:rFonts w:ascii="宋体" w:hAnsi="宋体" w:hint="eastAsia"/>
          <w:b/>
          <w:szCs w:val="21"/>
        </w:rPr>
        <w:t>月至202</w:t>
      </w:r>
      <w:r w:rsidR="0088119B">
        <w:rPr>
          <w:rFonts w:ascii="宋体" w:hAnsi="宋体" w:hint="eastAsia"/>
          <w:b/>
          <w:szCs w:val="21"/>
        </w:rPr>
        <w:t>4</w:t>
      </w:r>
      <w:r>
        <w:rPr>
          <w:rFonts w:ascii="宋体" w:hAnsi="宋体" w:hint="eastAsia"/>
          <w:b/>
          <w:szCs w:val="21"/>
        </w:rPr>
        <w:t>年</w:t>
      </w:r>
      <w:r w:rsidR="00884A6B">
        <w:rPr>
          <w:rFonts w:ascii="宋体" w:hAnsi="宋体" w:hint="eastAsia"/>
          <w:b/>
          <w:szCs w:val="21"/>
        </w:rPr>
        <w:t>3</w:t>
      </w:r>
      <w:r>
        <w:rPr>
          <w:rFonts w:ascii="宋体" w:hAnsi="宋体" w:hint="eastAsia"/>
          <w:b/>
          <w:szCs w:val="21"/>
        </w:rPr>
        <w:t>月</w:t>
      </w:r>
      <w:r w:rsidR="00884A6B">
        <w:rPr>
          <w:rFonts w:ascii="宋体" w:hAnsi="宋体" w:hint="eastAsia"/>
          <w:b/>
          <w:szCs w:val="21"/>
        </w:rPr>
        <w:t>任意一个月的</w:t>
      </w:r>
      <w:r>
        <w:rPr>
          <w:rFonts w:ascii="宋体" w:hAnsi="宋体" w:hint="eastAsia"/>
          <w:szCs w:val="21"/>
        </w:rPr>
        <w:t>养老保险费用的证明材料；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8" w:name="_Toc39744257"/>
      <w:r>
        <w:rPr>
          <w:rFonts w:hint="eastAsia"/>
          <w:b/>
          <w:sz w:val="28"/>
          <w:szCs w:val="28"/>
        </w:rPr>
        <w:t>（四）开标、</w:t>
      </w:r>
      <w:bookmarkEnd w:id="8"/>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BE0CDE">
        <w:rPr>
          <w:rFonts w:ascii="宋体" w:hAnsi="宋体" w:hint="eastAsia"/>
          <w:szCs w:val="21"/>
        </w:rPr>
        <w:t>院内公开谈判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BE0CDE">
        <w:rPr>
          <w:rFonts w:ascii="宋体" w:hAnsi="宋体" w:hint="eastAsia"/>
          <w:szCs w:val="21"/>
        </w:rPr>
        <w:t>院内公开谈判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BE0CDE">
        <w:rPr>
          <w:rFonts w:ascii="宋体" w:hAnsi="宋体" w:hint="eastAsia"/>
          <w:b/>
          <w:szCs w:val="21"/>
        </w:rPr>
        <w:t>；（3）价格谈判</w:t>
      </w:r>
      <w:r w:rsidR="0088119B">
        <w:rPr>
          <w:rFonts w:ascii="宋体" w:hAnsi="宋体" w:hint="eastAsia"/>
          <w:b/>
          <w:szCs w:val="21"/>
        </w:rPr>
        <w:t>并二次报价</w:t>
      </w:r>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BE0CD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综合评分第一名为中标单位</w:t>
      </w:r>
      <w:r w:rsidR="00435F0A">
        <w:rPr>
          <w:rFonts w:asciiTheme="minorEastAsia" w:eastAsiaTheme="minorEastAsia" w:hAnsiTheme="minorEastAsia" w:hint="eastAsia"/>
          <w:szCs w:val="21"/>
        </w:rPr>
        <w:t>。</w:t>
      </w:r>
    </w:p>
    <w:p w:rsidR="00FB3F19" w:rsidRDefault="00FB3F19" w:rsidP="00BD6EEE">
      <w:pPr>
        <w:pStyle w:val="Default"/>
      </w:pPr>
      <w:bookmarkStart w:id="9" w:name="_Toc39744258"/>
    </w:p>
    <w:p w:rsidR="007F0BFF" w:rsidRDefault="007F0BFF" w:rsidP="007F0BFF">
      <w:pPr>
        <w:pStyle w:val="Default"/>
      </w:pPr>
    </w:p>
    <w:p w:rsidR="004E5F95" w:rsidRDefault="004E5F95" w:rsidP="007F0BFF">
      <w:pPr>
        <w:pStyle w:val="Default"/>
      </w:pPr>
    </w:p>
    <w:p w:rsidR="00425D48" w:rsidRDefault="00425D48" w:rsidP="007F0BFF">
      <w:pPr>
        <w:pStyle w:val="Default"/>
      </w:pPr>
    </w:p>
    <w:p w:rsidR="00BE0CDE" w:rsidRPr="00BE0CDE" w:rsidRDefault="00BE0CDE"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9"/>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884A6B">
        <w:rPr>
          <w:rFonts w:ascii="宋体" w:hAnsi="宋体" w:hint="eastAsia"/>
          <w:snapToGrid w:val="0"/>
          <w:sz w:val="24"/>
        </w:rPr>
        <w:t>4</w:t>
      </w:r>
      <w:r w:rsidR="00600B17">
        <w:rPr>
          <w:rFonts w:ascii="宋体" w:hAnsi="宋体" w:hint="eastAsia"/>
          <w:snapToGrid w:val="0"/>
          <w:sz w:val="24"/>
        </w:rPr>
        <w:t>年</w:t>
      </w:r>
      <w:r w:rsidR="00884A6B">
        <w:rPr>
          <w:rFonts w:ascii="宋体" w:hAnsi="宋体" w:hint="eastAsia"/>
          <w:snapToGrid w:val="0"/>
          <w:sz w:val="24"/>
        </w:rPr>
        <w:t>1</w:t>
      </w:r>
      <w:r w:rsidR="00600B17">
        <w:rPr>
          <w:rFonts w:ascii="宋体" w:hAnsi="宋体" w:hint="eastAsia"/>
          <w:snapToGrid w:val="0"/>
          <w:sz w:val="24"/>
        </w:rPr>
        <w:t>月-202</w:t>
      </w:r>
      <w:r w:rsidR="00BE0CDE">
        <w:rPr>
          <w:rFonts w:ascii="宋体" w:hAnsi="宋体" w:hint="eastAsia"/>
          <w:snapToGrid w:val="0"/>
          <w:sz w:val="24"/>
        </w:rPr>
        <w:t>4</w:t>
      </w:r>
      <w:r w:rsidR="00600B17">
        <w:rPr>
          <w:rFonts w:ascii="宋体" w:hAnsi="宋体" w:hint="eastAsia"/>
          <w:snapToGrid w:val="0"/>
          <w:sz w:val="24"/>
        </w:rPr>
        <w:t>年</w:t>
      </w:r>
      <w:r w:rsidR="00884A6B">
        <w:rPr>
          <w:rFonts w:ascii="宋体" w:hAnsi="宋体" w:hint="eastAsia"/>
          <w:snapToGrid w:val="0"/>
          <w:sz w:val="24"/>
        </w:rPr>
        <w:t>3</w:t>
      </w:r>
      <w:r w:rsidR="00600B17">
        <w:rPr>
          <w:rFonts w:ascii="宋体" w:hAnsi="宋体" w:hint="eastAsia"/>
          <w:snapToGrid w:val="0"/>
          <w:sz w:val="24"/>
        </w:rPr>
        <w:t>月</w:t>
      </w:r>
      <w:r w:rsidR="00884A6B">
        <w:rPr>
          <w:rFonts w:ascii="宋体" w:hAnsi="宋体" w:hint="eastAsia"/>
          <w:snapToGrid w:val="0"/>
          <w:sz w:val="24"/>
        </w:rPr>
        <w:t>任意一个月的</w:t>
      </w:r>
      <w:r w:rsidR="00600B17">
        <w:rPr>
          <w:rFonts w:ascii="宋体" w:hAnsi="宋体" w:hint="eastAsia"/>
          <w:snapToGrid w:val="0"/>
          <w:sz w:val="24"/>
        </w:rPr>
        <w:t>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BE0CDE">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BE0CDE">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BE0CDE">
        <w:rPr>
          <w:rFonts w:ascii="宋体" w:hAnsi="宋体" w:hint="eastAsia"/>
          <w:bCs/>
          <w:sz w:val="24"/>
        </w:rPr>
        <w:t>院内公开谈判</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BE0CDE">
        <w:rPr>
          <w:rFonts w:ascii="宋体" w:hAnsi="宋体" w:hint="eastAsia"/>
          <w:bCs/>
          <w:sz w:val="24"/>
        </w:rPr>
        <w:t>院内公开谈判</w:t>
      </w:r>
      <w:r>
        <w:rPr>
          <w:rFonts w:ascii="宋体" w:hAnsi="宋体" w:hint="eastAsia"/>
          <w:bCs/>
          <w:sz w:val="24"/>
        </w:rPr>
        <w:t>文件，遵照扬州大学采购管理暂行办法，我单位经研究上述</w:t>
      </w:r>
      <w:r w:rsidR="00BE0CDE">
        <w:rPr>
          <w:rFonts w:ascii="宋体" w:hAnsi="宋体" w:hint="eastAsia"/>
          <w:bCs/>
          <w:sz w:val="24"/>
        </w:rPr>
        <w:t>院内公开谈判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rsidP="006F7F35">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5D4611">
            <w:pPr>
              <w:jc w:val="center"/>
              <w:rPr>
                <w:rFonts w:ascii="宋体" w:hAnsi="宋体"/>
                <w:szCs w:val="21"/>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687715" w:rsidP="0068771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87715">
        <w:rPr>
          <w:rFonts w:asciiTheme="minorEastAsia" w:eastAsiaTheme="minorEastAsia" w:hAnsiTheme="minorEastAsia" w:hint="eastAsia"/>
          <w:bCs/>
          <w:sz w:val="24"/>
        </w:rPr>
        <w:t>扬州大学附属医院2024年度计算机外包服务项目院内公开谈判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BE0CDE">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F5D6F">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405" w:rsidRDefault="00E40405">
      <w:r>
        <w:separator/>
      </w:r>
    </w:p>
  </w:endnote>
  <w:endnote w:type="continuationSeparator" w:id="0">
    <w:p w:rsidR="00E40405" w:rsidRDefault="00E4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9D57C8" w:rsidRPr="009D57C8">
          <w:rPr>
            <w:noProof/>
            <w:lang w:val="zh-CN"/>
          </w:rPr>
          <w:t>7</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405" w:rsidRDefault="00E40405">
      <w:r>
        <w:separator/>
      </w:r>
    </w:p>
  </w:footnote>
  <w:footnote w:type="continuationSeparator" w:id="0">
    <w:p w:rsidR="00E40405" w:rsidRDefault="00E40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0928"/>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1835"/>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5619"/>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36"/>
    <w:rsid w:val="00296FA7"/>
    <w:rsid w:val="002A31E8"/>
    <w:rsid w:val="002A3D2D"/>
    <w:rsid w:val="002A407D"/>
    <w:rsid w:val="002B154D"/>
    <w:rsid w:val="002B3BEB"/>
    <w:rsid w:val="002B3E1C"/>
    <w:rsid w:val="002B3F78"/>
    <w:rsid w:val="002B415A"/>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5D6F"/>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5D48"/>
    <w:rsid w:val="004264C4"/>
    <w:rsid w:val="0043156D"/>
    <w:rsid w:val="00431BB8"/>
    <w:rsid w:val="00432B2C"/>
    <w:rsid w:val="00435F0A"/>
    <w:rsid w:val="00437742"/>
    <w:rsid w:val="004417FA"/>
    <w:rsid w:val="00441B85"/>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2B37"/>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491E"/>
    <w:rsid w:val="00585D26"/>
    <w:rsid w:val="005867C8"/>
    <w:rsid w:val="0059143E"/>
    <w:rsid w:val="0059234F"/>
    <w:rsid w:val="00592565"/>
    <w:rsid w:val="00595FCA"/>
    <w:rsid w:val="005A1F46"/>
    <w:rsid w:val="005A46E2"/>
    <w:rsid w:val="005A4836"/>
    <w:rsid w:val="005A4F3E"/>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3CE"/>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87715"/>
    <w:rsid w:val="00690E90"/>
    <w:rsid w:val="00695435"/>
    <w:rsid w:val="006955EE"/>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8AF"/>
    <w:rsid w:val="00721BDC"/>
    <w:rsid w:val="00722589"/>
    <w:rsid w:val="007249B8"/>
    <w:rsid w:val="00727C39"/>
    <w:rsid w:val="00730EE1"/>
    <w:rsid w:val="007315AA"/>
    <w:rsid w:val="00733436"/>
    <w:rsid w:val="00734924"/>
    <w:rsid w:val="007359A1"/>
    <w:rsid w:val="0073609B"/>
    <w:rsid w:val="0073705E"/>
    <w:rsid w:val="00742C2C"/>
    <w:rsid w:val="00742E50"/>
    <w:rsid w:val="007457FD"/>
    <w:rsid w:val="0075035E"/>
    <w:rsid w:val="0075332B"/>
    <w:rsid w:val="007562A0"/>
    <w:rsid w:val="0075695D"/>
    <w:rsid w:val="00761227"/>
    <w:rsid w:val="00763D7D"/>
    <w:rsid w:val="00764D37"/>
    <w:rsid w:val="00764D8E"/>
    <w:rsid w:val="00766160"/>
    <w:rsid w:val="00770E16"/>
    <w:rsid w:val="00771D22"/>
    <w:rsid w:val="00775007"/>
    <w:rsid w:val="00782864"/>
    <w:rsid w:val="00784F3F"/>
    <w:rsid w:val="0078712A"/>
    <w:rsid w:val="007875FD"/>
    <w:rsid w:val="007878C3"/>
    <w:rsid w:val="00787E66"/>
    <w:rsid w:val="00791B54"/>
    <w:rsid w:val="00795779"/>
    <w:rsid w:val="00796698"/>
    <w:rsid w:val="007972B9"/>
    <w:rsid w:val="00797AF6"/>
    <w:rsid w:val="007A05D9"/>
    <w:rsid w:val="007A13BF"/>
    <w:rsid w:val="007A3639"/>
    <w:rsid w:val="007A5279"/>
    <w:rsid w:val="007A7340"/>
    <w:rsid w:val="007A7E3B"/>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19B"/>
    <w:rsid w:val="00881A2D"/>
    <w:rsid w:val="00881E5F"/>
    <w:rsid w:val="00882405"/>
    <w:rsid w:val="00882FA7"/>
    <w:rsid w:val="00884A6B"/>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7C8"/>
    <w:rsid w:val="009D5DC8"/>
    <w:rsid w:val="009D6017"/>
    <w:rsid w:val="009D7822"/>
    <w:rsid w:val="009E0A3B"/>
    <w:rsid w:val="009E1ACB"/>
    <w:rsid w:val="009E444A"/>
    <w:rsid w:val="009E5001"/>
    <w:rsid w:val="009E5EBC"/>
    <w:rsid w:val="009F3F1B"/>
    <w:rsid w:val="009F4D26"/>
    <w:rsid w:val="009F53A0"/>
    <w:rsid w:val="009F56CD"/>
    <w:rsid w:val="009F5EBC"/>
    <w:rsid w:val="00A00CD8"/>
    <w:rsid w:val="00A02DDC"/>
    <w:rsid w:val="00A03559"/>
    <w:rsid w:val="00A049C7"/>
    <w:rsid w:val="00A04A25"/>
    <w:rsid w:val="00A05959"/>
    <w:rsid w:val="00A07CB1"/>
    <w:rsid w:val="00A1381B"/>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46D10"/>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97B39"/>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049D"/>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44"/>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85928"/>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0CDE"/>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6EC0"/>
    <w:rsid w:val="00C0750B"/>
    <w:rsid w:val="00C133DB"/>
    <w:rsid w:val="00C14DB6"/>
    <w:rsid w:val="00C174C9"/>
    <w:rsid w:val="00C17AFC"/>
    <w:rsid w:val="00C211A6"/>
    <w:rsid w:val="00C213D2"/>
    <w:rsid w:val="00C2166B"/>
    <w:rsid w:val="00C43F09"/>
    <w:rsid w:val="00C4573B"/>
    <w:rsid w:val="00C45E59"/>
    <w:rsid w:val="00C504CE"/>
    <w:rsid w:val="00C5230C"/>
    <w:rsid w:val="00C564C2"/>
    <w:rsid w:val="00C5688F"/>
    <w:rsid w:val="00C569C1"/>
    <w:rsid w:val="00C56BCC"/>
    <w:rsid w:val="00C5765C"/>
    <w:rsid w:val="00C61FAF"/>
    <w:rsid w:val="00C62657"/>
    <w:rsid w:val="00C626BF"/>
    <w:rsid w:val="00C6379D"/>
    <w:rsid w:val="00C66EF6"/>
    <w:rsid w:val="00C67621"/>
    <w:rsid w:val="00C6769B"/>
    <w:rsid w:val="00C74FBB"/>
    <w:rsid w:val="00C75182"/>
    <w:rsid w:val="00C76E22"/>
    <w:rsid w:val="00C7714A"/>
    <w:rsid w:val="00C77551"/>
    <w:rsid w:val="00C77DD9"/>
    <w:rsid w:val="00C81710"/>
    <w:rsid w:val="00C81DDD"/>
    <w:rsid w:val="00C8384C"/>
    <w:rsid w:val="00C84F7D"/>
    <w:rsid w:val="00C90948"/>
    <w:rsid w:val="00C90D34"/>
    <w:rsid w:val="00C93460"/>
    <w:rsid w:val="00C93AAD"/>
    <w:rsid w:val="00C960CB"/>
    <w:rsid w:val="00C964DA"/>
    <w:rsid w:val="00C969AE"/>
    <w:rsid w:val="00C97B38"/>
    <w:rsid w:val="00CA0825"/>
    <w:rsid w:val="00CA246D"/>
    <w:rsid w:val="00CA50D9"/>
    <w:rsid w:val="00CA6FB6"/>
    <w:rsid w:val="00CA7198"/>
    <w:rsid w:val="00CB05D9"/>
    <w:rsid w:val="00CB07EE"/>
    <w:rsid w:val="00CC0F77"/>
    <w:rsid w:val="00CC30CE"/>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48A9"/>
    <w:rsid w:val="00CF5571"/>
    <w:rsid w:val="00D01120"/>
    <w:rsid w:val="00D017D3"/>
    <w:rsid w:val="00D03587"/>
    <w:rsid w:val="00D03B81"/>
    <w:rsid w:val="00D048BD"/>
    <w:rsid w:val="00D0510E"/>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28AF"/>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950"/>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40405"/>
    <w:rsid w:val="00E41F6D"/>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0FF6908"/>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108F9-0EA0-4112-939C-3C6B5C6E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Pages>15</Pages>
  <Words>1000</Words>
  <Characters>5704</Characters>
  <Application>Microsoft Office Word</Application>
  <DocSecurity>0</DocSecurity>
  <Lines>47</Lines>
  <Paragraphs>13</Paragraphs>
  <ScaleCrop>false</ScaleCrop>
  <Company>china</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21</cp:revision>
  <cp:lastPrinted>2024-01-31T06:03:00Z</cp:lastPrinted>
  <dcterms:created xsi:type="dcterms:W3CDTF">2024-03-25T01:59:00Z</dcterms:created>
  <dcterms:modified xsi:type="dcterms:W3CDTF">2024-04-09T07:14:00Z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