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8E" w:rsidRDefault="00FB1DA3" w:rsidP="00D8348E">
      <w:pPr>
        <w:pStyle w:val="21"/>
        <w:ind w:firstLine="883"/>
      </w:pPr>
      <w:r>
        <w:rPr>
          <w:rFonts w:hint="eastAsia"/>
        </w:rPr>
        <w:t>扬州大学附属医院科教综合楼水土保持方案编制、监测和验收服务询价文件</w:t>
      </w:r>
    </w:p>
    <w:p w:rsidR="0035038E" w:rsidRDefault="00FB1DA3">
      <w:pPr>
        <w:pStyle w:val="21"/>
        <w:ind w:firstLine="883"/>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35038E" w:rsidRDefault="0035038E">
      <w:pPr>
        <w:spacing w:afterLines="25" w:after="60" w:line="520" w:lineRule="exact"/>
        <w:ind w:firstLine="883"/>
        <w:rPr>
          <w:rFonts w:ascii="宋体" w:hAnsi="宋体"/>
          <w:b/>
          <w:bCs/>
          <w:sz w:val="44"/>
          <w:szCs w:val="44"/>
        </w:rPr>
      </w:pPr>
    </w:p>
    <w:p w:rsidR="0035038E" w:rsidRDefault="00FB1DA3" w:rsidP="00D8348E">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35038E" w:rsidRDefault="00FB1DA3" w:rsidP="00D8348E">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 ：</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24年6月</w:t>
      </w:r>
      <w:bookmarkEnd w:id="0"/>
    </w:p>
    <w:p w:rsidR="0035038E" w:rsidRDefault="0035038E">
      <w:pPr>
        <w:ind w:firstLine="437"/>
        <w:rPr>
          <w:b/>
          <w:w w:val="90"/>
          <w:kern w:val="0"/>
        </w:rPr>
      </w:pPr>
    </w:p>
    <w:p w:rsidR="0035038E" w:rsidRDefault="0035038E">
      <w:pPr>
        <w:spacing w:afterLines="25" w:after="60" w:line="520" w:lineRule="exact"/>
        <w:ind w:firstLine="883"/>
        <w:jc w:val="center"/>
        <w:rPr>
          <w:rFonts w:ascii="宋体" w:hAnsi="宋体"/>
          <w:b/>
          <w:bCs/>
          <w:sz w:val="44"/>
          <w:szCs w:val="44"/>
        </w:rPr>
      </w:pPr>
    </w:p>
    <w:p w:rsidR="0035038E" w:rsidRDefault="0035038E">
      <w:pPr>
        <w:spacing w:afterLines="25" w:after="60" w:line="520" w:lineRule="exact"/>
        <w:ind w:firstLine="723"/>
        <w:jc w:val="center"/>
        <w:rPr>
          <w:rFonts w:ascii="宋体" w:hAnsi="宋体"/>
          <w:b/>
          <w:bCs/>
          <w:sz w:val="36"/>
          <w:szCs w:val="36"/>
        </w:rPr>
        <w:sectPr w:rsidR="0035038E">
          <w:pgSz w:w="11906" w:h="16838"/>
          <w:pgMar w:top="1440" w:right="1803" w:bottom="1440" w:left="1803" w:header="851" w:footer="992" w:gutter="0"/>
          <w:cols w:space="720"/>
          <w:docGrid w:linePitch="319"/>
        </w:sectPr>
      </w:pPr>
    </w:p>
    <w:p w:rsidR="0035038E" w:rsidRDefault="0035038E">
      <w:pPr>
        <w:pStyle w:val="a3"/>
      </w:pPr>
    </w:p>
    <w:p w:rsidR="0035038E" w:rsidRDefault="00FB1DA3">
      <w:pPr>
        <w:spacing w:afterLines="25" w:after="60" w:line="520" w:lineRule="exact"/>
        <w:ind w:firstLine="723"/>
        <w:jc w:val="center"/>
        <w:rPr>
          <w:rFonts w:ascii="宋体" w:hAnsi="宋体"/>
          <w:b/>
          <w:bCs/>
          <w:sz w:val="36"/>
          <w:szCs w:val="36"/>
        </w:rPr>
      </w:pPr>
      <w:r>
        <w:rPr>
          <w:rFonts w:ascii="宋体" w:hAnsi="宋体" w:hint="eastAsia"/>
          <w:b/>
          <w:bCs/>
          <w:sz w:val="36"/>
          <w:szCs w:val="36"/>
        </w:rPr>
        <w:t>一、投标邀请书</w:t>
      </w:r>
    </w:p>
    <w:p w:rsidR="0035038E" w:rsidRDefault="00FB1DA3">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35038E" w:rsidRDefault="00FB1DA3">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扬州大学附属医院科教综合楼水土保持方案编制、监测和验收服务进行询价招标。现诚邀贵方对该项目进行投标，并将有关项目概况及事宜告知如下：</w:t>
      </w:r>
    </w:p>
    <w:p w:rsidR="0035038E" w:rsidRDefault="00FB1DA3">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1.项目名称：扬州大学附属医院科教综合楼水土保持方案编制、监测和验收服务</w:t>
      </w:r>
    </w:p>
    <w:p w:rsidR="0035038E" w:rsidRDefault="00FB1DA3">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2.项目地点：扬州大学附属医院西区科教综合楼</w:t>
      </w:r>
    </w:p>
    <w:p w:rsidR="0035038E" w:rsidRDefault="00FB1DA3">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3.最高限价：3万元，投标报价高于最高限价作废标处理</w:t>
      </w:r>
    </w:p>
    <w:p w:rsidR="0035038E" w:rsidRDefault="00FB1DA3">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35038E" w:rsidRDefault="00FB1DA3">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35038E" w:rsidRDefault="00FB1DA3">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35038E" w:rsidRDefault="00FB1DA3">
      <w:pPr>
        <w:adjustRightInd w:val="0"/>
        <w:snapToGrid w:val="0"/>
        <w:spacing w:line="440" w:lineRule="exact"/>
        <w:ind w:firstLineChars="200" w:firstLine="480"/>
        <w:contextualSpacing/>
        <w:rPr>
          <w:rFonts w:ascii="宋体" w:hAnsi="宋体"/>
          <w:sz w:val="24"/>
          <w:highlight w:val="lightGray"/>
        </w:rPr>
      </w:pPr>
      <w:r>
        <w:rPr>
          <w:rFonts w:ascii="宋体" w:hAnsi="宋体" w:hint="eastAsia"/>
          <w:sz w:val="24"/>
          <w:highlight w:val="lightGray"/>
        </w:rPr>
        <w:t>4.3企业资质:</w:t>
      </w:r>
      <w:r>
        <w:rPr>
          <w:rFonts w:ascii="宋体" w:hAnsi="宋体" w:hint="eastAsia"/>
          <w:snapToGrid w:val="0"/>
          <w:sz w:val="24"/>
          <w:highlight w:val="lightGray"/>
        </w:rPr>
        <w:t>具有有效营业执照</w:t>
      </w:r>
      <w:r>
        <w:rPr>
          <w:rFonts w:ascii="宋体" w:hAnsi="宋体" w:hint="eastAsia"/>
          <w:sz w:val="24"/>
          <w:highlight w:val="lightGray"/>
        </w:rPr>
        <w:t>。</w:t>
      </w:r>
    </w:p>
    <w:p w:rsidR="0035038E" w:rsidRDefault="00FB1DA3">
      <w:pPr>
        <w:adjustRightInd w:val="0"/>
        <w:snapToGrid w:val="0"/>
        <w:spacing w:line="440" w:lineRule="exact"/>
        <w:ind w:firstLineChars="200" w:firstLine="480"/>
        <w:contextualSpacing/>
        <w:rPr>
          <w:rFonts w:ascii="宋体" w:hAnsi="宋体"/>
          <w:sz w:val="24"/>
          <w:highlight w:val="lightGray"/>
        </w:rPr>
      </w:pPr>
      <w:r>
        <w:rPr>
          <w:rFonts w:ascii="宋体" w:hAnsi="宋体" w:hint="eastAsia"/>
          <w:sz w:val="24"/>
          <w:highlight w:val="lightGray"/>
        </w:rPr>
        <w:t>4.4项目负责人：</w:t>
      </w:r>
      <w:r>
        <w:rPr>
          <w:rFonts w:ascii="宋体" w:hAnsi="宋体" w:hint="eastAsia"/>
          <w:snapToGrid w:val="0"/>
          <w:color w:val="000000"/>
          <w:sz w:val="24"/>
          <w:highlight w:val="lightGray"/>
        </w:rPr>
        <w:t>具有水利工程类中级及以上技术职称。</w:t>
      </w:r>
    </w:p>
    <w:p w:rsidR="0035038E" w:rsidRDefault="00FB1DA3">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35038E" w:rsidRDefault="00FB1DA3">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35038E" w:rsidRDefault="00FB1DA3">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35038E" w:rsidRDefault="00FB1DA3">
      <w:pPr>
        <w:tabs>
          <w:tab w:val="left" w:pos="1080"/>
          <w:tab w:val="left" w:pos="1155"/>
        </w:tabs>
        <w:adjustRightInd w:val="0"/>
        <w:snapToGrid w:val="0"/>
        <w:spacing w:line="440" w:lineRule="exact"/>
        <w:ind w:firstLineChars="200" w:firstLine="480"/>
        <w:contextualSpacing/>
        <w:jc w:val="left"/>
        <w:rPr>
          <w:rFonts w:hAnsi="宋体" w:cs="仿宋"/>
          <w:snapToGrid w:val="0"/>
          <w:sz w:val="24"/>
        </w:rPr>
      </w:pPr>
      <w:r>
        <w:rPr>
          <w:rFonts w:ascii="宋体" w:hAnsi="宋体" w:cs="微软雅黑" w:hint="eastAsia"/>
          <w:color w:val="000000"/>
          <w:sz w:val="24"/>
        </w:rPr>
        <w:t>7.投标报价采用固定总价方式，</w:t>
      </w:r>
      <w:r>
        <w:rPr>
          <w:rFonts w:hAnsi="宋体" w:cs="仿宋" w:hint="eastAsia"/>
          <w:snapToGrid w:val="0"/>
          <w:sz w:val="24"/>
        </w:rPr>
        <w:t>合同价款中包括的风险范围：全部风险已包含在投标报价中，承包人投标时已充分考虑风险范围，并计算风险系数。</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9.协议结算方式:本协议价款采用固定总价协议方式确定。</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highlight w:val="lightGray"/>
        </w:rPr>
      </w:pPr>
      <w:r>
        <w:rPr>
          <w:rFonts w:ascii="宋体" w:hAnsi="宋体" w:cs="微软雅黑" w:hint="eastAsia"/>
          <w:color w:val="000000"/>
          <w:sz w:val="24"/>
          <w:highlight w:val="lightGray"/>
        </w:rPr>
        <w:t>10.项目款支付:（1）乙方编制《水土保持方案报告书（表）》，并按专家评审会的意见修改，通过有关部门的审查，取得水利部门的批复后，甲方向乙方</w:t>
      </w:r>
      <w:r>
        <w:rPr>
          <w:rFonts w:ascii="宋体" w:hAnsi="宋体" w:cs="微软雅黑" w:hint="eastAsia"/>
          <w:color w:val="000000"/>
          <w:sz w:val="24"/>
          <w:highlight w:val="lightGray"/>
        </w:rPr>
        <w:lastRenderedPageBreak/>
        <w:t>支付合同价的30%；（2）乙方编制《水土保持监测报告书》，并通过相关部门专家审查验收后，甲方向乙方支付合同价的30%。（3）乙方完成或委托完成《水土保持验收技术评估报告书》，组织并通过相关部门专家验收后，甲方向乙方支付合同价的40%。</w:t>
      </w:r>
    </w:p>
    <w:p w:rsidR="0035038E" w:rsidRDefault="00FB1DA3">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11.标书送达时间：2024年6月</w:t>
      </w:r>
      <w:r w:rsidR="00D8348E">
        <w:rPr>
          <w:rFonts w:ascii="宋体" w:hAnsi="宋体" w:cs="宋体" w:hint="eastAsia"/>
          <w:snapToGrid w:val="0"/>
          <w:kern w:val="0"/>
          <w:sz w:val="24"/>
          <w:highlight w:val="lightGray"/>
        </w:rPr>
        <w:t>25</w:t>
      </w:r>
      <w:r>
        <w:rPr>
          <w:rFonts w:ascii="宋体" w:hAnsi="宋体" w:cs="宋体" w:hint="eastAsia"/>
          <w:snapToGrid w:val="0"/>
          <w:kern w:val="0"/>
          <w:sz w:val="24"/>
          <w:highlight w:val="lightGray"/>
        </w:rPr>
        <w:t>日</w:t>
      </w:r>
      <w:r>
        <w:rPr>
          <w:rFonts w:ascii="宋体" w:hAnsi="宋体" w:cs="宋体"/>
          <w:snapToGrid w:val="0"/>
          <w:kern w:val="0"/>
          <w:sz w:val="24"/>
          <w:highlight w:val="lightGray"/>
        </w:rPr>
        <w:t>9：00</w:t>
      </w:r>
      <w:r>
        <w:rPr>
          <w:rFonts w:ascii="宋体" w:hAnsi="宋体" w:cs="宋体" w:hint="eastAsia"/>
          <w:snapToGrid w:val="0"/>
          <w:kern w:val="0"/>
          <w:sz w:val="24"/>
          <w:highlight w:val="lightGray"/>
        </w:rPr>
        <w:t>前</w:t>
      </w:r>
      <w:r>
        <w:rPr>
          <w:rFonts w:cs="宋体"/>
          <w:snapToGrid w:val="0"/>
          <w:kern w:val="0"/>
          <w:highlight w:val="lightGray"/>
        </w:rPr>
        <w:t>（北京时间）</w:t>
      </w:r>
    </w:p>
    <w:p w:rsidR="0035038E" w:rsidRDefault="00FB1DA3">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35038E" w:rsidRDefault="00FB1DA3">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联系电话：0514—82099552</w:t>
      </w:r>
    </w:p>
    <w:p w:rsidR="0035038E" w:rsidRDefault="00FB1DA3">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35038E" w:rsidRDefault="00FB1DA3">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Pr>
          <w:rStyle w:val="NormalCharacter"/>
          <w:rFonts w:ascii="宋体" w:hAnsi="宋体" w:hint="eastAsia"/>
          <w:b/>
          <w:sz w:val="24"/>
          <w:highlight w:val="lightGray"/>
        </w:rPr>
        <w:t>6</w:t>
      </w:r>
      <w:r>
        <w:rPr>
          <w:rStyle w:val="NormalCharacter"/>
          <w:rFonts w:ascii="宋体" w:hAnsi="宋体"/>
          <w:b/>
          <w:sz w:val="24"/>
          <w:highlight w:val="lightGray"/>
        </w:rPr>
        <w:t>月</w:t>
      </w:r>
      <w:r w:rsidR="00D8348E">
        <w:rPr>
          <w:rStyle w:val="NormalCharacter"/>
          <w:rFonts w:ascii="宋体" w:hAnsi="宋体" w:hint="eastAsia"/>
          <w:b/>
          <w:sz w:val="24"/>
          <w:highlight w:val="lightGray"/>
        </w:rPr>
        <w:t>25</w:t>
      </w:r>
      <w:r>
        <w:rPr>
          <w:rStyle w:val="NormalCharacter"/>
          <w:rFonts w:ascii="宋体" w:hAnsi="宋体"/>
          <w:b/>
          <w:sz w:val="24"/>
          <w:highlight w:val="lightGray"/>
        </w:rPr>
        <w:t>日9：30（北</w:t>
      </w:r>
      <w:r>
        <w:rPr>
          <w:rStyle w:val="NormalCharacter"/>
          <w:rFonts w:ascii="宋体" w:hAnsi="宋体"/>
          <w:b/>
          <w:color w:val="000000"/>
          <w:sz w:val="24"/>
          <w:highlight w:val="lightGray"/>
        </w:rPr>
        <w:t>京时间）</w:t>
      </w:r>
    </w:p>
    <w:p w:rsidR="0035038E" w:rsidRDefault="00FB1DA3">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扬州市邗江中路368号扬州大学附属医院（西区医院）行政楼四楼采购中心404</w:t>
      </w:r>
    </w:p>
    <w:p w:rsidR="0035038E" w:rsidRDefault="00FB1DA3">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35038E" w:rsidRDefault="00FB1DA3">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35038E" w:rsidRDefault="00FB1DA3">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CA0367" w:rsidRPr="00CA0367">
        <w:rPr>
          <w:rFonts w:ascii="宋体" w:hAnsi="宋体" w:cs="宋体" w:hint="eastAsia"/>
          <w:snapToGrid w:val="0"/>
          <w:spacing w:val="-4"/>
          <w:kern w:val="0"/>
          <w:sz w:val="24"/>
        </w:rPr>
        <w:t>50891671@qq.com</w:t>
      </w:r>
      <w:r w:rsidR="00CA0367">
        <w:rPr>
          <w:rFonts w:ascii="宋体" w:hAnsi="宋体" w:cs="宋体" w:hint="eastAsia"/>
          <w:snapToGrid w:val="0"/>
          <w:spacing w:val="-4"/>
          <w:kern w:val="0"/>
          <w:sz w:val="24"/>
        </w:rPr>
        <w:t>，</w:t>
      </w:r>
      <w:r w:rsidR="00CA0367" w:rsidRPr="00CA0367">
        <w:rPr>
          <w:rFonts w:ascii="宋体" w:hAnsi="宋体" w:cs="宋体" w:hint="eastAsia"/>
          <w:snapToGrid w:val="0"/>
          <w:spacing w:val="-4"/>
          <w:kern w:val="0"/>
          <w:sz w:val="24"/>
        </w:rPr>
        <w:t>邮件名称为：公司名称+项目名称</w:t>
      </w:r>
      <w:r>
        <w:rPr>
          <w:rFonts w:ascii="宋体" w:hAnsi="宋体" w:cs="宋体" w:hint="eastAsia"/>
          <w:snapToGrid w:val="0"/>
          <w:spacing w:val="-4"/>
          <w:kern w:val="0"/>
          <w:sz w:val="24"/>
        </w:rPr>
        <w:t>），同时需与采购经办人（联系电话：0514-82099552）确认是否收到《供应商参加投标确认函》。</w:t>
      </w:r>
    </w:p>
    <w:p w:rsidR="0035038E" w:rsidRDefault="00FB1DA3">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w:t>
      </w:r>
      <w:bookmarkStart w:id="1" w:name="_GoBack"/>
      <w:bookmarkEnd w:id="1"/>
      <w:r>
        <w:rPr>
          <w:rFonts w:ascii="宋体" w:hAnsi="宋体" w:cs="宋体" w:hint="eastAsia"/>
          <w:snapToGrid w:val="0"/>
          <w:spacing w:val="-4"/>
          <w:kern w:val="0"/>
          <w:sz w:val="24"/>
        </w:rPr>
        <w:t>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shd w:val="pct10" w:color="auto" w:fill="FFFFFF"/>
        </w:rPr>
        <w:t>2024年6月</w:t>
      </w:r>
      <w:r w:rsidR="00D8348E">
        <w:rPr>
          <w:rFonts w:ascii="宋体" w:hAnsi="宋体" w:cs="宋体" w:hint="eastAsia"/>
          <w:b/>
          <w:snapToGrid w:val="0"/>
          <w:spacing w:val="-4"/>
          <w:kern w:val="0"/>
          <w:sz w:val="24"/>
          <w:shd w:val="pct10" w:color="auto" w:fill="FFFFFF"/>
        </w:rPr>
        <w:t>25</w:t>
      </w:r>
      <w:r>
        <w:rPr>
          <w:rFonts w:ascii="宋体" w:hAnsi="宋体" w:cs="宋体" w:hint="eastAsia"/>
          <w:b/>
          <w:snapToGrid w:val="0"/>
          <w:spacing w:val="-4"/>
          <w:kern w:val="0"/>
          <w:sz w:val="24"/>
          <w:shd w:val="pct10" w:color="auto" w:fill="FFFFFF"/>
        </w:rPr>
        <w:t>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35038E" w:rsidRDefault="00FB1DA3">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35038E" w:rsidRDefault="00FB1DA3">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35038E" w:rsidRDefault="00FB1DA3">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联系电话：0514—82099552</w:t>
      </w:r>
    </w:p>
    <w:p w:rsidR="0035038E" w:rsidRDefault="0035038E">
      <w:pPr>
        <w:ind w:firstLine="723"/>
        <w:rPr>
          <w:rFonts w:ascii="宋体" w:hAnsi="宋体"/>
          <w:b/>
          <w:sz w:val="36"/>
          <w:szCs w:val="36"/>
        </w:rPr>
      </w:pPr>
    </w:p>
    <w:p w:rsidR="0035038E" w:rsidRDefault="0035038E">
      <w:pPr>
        <w:ind w:firstLine="723"/>
        <w:jc w:val="center"/>
        <w:rPr>
          <w:rFonts w:ascii="宋体" w:hAnsi="宋体"/>
          <w:b/>
          <w:sz w:val="36"/>
          <w:szCs w:val="36"/>
        </w:rPr>
        <w:sectPr w:rsidR="0035038E">
          <w:footerReference w:type="default" r:id="rId11"/>
          <w:pgSz w:w="11906" w:h="16838"/>
          <w:pgMar w:top="1440" w:right="1803" w:bottom="1440" w:left="1803" w:header="851" w:footer="992" w:gutter="0"/>
          <w:pgNumType w:start="1"/>
          <w:cols w:space="720"/>
          <w:docGrid w:linePitch="319"/>
        </w:sectPr>
      </w:pPr>
    </w:p>
    <w:p w:rsidR="0035038E" w:rsidRDefault="00FB1DA3">
      <w:pPr>
        <w:ind w:firstLine="723"/>
        <w:jc w:val="center"/>
        <w:rPr>
          <w:rFonts w:ascii="宋体" w:hAnsi="宋体"/>
          <w:b/>
          <w:sz w:val="36"/>
          <w:szCs w:val="36"/>
        </w:rPr>
      </w:pPr>
      <w:r>
        <w:rPr>
          <w:rFonts w:ascii="宋体" w:hAnsi="宋体" w:hint="eastAsia"/>
          <w:b/>
          <w:sz w:val="36"/>
          <w:szCs w:val="36"/>
        </w:rPr>
        <w:lastRenderedPageBreak/>
        <w:t>二、项目需求</w:t>
      </w:r>
    </w:p>
    <w:p w:rsidR="0035038E" w:rsidRDefault="00FB1DA3">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1.项目概况</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1.1项目名称：扬州大学附属医院科教综合楼水土保持方案编制、监测和验收服务</w:t>
      </w:r>
    </w:p>
    <w:p w:rsidR="0035038E" w:rsidRDefault="00FB1DA3" w:rsidP="00D8348E">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1.2项目地点：扬州大学附属医院西区科教综合楼</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1.3最高限价：3万元，投标报价高于最高限价作废标处理</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1.4服务期限：合同签订后，7</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内完成水土保持报告表（书）的编制。水土保持监测和验收服务按现行规定要求执行。</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1.6服务内容：完成扬州大学附属医院科教综合楼改造项目水土保持方案、监测和验收服务工作，并通过行政主管部门的审批。</w:t>
      </w:r>
    </w:p>
    <w:p w:rsidR="0035038E" w:rsidRDefault="00FB1DA3">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2.具体要求</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1、方案编制</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（1）编制报告前到现场勘察，调查现场状况及周边情况，拍摄现场照片及无人机影像，进行整理。</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（2）列前期资料清单，与甲方对接资料。</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（3）收到甲方提供的前期项目资料后开展编制工作，编制《水土保持方案报告表（书）》（送审稿），咨询专家并</w:t>
      </w:r>
      <w:proofErr w:type="gramStart"/>
      <w:r>
        <w:rPr>
          <w:rFonts w:ascii="宋体" w:hAnsi="宋体" w:cs="宋体" w:hint="eastAsia"/>
          <w:snapToGrid w:val="0"/>
          <w:kern w:val="0"/>
          <w:sz w:val="24"/>
        </w:rPr>
        <w:t>安排水</w:t>
      </w:r>
      <w:proofErr w:type="gramEnd"/>
      <w:r>
        <w:rPr>
          <w:rFonts w:ascii="宋体" w:hAnsi="宋体" w:cs="宋体" w:hint="eastAsia"/>
          <w:snapToGrid w:val="0"/>
          <w:kern w:val="0"/>
          <w:sz w:val="24"/>
        </w:rPr>
        <w:t>保方案评审。</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（4）评审会后修改报告，并完成报批稿。协助甲方整理报批材料，将报批材料送交水利局并取得合格批复文件。</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2、水保监测</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（1）从签订合同至项目完全竣工期间，公司成立项目监测小组，布设监测点位，定期去现场进行监测记录，并拍摄相机及无人机视频影像资料。</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（2）监测过程中，整理记录表，季报。</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（3）项目完工后，编写水土保持监测总结报告，咨询专家并上传网站公示。</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3、水保验收</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（1）项目完工，达到验收标准后进行水土保持验收。去现场拍摄视频及照片，剪辑验收汇报现场资料。</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（2）编制《项目水土保持设施验收报告》及水土保持验收鉴定书，咨询专家。</w:t>
      </w:r>
    </w:p>
    <w:p w:rsidR="0035038E" w:rsidRDefault="00FB1DA3" w:rsidP="00D8348E">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（3）协助甲方组织验收会议，邀请专家审查，汇报验收报告内容。通过审查</w:t>
      </w:r>
      <w:r>
        <w:rPr>
          <w:rFonts w:ascii="宋体" w:hAnsi="宋体" w:cs="宋体" w:hint="eastAsia"/>
          <w:snapToGrid w:val="0"/>
          <w:kern w:val="0"/>
          <w:sz w:val="24"/>
        </w:rPr>
        <w:lastRenderedPageBreak/>
        <w:t>后修改验收报告并上传网站公示。</w:t>
      </w:r>
    </w:p>
    <w:p w:rsidR="0035038E" w:rsidRDefault="00FB1DA3">
      <w:pPr>
        <w:ind w:firstLine="723"/>
        <w:rPr>
          <w:rFonts w:ascii="宋体" w:hAnsi="宋体"/>
          <w:b/>
          <w:sz w:val="36"/>
          <w:szCs w:val="36"/>
        </w:rPr>
      </w:pPr>
      <w:r>
        <w:rPr>
          <w:rFonts w:ascii="宋体" w:hAnsi="宋体" w:hint="eastAsia"/>
          <w:b/>
          <w:sz w:val="36"/>
          <w:szCs w:val="36"/>
        </w:rPr>
        <w:br w:type="page"/>
      </w:r>
    </w:p>
    <w:p w:rsidR="0035038E" w:rsidRDefault="00FB1DA3">
      <w:pPr>
        <w:ind w:firstLine="723"/>
        <w:jc w:val="center"/>
        <w:rPr>
          <w:rFonts w:ascii="宋体" w:hAnsi="宋体"/>
          <w:b/>
          <w:sz w:val="36"/>
          <w:szCs w:val="36"/>
        </w:rPr>
      </w:pPr>
      <w:r>
        <w:rPr>
          <w:rFonts w:ascii="宋体" w:hAnsi="宋体" w:hint="eastAsia"/>
          <w:b/>
          <w:sz w:val="36"/>
          <w:szCs w:val="36"/>
        </w:rPr>
        <w:lastRenderedPageBreak/>
        <w:t>投标文件格式</w:t>
      </w:r>
    </w:p>
    <w:p w:rsidR="0035038E" w:rsidRDefault="0035038E">
      <w:pPr>
        <w:ind w:firstLine="643"/>
        <w:rPr>
          <w:rFonts w:ascii="宋体" w:hAnsi="宋体"/>
          <w:b/>
          <w:sz w:val="32"/>
          <w:szCs w:val="32"/>
        </w:rPr>
      </w:pPr>
    </w:p>
    <w:p w:rsidR="0035038E" w:rsidRDefault="0035038E">
      <w:pPr>
        <w:pStyle w:val="a6"/>
        <w:ind w:firstLine="560"/>
      </w:pPr>
    </w:p>
    <w:p w:rsidR="0035038E" w:rsidRDefault="0035038E">
      <w:pPr>
        <w:pStyle w:val="21"/>
        <w:ind w:firstLine="883"/>
      </w:pPr>
    </w:p>
    <w:p w:rsidR="0035038E" w:rsidRDefault="00FB1DA3">
      <w:pPr>
        <w:ind w:firstLine="723"/>
        <w:jc w:val="center"/>
        <w:rPr>
          <w:rFonts w:ascii="宋体" w:hAnsi="宋体"/>
          <w:b/>
          <w:bCs/>
          <w:sz w:val="36"/>
          <w:szCs w:val="36"/>
        </w:rPr>
      </w:pPr>
      <w:r>
        <w:rPr>
          <w:rFonts w:ascii="宋体" w:hAnsi="宋体" w:hint="eastAsia"/>
          <w:b/>
          <w:bCs/>
          <w:sz w:val="36"/>
          <w:szCs w:val="36"/>
        </w:rPr>
        <w:t>投标文件</w:t>
      </w:r>
    </w:p>
    <w:p w:rsidR="0035038E" w:rsidRDefault="0035038E">
      <w:pPr>
        <w:pStyle w:val="21"/>
        <w:ind w:firstLine="883"/>
      </w:pPr>
    </w:p>
    <w:p w:rsidR="0035038E" w:rsidRDefault="0035038E">
      <w:pPr>
        <w:rPr>
          <w:rFonts w:ascii="宋体" w:hAnsi="宋体"/>
          <w:u w:val="single"/>
        </w:rPr>
      </w:pPr>
    </w:p>
    <w:p w:rsidR="0035038E" w:rsidRDefault="0035038E">
      <w:pPr>
        <w:rPr>
          <w:rFonts w:ascii="宋体" w:hAnsi="宋体"/>
          <w:u w:val="single"/>
        </w:rPr>
      </w:pPr>
    </w:p>
    <w:p w:rsidR="0035038E" w:rsidRDefault="0035038E">
      <w:pPr>
        <w:ind w:firstLine="600"/>
        <w:rPr>
          <w:rFonts w:ascii="宋体" w:hAnsi="宋体"/>
          <w:sz w:val="30"/>
          <w:u w:val="single"/>
        </w:rPr>
      </w:pPr>
    </w:p>
    <w:p w:rsidR="0035038E" w:rsidRDefault="0035038E">
      <w:pPr>
        <w:ind w:firstLine="600"/>
        <w:rPr>
          <w:rFonts w:ascii="宋体" w:hAnsi="宋体"/>
          <w:sz w:val="30"/>
          <w:u w:val="single"/>
        </w:rPr>
      </w:pPr>
    </w:p>
    <w:p w:rsidR="0035038E" w:rsidRDefault="0035038E">
      <w:pPr>
        <w:ind w:firstLine="600"/>
        <w:rPr>
          <w:rFonts w:ascii="宋体" w:hAnsi="宋体"/>
          <w:sz w:val="30"/>
          <w:u w:val="single"/>
        </w:rPr>
      </w:pPr>
    </w:p>
    <w:p w:rsidR="0035038E" w:rsidRDefault="0035038E">
      <w:pPr>
        <w:spacing w:line="400" w:lineRule="exact"/>
        <w:ind w:firstLine="600"/>
        <w:rPr>
          <w:rFonts w:ascii="宋体" w:hAnsi="宋体"/>
          <w:sz w:val="30"/>
          <w:u w:val="single"/>
        </w:rPr>
      </w:pPr>
    </w:p>
    <w:p w:rsidR="0035038E" w:rsidRDefault="0035038E">
      <w:pPr>
        <w:pStyle w:val="21"/>
        <w:ind w:firstLine="883"/>
      </w:pPr>
    </w:p>
    <w:p w:rsidR="0035038E" w:rsidRDefault="0035038E">
      <w:pPr>
        <w:pStyle w:val="21"/>
        <w:ind w:firstLine="883"/>
      </w:pPr>
    </w:p>
    <w:p w:rsidR="0035038E" w:rsidRDefault="00FB1DA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35038E" w:rsidRDefault="00FB1DA3">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35038E" w:rsidRDefault="00FB1DA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35038E" w:rsidRDefault="00FB1DA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35038E" w:rsidRDefault="00FB1DA3">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35038E" w:rsidRDefault="00FB1DA3" w:rsidP="00D8348E">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5038E" w:rsidRDefault="0035038E">
      <w:pPr>
        <w:ind w:firstLine="723"/>
        <w:rPr>
          <w:b/>
          <w:sz w:val="36"/>
          <w:szCs w:val="36"/>
        </w:rPr>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FB1DA3">
      <w:pPr>
        <w:ind w:firstLine="723"/>
        <w:jc w:val="center"/>
        <w:rPr>
          <w:rFonts w:ascii="宋体" w:hAnsi="宋体"/>
          <w:b/>
          <w:sz w:val="36"/>
          <w:szCs w:val="36"/>
          <w:u w:val="single"/>
        </w:rPr>
      </w:pPr>
      <w:r>
        <w:rPr>
          <w:rFonts w:hint="eastAsia"/>
          <w:b/>
          <w:sz w:val="36"/>
          <w:szCs w:val="36"/>
        </w:rPr>
        <w:lastRenderedPageBreak/>
        <w:t>目录</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35038E" w:rsidRDefault="00FB1DA3">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p>
    <w:p w:rsidR="0035038E" w:rsidRDefault="00FB1DA3">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35038E" w:rsidRDefault="0035038E">
      <w:pPr>
        <w:tabs>
          <w:tab w:val="left" w:pos="1300"/>
          <w:tab w:val="left" w:pos="1600"/>
        </w:tabs>
        <w:spacing w:line="560" w:lineRule="exact"/>
        <w:rPr>
          <w:rFonts w:ascii="宋体" w:hAnsi="宋体"/>
          <w:color w:val="000000"/>
          <w:szCs w:val="21"/>
          <w:u w:val="single"/>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autoSpaceDE w:val="0"/>
        <w:autoSpaceDN w:val="0"/>
        <w:ind w:firstLine="883"/>
        <w:jc w:val="left"/>
        <w:rPr>
          <w:rFonts w:ascii="宋体" w:hAnsi="宋体" w:cs="宋体"/>
          <w:b/>
          <w:sz w:val="44"/>
          <w:szCs w:val="44"/>
        </w:rPr>
      </w:pPr>
    </w:p>
    <w:p w:rsidR="0035038E" w:rsidRDefault="0035038E">
      <w:pPr>
        <w:pStyle w:val="a6"/>
      </w:pPr>
    </w:p>
    <w:p w:rsidR="0035038E" w:rsidRDefault="0035038E">
      <w:pPr>
        <w:pStyle w:val="20"/>
      </w:pPr>
    </w:p>
    <w:p w:rsidR="0035038E" w:rsidRDefault="0035038E">
      <w:pPr>
        <w:pStyle w:val="20"/>
      </w:pPr>
    </w:p>
    <w:p w:rsidR="0035038E" w:rsidRDefault="0035038E">
      <w:pPr>
        <w:autoSpaceDE w:val="0"/>
        <w:autoSpaceDN w:val="0"/>
        <w:ind w:firstLine="883"/>
        <w:jc w:val="left"/>
        <w:rPr>
          <w:rFonts w:ascii="宋体" w:hAnsi="宋体" w:cs="宋体"/>
          <w:b/>
          <w:sz w:val="44"/>
          <w:szCs w:val="44"/>
        </w:rPr>
      </w:pPr>
    </w:p>
    <w:p w:rsidR="0035038E" w:rsidRDefault="0035038E">
      <w:pPr>
        <w:pStyle w:val="a6"/>
        <w:ind w:firstLine="560"/>
      </w:pPr>
    </w:p>
    <w:p w:rsidR="0035038E" w:rsidRDefault="00FB1DA3">
      <w:pPr>
        <w:ind w:firstLine="723"/>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35038E" w:rsidRDefault="00FB1DA3">
      <w:pPr>
        <w:spacing w:line="640" w:lineRule="exact"/>
        <w:ind w:firstLine="640"/>
        <w:rPr>
          <w:rFonts w:ascii="楷体_GB2312" w:eastAsia="楷体_GB2312"/>
          <w:sz w:val="32"/>
          <w:szCs w:val="32"/>
        </w:rPr>
      </w:pPr>
      <w:r>
        <w:rPr>
          <w:rFonts w:ascii="楷体_GB2312" w:eastAsia="楷体_GB2312" w:hint="eastAsia"/>
          <w:sz w:val="32"/>
          <w:szCs w:val="32"/>
        </w:rPr>
        <w:t>扬州大学附属医院：</w:t>
      </w:r>
    </w:p>
    <w:p w:rsidR="0035038E" w:rsidRDefault="00FB1DA3">
      <w:pPr>
        <w:spacing w:line="640" w:lineRule="exact"/>
        <w:ind w:firstLine="640"/>
        <w:rPr>
          <w:rFonts w:ascii="楷体_GB2312" w:eastAsia="楷体_GB2312"/>
          <w:sz w:val="32"/>
          <w:szCs w:val="32"/>
        </w:rPr>
      </w:pPr>
      <w:r>
        <w:rPr>
          <w:rFonts w:ascii="楷体_GB2312" w:eastAsia="楷体_GB2312" w:hint="eastAsia"/>
          <w:sz w:val="32"/>
          <w:szCs w:val="32"/>
        </w:rPr>
        <w:t>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35038E" w:rsidRDefault="00FB1DA3">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35038E" w:rsidRDefault="00FB1DA3">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35038E" w:rsidRDefault="00FB1DA3">
      <w:pPr>
        <w:ind w:left="5280" w:hangingChars="1650" w:hanging="5280"/>
        <w:rPr>
          <w:rFonts w:ascii="楷体_GB2312" w:eastAsia="楷体_GB2312"/>
          <w:sz w:val="32"/>
          <w:szCs w:val="32"/>
        </w:rPr>
      </w:pPr>
      <w:r>
        <w:rPr>
          <w:rFonts w:ascii="楷体_GB2312" w:eastAsia="楷体_GB2312" w:hint="eastAsia"/>
          <w:sz w:val="32"/>
          <w:szCs w:val="32"/>
        </w:rPr>
        <w:t>附：</w:t>
      </w:r>
    </w:p>
    <w:p w:rsidR="0035038E" w:rsidRDefault="00FB1DA3" w:rsidP="00D8348E">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35038E">
        <w:trPr>
          <w:cantSplit/>
        </w:trPr>
        <w:tc>
          <w:tcPr>
            <w:tcW w:w="2267" w:type="dxa"/>
          </w:tcPr>
          <w:p w:rsidR="0035038E" w:rsidRDefault="00FB1DA3">
            <w:pPr>
              <w:ind w:firstLine="560"/>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35038E" w:rsidRDefault="0035038E">
            <w:pPr>
              <w:ind w:firstLine="560"/>
              <w:jc w:val="center"/>
              <w:rPr>
                <w:rFonts w:ascii="楷体" w:eastAsia="楷体" w:hAnsi="楷体" w:cs="楷体"/>
                <w:color w:val="000000"/>
                <w:sz w:val="28"/>
                <w:szCs w:val="28"/>
              </w:rPr>
            </w:pPr>
          </w:p>
        </w:tc>
      </w:tr>
      <w:tr w:rsidR="0035038E">
        <w:trPr>
          <w:cantSplit/>
        </w:trPr>
        <w:tc>
          <w:tcPr>
            <w:tcW w:w="2267" w:type="dxa"/>
          </w:tcPr>
          <w:p w:rsidR="0035038E" w:rsidRDefault="00FB1DA3">
            <w:pPr>
              <w:ind w:firstLine="560"/>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35038E" w:rsidRDefault="0035038E">
            <w:pPr>
              <w:ind w:firstLine="560"/>
              <w:jc w:val="center"/>
              <w:rPr>
                <w:rFonts w:ascii="楷体" w:eastAsia="楷体" w:hAnsi="楷体" w:cs="楷体"/>
                <w:color w:val="000000"/>
                <w:sz w:val="28"/>
                <w:szCs w:val="28"/>
              </w:rPr>
            </w:pPr>
          </w:p>
        </w:tc>
      </w:tr>
      <w:tr w:rsidR="0035038E">
        <w:trPr>
          <w:cantSplit/>
        </w:trPr>
        <w:tc>
          <w:tcPr>
            <w:tcW w:w="2267" w:type="dxa"/>
          </w:tcPr>
          <w:p w:rsidR="0035038E" w:rsidRDefault="00FB1DA3">
            <w:pPr>
              <w:ind w:firstLine="560"/>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35038E" w:rsidRDefault="0035038E">
            <w:pPr>
              <w:ind w:firstLine="560"/>
              <w:jc w:val="center"/>
              <w:rPr>
                <w:rFonts w:ascii="楷体" w:eastAsia="楷体" w:hAnsi="楷体" w:cs="楷体"/>
                <w:color w:val="000000"/>
                <w:sz w:val="28"/>
                <w:szCs w:val="28"/>
              </w:rPr>
            </w:pPr>
          </w:p>
        </w:tc>
        <w:tc>
          <w:tcPr>
            <w:tcW w:w="1716" w:type="dxa"/>
          </w:tcPr>
          <w:p w:rsidR="0035038E" w:rsidRDefault="00FB1DA3">
            <w:pPr>
              <w:ind w:firstLine="560"/>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35038E" w:rsidRDefault="0035038E">
            <w:pPr>
              <w:ind w:firstLine="560"/>
              <w:jc w:val="center"/>
              <w:rPr>
                <w:rFonts w:ascii="楷体" w:eastAsia="楷体" w:hAnsi="楷体" w:cs="楷体"/>
                <w:color w:val="000000"/>
                <w:sz w:val="28"/>
                <w:szCs w:val="28"/>
              </w:rPr>
            </w:pPr>
          </w:p>
        </w:tc>
      </w:tr>
      <w:tr w:rsidR="0035038E">
        <w:trPr>
          <w:cantSplit/>
        </w:trPr>
        <w:tc>
          <w:tcPr>
            <w:tcW w:w="2267" w:type="dxa"/>
          </w:tcPr>
          <w:p w:rsidR="0035038E" w:rsidRDefault="00FB1DA3">
            <w:pPr>
              <w:ind w:firstLine="560"/>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35038E" w:rsidRDefault="0035038E">
            <w:pPr>
              <w:ind w:firstLine="560"/>
              <w:jc w:val="center"/>
              <w:rPr>
                <w:rFonts w:ascii="楷体" w:eastAsia="楷体" w:hAnsi="楷体" w:cs="楷体"/>
                <w:color w:val="000000"/>
                <w:sz w:val="28"/>
                <w:szCs w:val="28"/>
              </w:rPr>
            </w:pPr>
          </w:p>
        </w:tc>
        <w:tc>
          <w:tcPr>
            <w:tcW w:w="1716" w:type="dxa"/>
          </w:tcPr>
          <w:p w:rsidR="0035038E" w:rsidRDefault="00FB1DA3">
            <w:pPr>
              <w:ind w:firstLine="560"/>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35038E" w:rsidRDefault="0035038E">
            <w:pPr>
              <w:ind w:firstLine="560"/>
              <w:jc w:val="center"/>
              <w:rPr>
                <w:rFonts w:ascii="楷体" w:eastAsia="楷体" w:hAnsi="楷体" w:cs="楷体"/>
                <w:color w:val="000000"/>
                <w:sz w:val="28"/>
                <w:szCs w:val="28"/>
              </w:rPr>
            </w:pPr>
          </w:p>
        </w:tc>
      </w:tr>
      <w:tr w:rsidR="0035038E">
        <w:trPr>
          <w:trHeight w:val="2864"/>
        </w:trPr>
        <w:tc>
          <w:tcPr>
            <w:tcW w:w="2267" w:type="dxa"/>
            <w:vAlign w:val="center"/>
          </w:tcPr>
          <w:p w:rsidR="0035038E" w:rsidRDefault="00FB1DA3">
            <w:pPr>
              <w:ind w:firstLine="560"/>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35038E" w:rsidRDefault="0035038E">
            <w:pPr>
              <w:pStyle w:val="3"/>
              <w:ind w:firstLine="560"/>
              <w:rPr>
                <w:sz w:val="28"/>
                <w:szCs w:val="28"/>
              </w:rPr>
            </w:pPr>
          </w:p>
        </w:tc>
      </w:tr>
    </w:tbl>
    <w:p w:rsidR="0035038E" w:rsidRDefault="0035038E">
      <w:pPr>
        <w:spacing w:line="320" w:lineRule="exact"/>
        <w:ind w:firstLine="560"/>
        <w:rPr>
          <w:rFonts w:ascii="楷体_GB2312" w:eastAsia="楷体_GB2312"/>
          <w:sz w:val="28"/>
          <w:szCs w:val="28"/>
        </w:rPr>
      </w:pPr>
    </w:p>
    <w:p w:rsidR="0035038E" w:rsidRDefault="00FB1DA3">
      <w:pPr>
        <w:spacing w:line="320" w:lineRule="exact"/>
        <w:ind w:firstLine="560"/>
        <w:rPr>
          <w:rFonts w:ascii="楷体_GB2312" w:eastAsia="楷体_GB2312"/>
          <w:sz w:val="28"/>
          <w:szCs w:val="28"/>
        </w:rPr>
      </w:pPr>
      <w:r>
        <w:rPr>
          <w:rFonts w:ascii="楷体_GB2312" w:eastAsia="楷体_GB2312" w:hint="eastAsia"/>
          <w:sz w:val="28"/>
          <w:szCs w:val="28"/>
        </w:rPr>
        <w:t>备注：请如实填写《供应商参加询价确认函》并盖章扫描同时将加盖公章的确认函和营业执照复印件及授权委托书于2024年6月</w:t>
      </w:r>
      <w:r w:rsidR="00D8348E">
        <w:rPr>
          <w:rFonts w:ascii="楷体_GB2312" w:eastAsia="楷体_GB2312" w:hint="eastAsia"/>
          <w:sz w:val="28"/>
          <w:szCs w:val="28"/>
        </w:rPr>
        <w:t>24</w:t>
      </w:r>
      <w:r>
        <w:rPr>
          <w:rFonts w:ascii="楷体_GB2312" w:eastAsia="楷体_GB2312" w:hint="eastAsia"/>
          <w:sz w:val="28"/>
          <w:szCs w:val="28"/>
        </w:rPr>
        <w:t xml:space="preserve">  日18点前发送至电子邮箱（50891671@qq.com）（联系电话：0514-82099552）。</w:t>
      </w:r>
    </w:p>
    <w:p w:rsidR="0035038E" w:rsidRDefault="0035038E">
      <w:pPr>
        <w:autoSpaceDE w:val="0"/>
        <w:autoSpaceDN w:val="0"/>
        <w:ind w:firstLine="560"/>
        <w:jc w:val="center"/>
        <w:rPr>
          <w:rFonts w:ascii="宋体" w:hAnsi="宋体" w:cs="宋体"/>
          <w:sz w:val="28"/>
          <w:szCs w:val="28"/>
        </w:rPr>
      </w:pPr>
    </w:p>
    <w:p w:rsidR="0035038E" w:rsidRDefault="0035038E">
      <w:pPr>
        <w:pStyle w:val="a6"/>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FB1DA3">
      <w:pPr>
        <w:adjustRightInd w:val="0"/>
        <w:snapToGrid w:val="0"/>
        <w:spacing w:line="440" w:lineRule="exact"/>
        <w:ind w:firstLine="723"/>
        <w:contextualSpacing/>
        <w:jc w:val="center"/>
        <w:rPr>
          <w:b/>
          <w:sz w:val="36"/>
          <w:szCs w:val="36"/>
        </w:rPr>
      </w:pPr>
      <w:r>
        <w:rPr>
          <w:rFonts w:hint="eastAsia"/>
          <w:b/>
          <w:sz w:val="36"/>
          <w:szCs w:val="36"/>
        </w:rPr>
        <w:lastRenderedPageBreak/>
        <w:t>（二）营业执照副本</w:t>
      </w:r>
    </w:p>
    <w:p w:rsidR="0035038E" w:rsidRDefault="0035038E">
      <w:pPr>
        <w:adjustRightInd w:val="0"/>
        <w:snapToGrid w:val="0"/>
        <w:spacing w:line="440" w:lineRule="exact"/>
        <w:contextualSpacing/>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adjustRightInd w:val="0"/>
        <w:snapToGrid w:val="0"/>
        <w:spacing w:line="440" w:lineRule="exact"/>
        <w:contextualSpacing/>
      </w:pPr>
    </w:p>
    <w:p w:rsidR="0035038E" w:rsidRDefault="00FB1DA3">
      <w:pPr>
        <w:spacing w:line="460" w:lineRule="exact"/>
        <w:ind w:firstLineChars="150" w:firstLine="542"/>
        <w:rPr>
          <w:rFonts w:ascii="宋体" w:hAnsi="宋体"/>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rsidR="0035038E" w:rsidRDefault="00FB1DA3">
      <w:pPr>
        <w:pStyle w:val="a4"/>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35038E" w:rsidRDefault="0035038E" w:rsidP="00D8348E">
      <w:pPr>
        <w:spacing w:afterLines="100" w:after="240" w:line="360" w:lineRule="auto"/>
        <w:ind w:firstLine="482"/>
        <w:jc w:val="center"/>
        <w:rPr>
          <w:rFonts w:ascii="宋体" w:hAnsi="宋体"/>
          <w:b/>
          <w:bCs/>
          <w:szCs w:val="21"/>
        </w:rPr>
      </w:pPr>
    </w:p>
    <w:p w:rsidR="0035038E" w:rsidRDefault="00FB1DA3" w:rsidP="00D8348E">
      <w:pPr>
        <w:spacing w:afterLines="100" w:after="240" w:line="360" w:lineRule="auto"/>
        <w:ind w:firstLine="482"/>
        <w:jc w:val="center"/>
        <w:rPr>
          <w:rFonts w:ascii="宋体" w:hAnsi="宋体"/>
          <w:b/>
          <w:bCs/>
          <w:sz w:val="24"/>
        </w:rPr>
      </w:pPr>
      <w:r>
        <w:rPr>
          <w:rFonts w:ascii="宋体" w:hAnsi="宋体" w:hint="eastAsia"/>
          <w:b/>
          <w:bCs/>
          <w:sz w:val="24"/>
        </w:rPr>
        <w:t>声  明</w:t>
      </w:r>
    </w:p>
    <w:p w:rsidR="0035038E" w:rsidRDefault="00FB1DA3">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35038E" w:rsidRDefault="0035038E">
      <w:pPr>
        <w:adjustRightInd w:val="0"/>
        <w:snapToGrid w:val="0"/>
        <w:spacing w:line="440" w:lineRule="exact"/>
        <w:contextualSpacing/>
        <w:rPr>
          <w:rFonts w:ascii="宋体" w:hAnsi="宋体"/>
          <w:bCs/>
          <w:sz w:val="24"/>
        </w:rPr>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35038E">
      <w:pPr>
        <w:pStyle w:val="21"/>
        <w:ind w:firstLine="883"/>
      </w:pPr>
    </w:p>
    <w:p w:rsidR="0035038E" w:rsidRDefault="00FB1DA3">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35038E" w:rsidRDefault="00FB1DA3">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35038E" w:rsidRDefault="00FB1DA3">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jc w:val="center"/>
        <w:rPr>
          <w:rFonts w:asciiTheme="minorEastAsia" w:eastAsiaTheme="minorEastAsia" w:hAnsiTheme="minorEastAsia"/>
          <w:b/>
          <w:sz w:val="36"/>
        </w:rPr>
      </w:pPr>
    </w:p>
    <w:p w:rsidR="0035038E" w:rsidRDefault="00FB1DA3">
      <w:pPr>
        <w:pStyle w:val="a8"/>
        <w:ind w:firstLine="723"/>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（四）“信用中国”网站（www.creditchina.gov.cn）、“中国政府采购网"(www.ccgp.gov.cn)的查询截图</w:t>
      </w:r>
    </w:p>
    <w:p w:rsidR="0035038E" w:rsidRDefault="0035038E">
      <w:pPr>
        <w:pStyle w:val="a8"/>
        <w:ind w:firstLine="723"/>
        <w:jc w:val="center"/>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ind w:firstLine="723"/>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35038E">
      <w:pPr>
        <w:pStyle w:val="a8"/>
        <w:rPr>
          <w:rFonts w:asciiTheme="minorEastAsia" w:eastAsiaTheme="minorEastAsia" w:hAnsiTheme="minorEastAsia"/>
          <w:b/>
          <w:sz w:val="36"/>
        </w:rPr>
      </w:pPr>
    </w:p>
    <w:p w:rsidR="0035038E" w:rsidRDefault="00FB1DA3">
      <w:pPr>
        <w:pStyle w:val="a8"/>
        <w:ind w:firstLine="723"/>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35038E" w:rsidRDefault="0035038E">
      <w:pPr>
        <w:pStyle w:val="a8"/>
        <w:ind w:firstLine="723"/>
        <w:rPr>
          <w:rFonts w:ascii="Times New Roman" w:hAnsi="Times New Roman"/>
          <w:b/>
          <w:sz w:val="36"/>
        </w:rPr>
      </w:pPr>
    </w:p>
    <w:p w:rsidR="0035038E" w:rsidRDefault="00FB1DA3">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35038E" w:rsidRDefault="00FB1DA3">
      <w:pPr>
        <w:pStyle w:val="a8"/>
        <w:tabs>
          <w:tab w:val="left" w:pos="851"/>
        </w:tabs>
        <w:adjustRightInd w:val="0"/>
        <w:snapToGrid w:val="0"/>
        <w:spacing w:line="440" w:lineRule="exact"/>
        <w:ind w:leftChars="202" w:left="424"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35038E" w:rsidRDefault="0035038E">
      <w:pPr>
        <w:pStyle w:val="a8"/>
        <w:adjustRightInd w:val="0"/>
        <w:snapToGrid w:val="0"/>
        <w:spacing w:line="440" w:lineRule="exact"/>
        <w:ind w:firstLine="480"/>
        <w:contextualSpacing/>
        <w:rPr>
          <w:rFonts w:asciiTheme="minorEastAsia" w:eastAsiaTheme="minorEastAsia" w:hAnsiTheme="minorEastAsia"/>
          <w:sz w:val="24"/>
          <w:szCs w:val="24"/>
        </w:rPr>
      </w:pPr>
    </w:p>
    <w:p w:rsidR="0035038E" w:rsidRDefault="00FB1DA3">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35038E" w:rsidRDefault="00FB1DA3">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35038E" w:rsidRDefault="00FB1DA3">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35038E" w:rsidRDefault="0035038E">
      <w:pPr>
        <w:pStyle w:val="a8"/>
        <w:adjustRightInd w:val="0"/>
        <w:snapToGrid w:val="0"/>
        <w:spacing w:line="500" w:lineRule="exact"/>
        <w:ind w:firstLine="480"/>
        <w:contextualSpacing/>
        <w:rPr>
          <w:rFonts w:asciiTheme="minorEastAsia" w:eastAsiaTheme="minorEastAsia" w:hAnsiTheme="minorEastAsia"/>
          <w:sz w:val="24"/>
          <w:szCs w:val="24"/>
        </w:rPr>
      </w:pPr>
    </w:p>
    <w:p w:rsidR="0035038E" w:rsidRDefault="00FB1DA3">
      <w:pPr>
        <w:pStyle w:val="a8"/>
        <w:adjustRightInd w:val="0"/>
        <w:snapToGrid w:val="0"/>
        <w:spacing w:line="500" w:lineRule="exact"/>
        <w:ind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35038E" w:rsidRDefault="00FB1DA3">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35038E" w:rsidRDefault="0035038E">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35038E">
        <w:tc>
          <w:tcPr>
            <w:tcW w:w="4670" w:type="dxa"/>
          </w:tcPr>
          <w:p w:rsidR="0035038E" w:rsidRDefault="0035038E">
            <w:pPr>
              <w:adjustRightInd w:val="0"/>
              <w:snapToGrid w:val="0"/>
              <w:spacing w:line="440" w:lineRule="exact"/>
              <w:contextualSpacing/>
            </w:pPr>
          </w:p>
          <w:p w:rsidR="0035038E" w:rsidRDefault="0035038E">
            <w:pPr>
              <w:pStyle w:val="a3"/>
            </w:pPr>
          </w:p>
          <w:p w:rsidR="0035038E" w:rsidRDefault="0035038E"/>
          <w:p w:rsidR="0035038E" w:rsidRDefault="0035038E">
            <w:pPr>
              <w:pStyle w:val="a3"/>
            </w:pPr>
          </w:p>
          <w:p w:rsidR="0035038E" w:rsidRDefault="0035038E"/>
          <w:p w:rsidR="0035038E" w:rsidRDefault="0035038E">
            <w:pPr>
              <w:pStyle w:val="a3"/>
            </w:pPr>
          </w:p>
          <w:p w:rsidR="0035038E" w:rsidRDefault="0035038E"/>
          <w:p w:rsidR="0035038E" w:rsidRDefault="0035038E">
            <w:pPr>
              <w:pStyle w:val="a3"/>
            </w:pPr>
          </w:p>
          <w:p w:rsidR="0035038E" w:rsidRDefault="0035038E"/>
          <w:p w:rsidR="0035038E" w:rsidRDefault="0035038E">
            <w:pPr>
              <w:pStyle w:val="a3"/>
            </w:pPr>
          </w:p>
          <w:p w:rsidR="0035038E" w:rsidRDefault="0035038E"/>
          <w:p w:rsidR="0035038E" w:rsidRDefault="0035038E">
            <w:pPr>
              <w:pStyle w:val="a3"/>
            </w:pPr>
          </w:p>
          <w:p w:rsidR="0035038E" w:rsidRDefault="0035038E"/>
          <w:p w:rsidR="0035038E" w:rsidRDefault="0035038E">
            <w:pPr>
              <w:pStyle w:val="a3"/>
            </w:pPr>
          </w:p>
          <w:p w:rsidR="0035038E" w:rsidRDefault="0035038E"/>
          <w:p w:rsidR="0035038E" w:rsidRDefault="0035038E">
            <w:pPr>
              <w:pStyle w:val="a3"/>
            </w:pPr>
          </w:p>
        </w:tc>
        <w:tc>
          <w:tcPr>
            <w:tcW w:w="4937" w:type="dxa"/>
          </w:tcPr>
          <w:p w:rsidR="0035038E" w:rsidRDefault="0035038E">
            <w:pPr>
              <w:adjustRightInd w:val="0"/>
              <w:snapToGrid w:val="0"/>
              <w:spacing w:line="440" w:lineRule="exact"/>
              <w:contextualSpacing/>
            </w:pPr>
          </w:p>
        </w:tc>
      </w:tr>
    </w:tbl>
    <w:p w:rsidR="0035038E" w:rsidRDefault="0035038E">
      <w:pPr>
        <w:adjustRightInd w:val="0"/>
        <w:snapToGrid w:val="0"/>
        <w:spacing w:line="440" w:lineRule="exact"/>
        <w:contextualSpacing/>
      </w:pPr>
    </w:p>
    <w:p w:rsidR="0035038E" w:rsidRDefault="0035038E"/>
    <w:p w:rsidR="0035038E" w:rsidRDefault="0035038E">
      <w:pPr>
        <w:pStyle w:val="a6"/>
        <w:ind w:firstLine="56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3"/>
        <w:ind w:firstLine="320"/>
      </w:pPr>
    </w:p>
    <w:p w:rsidR="0035038E" w:rsidRDefault="00FB1DA3">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lastRenderedPageBreak/>
        <w:t>（六）具有履行合同所必需的设备和专业技术能力承诺书</w:t>
      </w:r>
    </w:p>
    <w:p w:rsidR="0035038E" w:rsidRDefault="0035038E">
      <w:pPr>
        <w:spacing w:line="360" w:lineRule="auto"/>
        <w:ind w:firstLineChars="200" w:firstLine="480"/>
        <w:rPr>
          <w:rFonts w:ascii="宋体" w:hAnsi="宋体" w:cs="宋体"/>
          <w:sz w:val="24"/>
        </w:rPr>
      </w:pPr>
    </w:p>
    <w:p w:rsidR="0035038E" w:rsidRDefault="00FB1DA3">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35038E" w:rsidRDefault="00FB1DA3">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35038E" w:rsidRDefault="00FB1DA3">
      <w:pPr>
        <w:spacing w:line="480" w:lineRule="auto"/>
        <w:ind w:firstLineChars="200" w:firstLine="480"/>
        <w:rPr>
          <w:rFonts w:ascii="宋体" w:hAnsi="宋体" w:cs="宋体"/>
          <w:sz w:val="24"/>
        </w:rPr>
      </w:pPr>
      <w:r>
        <w:rPr>
          <w:rFonts w:ascii="宋体" w:hAnsi="宋体" w:cs="宋体" w:hint="eastAsia"/>
          <w:sz w:val="24"/>
        </w:rPr>
        <w:t>特此承诺。</w:t>
      </w:r>
    </w:p>
    <w:p w:rsidR="0035038E" w:rsidRDefault="0035038E">
      <w:pPr>
        <w:spacing w:line="480" w:lineRule="auto"/>
        <w:ind w:firstLineChars="200" w:firstLine="480"/>
        <w:rPr>
          <w:rFonts w:ascii="宋体" w:hAnsi="宋体" w:cs="宋体"/>
          <w:sz w:val="24"/>
        </w:rPr>
      </w:pPr>
    </w:p>
    <w:p w:rsidR="0035038E" w:rsidRDefault="00FB1DA3">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35038E" w:rsidRDefault="00FB1DA3">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35038E" w:rsidRDefault="00FB1DA3">
      <w:pPr>
        <w:spacing w:line="360" w:lineRule="exact"/>
        <w:rPr>
          <w:rFonts w:ascii="宋体" w:hAnsi="宋体" w:cs="宋体"/>
          <w:b/>
          <w:sz w:val="24"/>
        </w:rPr>
      </w:pPr>
      <w:r>
        <w:rPr>
          <w:rFonts w:ascii="宋体" w:hAnsi="宋体" w:cs="宋体" w:hint="eastAsia"/>
          <w:sz w:val="24"/>
        </w:rPr>
        <w:t xml:space="preserve">                                     日期：2024年   月   日</w:t>
      </w:r>
    </w:p>
    <w:p w:rsidR="0035038E" w:rsidRDefault="0035038E">
      <w:pPr>
        <w:rPr>
          <w:rFonts w:ascii="宋体" w:hAnsi="宋体" w:cs="宋体"/>
          <w:sz w:val="24"/>
        </w:rPr>
      </w:pPr>
    </w:p>
    <w:p w:rsidR="0035038E" w:rsidRDefault="0035038E">
      <w:pPr>
        <w:pStyle w:val="ac"/>
        <w:ind w:firstLine="723"/>
        <w:rPr>
          <w:rFonts w:ascii="宋体" w:hAnsi="宋体"/>
          <w:kern w:val="0"/>
          <w:sz w:val="36"/>
          <w:szCs w:val="36"/>
        </w:rPr>
      </w:pPr>
    </w:p>
    <w:p w:rsidR="0035038E" w:rsidRDefault="0035038E"/>
    <w:p w:rsidR="0035038E" w:rsidRDefault="0035038E">
      <w:pPr>
        <w:pStyle w:val="a6"/>
        <w:ind w:firstLine="560"/>
      </w:pPr>
    </w:p>
    <w:p w:rsidR="0035038E" w:rsidRDefault="0035038E">
      <w:pPr>
        <w:pStyle w:val="3"/>
        <w:ind w:firstLine="320"/>
      </w:pPr>
    </w:p>
    <w:p w:rsidR="0035038E" w:rsidRDefault="0035038E"/>
    <w:p w:rsidR="0035038E" w:rsidRDefault="0035038E">
      <w:pPr>
        <w:pStyle w:val="a6"/>
        <w:ind w:firstLine="560"/>
      </w:pPr>
    </w:p>
    <w:p w:rsidR="0035038E" w:rsidRDefault="0035038E">
      <w:pPr>
        <w:pStyle w:val="3"/>
        <w:ind w:firstLine="320"/>
      </w:pPr>
    </w:p>
    <w:p w:rsidR="0035038E" w:rsidRDefault="0035038E"/>
    <w:p w:rsidR="0035038E" w:rsidRDefault="0035038E">
      <w:pPr>
        <w:pStyle w:val="a6"/>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20"/>
      </w:pPr>
    </w:p>
    <w:p w:rsidR="0035038E" w:rsidRDefault="0035038E">
      <w:pPr>
        <w:pStyle w:val="3"/>
      </w:pPr>
    </w:p>
    <w:p w:rsidR="0035038E" w:rsidRDefault="00FB1DA3">
      <w:pPr>
        <w:pStyle w:val="ac"/>
        <w:ind w:firstLine="723"/>
        <w:rPr>
          <w:rFonts w:ascii="宋体" w:hAnsi="宋体"/>
          <w:sz w:val="36"/>
          <w:szCs w:val="36"/>
        </w:rPr>
      </w:pPr>
      <w:r>
        <w:rPr>
          <w:rFonts w:ascii="宋体" w:hAnsi="宋体" w:hint="eastAsia"/>
          <w:kern w:val="0"/>
          <w:sz w:val="36"/>
          <w:szCs w:val="36"/>
        </w:rPr>
        <w:lastRenderedPageBreak/>
        <w:t>（七）投标函</w:t>
      </w:r>
    </w:p>
    <w:p w:rsidR="0035038E" w:rsidRDefault="00FB1DA3">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35038E" w:rsidRDefault="00FB1DA3">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元人民币。并正式授权的下述签字人             （职务和职称）代表投标人          （投标人名称），提交招标文件要求的全套投标文件，包括：</w:t>
      </w:r>
    </w:p>
    <w:p w:rsidR="0035038E" w:rsidRDefault="00FB1DA3">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35038E" w:rsidRDefault="00FB1DA3">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35038E" w:rsidRDefault="00FB1DA3" w:rsidP="00D8348E">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35038E" w:rsidRDefault="00FB1DA3" w:rsidP="00D8348E">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35038E" w:rsidRDefault="00FB1DA3" w:rsidP="00D8348E">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35038E" w:rsidRDefault="00FB1DA3" w:rsidP="00D8348E">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35038E" w:rsidRDefault="00FB1DA3" w:rsidP="00D8348E">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35038E" w:rsidRDefault="00FB1DA3" w:rsidP="00D8348E">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35038E" w:rsidRDefault="0035038E">
      <w:pPr>
        <w:adjustRightInd w:val="0"/>
        <w:snapToGrid w:val="0"/>
        <w:spacing w:line="440" w:lineRule="exact"/>
        <w:contextualSpacing/>
        <w:rPr>
          <w:rFonts w:ascii="宋体" w:hAnsi="宋体"/>
          <w:sz w:val="24"/>
        </w:rPr>
      </w:pPr>
    </w:p>
    <w:p w:rsidR="0035038E" w:rsidRDefault="0035038E">
      <w:pPr>
        <w:spacing w:line="360" w:lineRule="auto"/>
        <w:ind w:firstLine="440"/>
        <w:rPr>
          <w:rFonts w:ascii="宋体" w:hAnsi="宋体"/>
          <w:sz w:val="22"/>
        </w:rPr>
      </w:pPr>
    </w:p>
    <w:p w:rsidR="0035038E" w:rsidRDefault="00FB1DA3">
      <w:pPr>
        <w:adjustRightInd w:val="0"/>
        <w:snapToGrid w:val="0"/>
        <w:spacing w:line="500" w:lineRule="exact"/>
        <w:ind w:leftChars="200" w:left="420"/>
        <w:contextualSpacing/>
        <w:rPr>
          <w:rFonts w:ascii="宋体" w:hAnsi="宋体"/>
          <w:sz w:val="24"/>
        </w:rPr>
      </w:pPr>
      <w:r>
        <w:rPr>
          <w:rFonts w:ascii="宋体" w:hAnsi="宋体" w:hint="eastAsia"/>
          <w:sz w:val="24"/>
        </w:rPr>
        <w:t>地址：                    邮编：</w:t>
      </w:r>
    </w:p>
    <w:p w:rsidR="0035038E" w:rsidRDefault="00FB1DA3">
      <w:pPr>
        <w:adjustRightInd w:val="0"/>
        <w:snapToGrid w:val="0"/>
        <w:spacing w:line="500" w:lineRule="exact"/>
        <w:ind w:leftChars="200" w:left="420"/>
        <w:contextualSpacing/>
        <w:rPr>
          <w:rFonts w:ascii="宋体" w:hAnsi="宋体"/>
          <w:sz w:val="24"/>
        </w:rPr>
      </w:pPr>
      <w:r>
        <w:rPr>
          <w:rFonts w:ascii="宋体" w:hAnsi="宋体" w:hint="eastAsia"/>
          <w:sz w:val="24"/>
        </w:rPr>
        <w:t>电话：                    传真：</w:t>
      </w:r>
    </w:p>
    <w:p w:rsidR="0035038E" w:rsidRDefault="00FB1DA3">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35038E" w:rsidRDefault="00FB1DA3">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35038E" w:rsidRDefault="0035038E">
      <w:pPr>
        <w:adjustRightInd w:val="0"/>
        <w:snapToGrid w:val="0"/>
        <w:spacing w:line="500" w:lineRule="exact"/>
        <w:ind w:firstLine="440"/>
        <w:contextualSpacing/>
        <w:rPr>
          <w:rFonts w:ascii="宋体" w:hAnsi="宋体"/>
          <w:sz w:val="22"/>
        </w:rPr>
      </w:pPr>
    </w:p>
    <w:p w:rsidR="0035038E" w:rsidRDefault="0035038E">
      <w:pPr>
        <w:spacing w:line="340" w:lineRule="exact"/>
        <w:ind w:firstLine="643"/>
        <w:jc w:val="left"/>
        <w:rPr>
          <w:rFonts w:ascii="宋体" w:hAnsi="宋体"/>
          <w:b/>
          <w:sz w:val="32"/>
        </w:rPr>
      </w:pPr>
    </w:p>
    <w:p w:rsidR="0035038E" w:rsidRDefault="0035038E">
      <w:pPr>
        <w:adjustRightInd w:val="0"/>
        <w:snapToGrid w:val="0"/>
        <w:spacing w:line="440" w:lineRule="exact"/>
        <w:contextualSpacing/>
        <w:rPr>
          <w:rFonts w:ascii="宋体" w:hAnsi="宋体"/>
        </w:rPr>
      </w:pPr>
    </w:p>
    <w:p w:rsidR="0035038E" w:rsidRDefault="0035038E">
      <w:pPr>
        <w:pStyle w:val="a3"/>
        <w:rPr>
          <w:rFonts w:ascii="宋体" w:hAnsi="宋体"/>
        </w:rPr>
      </w:pPr>
    </w:p>
    <w:p w:rsidR="0035038E" w:rsidRDefault="0035038E">
      <w:pPr>
        <w:rPr>
          <w:rFonts w:ascii="宋体" w:hAnsi="宋体"/>
        </w:rPr>
      </w:pPr>
    </w:p>
    <w:p w:rsidR="0035038E" w:rsidRDefault="0035038E">
      <w:pPr>
        <w:pStyle w:val="a6"/>
      </w:pPr>
    </w:p>
    <w:p w:rsidR="0035038E" w:rsidRDefault="0035038E">
      <w:pPr>
        <w:pStyle w:val="20"/>
      </w:pPr>
    </w:p>
    <w:p w:rsidR="0035038E" w:rsidRDefault="0035038E">
      <w:pPr>
        <w:pStyle w:val="20"/>
      </w:pPr>
    </w:p>
    <w:p w:rsidR="0035038E" w:rsidRDefault="00FB1DA3">
      <w:r>
        <w:rPr>
          <w:rFonts w:hint="eastAsia"/>
        </w:rPr>
        <w:br w:type="page"/>
      </w:r>
    </w:p>
    <w:p w:rsidR="0035038E" w:rsidRDefault="0035038E">
      <w:pPr>
        <w:pStyle w:val="20"/>
      </w:pPr>
    </w:p>
    <w:p w:rsidR="0035038E" w:rsidRDefault="0035038E">
      <w:pPr>
        <w:pStyle w:val="20"/>
      </w:pPr>
    </w:p>
    <w:p w:rsidR="0035038E" w:rsidRDefault="0035038E">
      <w:pPr>
        <w:pStyle w:val="20"/>
      </w:pPr>
    </w:p>
    <w:p w:rsidR="0035038E" w:rsidRDefault="0035038E">
      <w:pPr>
        <w:spacing w:line="340" w:lineRule="exact"/>
        <w:jc w:val="left"/>
        <w:rPr>
          <w:rFonts w:ascii="宋体" w:hAnsi="宋体"/>
          <w:b/>
          <w:sz w:val="36"/>
          <w:szCs w:val="36"/>
        </w:rPr>
      </w:pPr>
    </w:p>
    <w:p w:rsidR="0035038E" w:rsidRDefault="00FB1DA3">
      <w:pPr>
        <w:spacing w:line="340" w:lineRule="exact"/>
        <w:ind w:firstLine="723"/>
        <w:jc w:val="center"/>
        <w:rPr>
          <w:rFonts w:ascii="宋体" w:hAnsi="宋体" w:cs="宋体"/>
          <w:b/>
          <w:sz w:val="36"/>
          <w:szCs w:val="36"/>
        </w:rPr>
      </w:pPr>
      <w:r>
        <w:rPr>
          <w:rFonts w:ascii="宋体" w:hAnsi="宋体" w:cs="宋体" w:hint="eastAsia"/>
          <w:b/>
          <w:sz w:val="36"/>
          <w:szCs w:val="36"/>
        </w:rPr>
        <w:t>（八）投标报价表</w:t>
      </w:r>
    </w:p>
    <w:p w:rsidR="0035038E" w:rsidRDefault="0035038E">
      <w:pPr>
        <w:spacing w:line="340" w:lineRule="exact"/>
        <w:ind w:firstLine="643"/>
        <w:jc w:val="center"/>
        <w:rPr>
          <w:rFonts w:ascii="宋体" w:hAnsi="宋体" w:cs="宋体"/>
          <w:b/>
          <w:sz w:val="32"/>
        </w:rPr>
      </w:pPr>
    </w:p>
    <w:p w:rsidR="0035038E" w:rsidRDefault="00FB1DA3">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35038E">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35038E" w:rsidRDefault="00FB1DA3">
            <w:pPr>
              <w:pStyle w:val="a6"/>
              <w:adjustRightInd w:val="0"/>
              <w:snapToGrid w:val="0"/>
              <w:spacing w:line="300" w:lineRule="auto"/>
              <w:ind w:firstLine="482"/>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35038E" w:rsidRDefault="00FB1DA3">
            <w:pPr>
              <w:adjustRightInd w:val="0"/>
              <w:snapToGrid w:val="0"/>
              <w:spacing w:after="200" w:line="220" w:lineRule="atLeast"/>
              <w:ind w:firstLine="482"/>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35038E">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35038E" w:rsidRDefault="0035038E">
            <w:pPr>
              <w:pStyle w:val="a6"/>
              <w:adjustRightInd w:val="0"/>
              <w:snapToGrid w:val="0"/>
              <w:spacing w:line="440" w:lineRule="exact"/>
              <w:contextualSpacing/>
              <w:jc w:val="center"/>
              <w:rPr>
                <w:rFonts w:ascii="宋体" w:eastAsia="宋体" w:hAnsi="宋体" w:cs="宋体"/>
                <w:kern w:val="2"/>
                <w:sz w:val="24"/>
                <w:szCs w:val="24"/>
              </w:rPr>
            </w:pPr>
          </w:p>
        </w:tc>
        <w:tc>
          <w:tcPr>
            <w:tcW w:w="5412" w:type="dxa"/>
            <w:tcBorders>
              <w:top w:val="single" w:sz="4" w:space="0" w:color="auto"/>
              <w:left w:val="single" w:sz="4" w:space="0" w:color="auto"/>
              <w:bottom w:val="single" w:sz="4" w:space="0" w:color="auto"/>
              <w:right w:val="single" w:sz="4" w:space="0" w:color="auto"/>
            </w:tcBorders>
            <w:vAlign w:val="center"/>
          </w:tcPr>
          <w:p w:rsidR="0035038E" w:rsidRDefault="00FB1DA3">
            <w:pPr>
              <w:pStyle w:val="af4"/>
              <w:spacing w:before="0" w:after="0" w:line="500" w:lineRule="exact"/>
              <w:rPr>
                <w:rFonts w:ascii="宋体" w:hAnsi="宋体" w:cs="宋体"/>
              </w:rPr>
            </w:pPr>
            <w:r>
              <w:rPr>
                <w:rFonts w:ascii="宋体" w:hAnsi="宋体" w:cs="宋体" w:hint="eastAsia"/>
              </w:rPr>
              <w:t>大写：</w:t>
            </w:r>
          </w:p>
          <w:p w:rsidR="0035038E" w:rsidRDefault="00FB1DA3">
            <w:pPr>
              <w:pStyle w:val="af4"/>
              <w:spacing w:before="0" w:after="0" w:line="500" w:lineRule="exact"/>
              <w:rPr>
                <w:rFonts w:ascii="宋体" w:hAnsi="宋体" w:cs="宋体"/>
                <w:kern w:val="2"/>
              </w:rPr>
            </w:pPr>
            <w:r>
              <w:rPr>
                <w:rFonts w:ascii="宋体" w:hAnsi="宋体" w:cs="宋体" w:hint="eastAsia"/>
              </w:rPr>
              <w:t>小写：                          （人民币）</w:t>
            </w:r>
          </w:p>
        </w:tc>
      </w:tr>
      <w:tr w:rsidR="0035038E">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35038E" w:rsidRDefault="00FB1DA3">
            <w:pPr>
              <w:pStyle w:val="a6"/>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35038E" w:rsidRDefault="0035038E">
            <w:pPr>
              <w:pStyle w:val="a6"/>
              <w:adjustRightInd w:val="0"/>
              <w:snapToGrid w:val="0"/>
              <w:spacing w:line="440" w:lineRule="exact"/>
              <w:contextualSpacing/>
              <w:rPr>
                <w:rFonts w:ascii="宋体" w:eastAsia="宋体" w:hAnsi="宋体" w:cs="宋体"/>
                <w:kern w:val="2"/>
                <w:sz w:val="24"/>
                <w:szCs w:val="24"/>
              </w:rPr>
            </w:pPr>
          </w:p>
        </w:tc>
      </w:tr>
    </w:tbl>
    <w:p w:rsidR="0035038E" w:rsidRDefault="0035038E">
      <w:pPr>
        <w:adjustRightInd w:val="0"/>
        <w:snapToGrid w:val="0"/>
        <w:spacing w:line="500" w:lineRule="exact"/>
        <w:contextualSpacing/>
        <w:rPr>
          <w:rFonts w:ascii="宋体" w:hAnsi="宋体" w:cs="宋体"/>
          <w:bCs/>
          <w:snapToGrid w:val="0"/>
          <w:kern w:val="0"/>
          <w:sz w:val="24"/>
        </w:rPr>
      </w:pPr>
    </w:p>
    <w:p w:rsidR="0035038E" w:rsidRDefault="00FB1DA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35038E" w:rsidRDefault="00FB1DA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35038E" w:rsidRDefault="00FB1DA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35038E" w:rsidRDefault="00FB1DA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35038E" w:rsidRDefault="00FB1DA3">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35038E" w:rsidRDefault="0035038E">
      <w:pPr>
        <w:pStyle w:val="a6"/>
        <w:ind w:firstLine="560"/>
      </w:pPr>
    </w:p>
    <w:p w:rsidR="0035038E" w:rsidRDefault="0035038E">
      <w:pPr>
        <w:pStyle w:val="3"/>
        <w:ind w:firstLine="320"/>
      </w:pPr>
    </w:p>
    <w:p w:rsidR="0035038E" w:rsidRDefault="0035038E"/>
    <w:p w:rsidR="0035038E" w:rsidRDefault="0035038E"/>
    <w:sectPr w:rsidR="0035038E">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E6" w:rsidRDefault="002E42E6">
      <w:r>
        <w:separator/>
      </w:r>
    </w:p>
  </w:endnote>
  <w:endnote w:type="continuationSeparator" w:id="0">
    <w:p w:rsidR="002E42E6" w:rsidRDefault="002E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8E" w:rsidRDefault="00FB1DA3">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35038E" w:rsidRDefault="00FB1DA3">
                          <w:pPr>
                            <w:pStyle w:val="aa"/>
                          </w:pPr>
                          <w:r>
                            <w:fldChar w:fldCharType="begin"/>
                          </w:r>
                          <w:r>
                            <w:instrText xml:space="preserve"> PAGE  \* MERGEFORMAT </w:instrText>
                          </w:r>
                          <w:r>
                            <w:fldChar w:fldCharType="separate"/>
                          </w:r>
                          <w:r w:rsidR="00CA0367">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35038E" w:rsidRDefault="00FB1DA3">
                    <w:pPr>
                      <w:pStyle w:val="aa"/>
                    </w:pPr>
                    <w:r>
                      <w:fldChar w:fldCharType="begin"/>
                    </w:r>
                    <w:r>
                      <w:instrText xml:space="preserve"> PAGE  \* MERGEFORMAT </w:instrText>
                    </w:r>
                    <w:r>
                      <w:fldChar w:fldCharType="separate"/>
                    </w:r>
                    <w:r w:rsidR="00CA036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E6" w:rsidRDefault="002E42E6">
      <w:r>
        <w:separator/>
      </w:r>
    </w:p>
  </w:footnote>
  <w:footnote w:type="continuationSeparator" w:id="0">
    <w:p w:rsidR="002E42E6" w:rsidRDefault="002E4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561D"/>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42E6"/>
    <w:rsid w:val="002E7788"/>
    <w:rsid w:val="002F4530"/>
    <w:rsid w:val="002F58B2"/>
    <w:rsid w:val="002F621A"/>
    <w:rsid w:val="00305120"/>
    <w:rsid w:val="00305CD3"/>
    <w:rsid w:val="003123D5"/>
    <w:rsid w:val="00315D4D"/>
    <w:rsid w:val="00321609"/>
    <w:rsid w:val="00331C40"/>
    <w:rsid w:val="0033540A"/>
    <w:rsid w:val="00337FD9"/>
    <w:rsid w:val="00341EB4"/>
    <w:rsid w:val="00343A17"/>
    <w:rsid w:val="0035038E"/>
    <w:rsid w:val="003575E3"/>
    <w:rsid w:val="00363F14"/>
    <w:rsid w:val="00381BA0"/>
    <w:rsid w:val="003870E7"/>
    <w:rsid w:val="00393365"/>
    <w:rsid w:val="003A7792"/>
    <w:rsid w:val="003B022F"/>
    <w:rsid w:val="003B63E1"/>
    <w:rsid w:val="003B7C83"/>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DF0"/>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474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2C2A"/>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02201"/>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5A57"/>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0367"/>
    <w:rsid w:val="00CA3878"/>
    <w:rsid w:val="00CA6ADD"/>
    <w:rsid w:val="00CA7D47"/>
    <w:rsid w:val="00CC2972"/>
    <w:rsid w:val="00CC390B"/>
    <w:rsid w:val="00CC3E9F"/>
    <w:rsid w:val="00CC6649"/>
    <w:rsid w:val="00CD24B8"/>
    <w:rsid w:val="00CE4E3A"/>
    <w:rsid w:val="00CF1113"/>
    <w:rsid w:val="00D06C9D"/>
    <w:rsid w:val="00D13290"/>
    <w:rsid w:val="00D1338D"/>
    <w:rsid w:val="00D17053"/>
    <w:rsid w:val="00D202BA"/>
    <w:rsid w:val="00D262A4"/>
    <w:rsid w:val="00D30384"/>
    <w:rsid w:val="00D3259A"/>
    <w:rsid w:val="00D33CB5"/>
    <w:rsid w:val="00D57BF5"/>
    <w:rsid w:val="00D57D45"/>
    <w:rsid w:val="00D63215"/>
    <w:rsid w:val="00D64723"/>
    <w:rsid w:val="00D66F63"/>
    <w:rsid w:val="00D81964"/>
    <w:rsid w:val="00D81D65"/>
    <w:rsid w:val="00D82158"/>
    <w:rsid w:val="00D8348E"/>
    <w:rsid w:val="00D873F4"/>
    <w:rsid w:val="00D8741B"/>
    <w:rsid w:val="00D87ECE"/>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1DA3"/>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B50CF4"/>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3C216F"/>
    <w:rsid w:val="0D4515B4"/>
    <w:rsid w:val="0D765A45"/>
    <w:rsid w:val="0E126F52"/>
    <w:rsid w:val="0E2A13BF"/>
    <w:rsid w:val="0E43308A"/>
    <w:rsid w:val="0EE42777"/>
    <w:rsid w:val="0FD20B69"/>
    <w:rsid w:val="10264A11"/>
    <w:rsid w:val="1102722C"/>
    <w:rsid w:val="110961DE"/>
    <w:rsid w:val="111E48D6"/>
    <w:rsid w:val="134A6C68"/>
    <w:rsid w:val="13733397"/>
    <w:rsid w:val="13DF5603"/>
    <w:rsid w:val="13FC4407"/>
    <w:rsid w:val="14524026"/>
    <w:rsid w:val="15D76399"/>
    <w:rsid w:val="16866609"/>
    <w:rsid w:val="172469D5"/>
    <w:rsid w:val="17407202"/>
    <w:rsid w:val="17C27715"/>
    <w:rsid w:val="186D5CBC"/>
    <w:rsid w:val="18942F6A"/>
    <w:rsid w:val="19826916"/>
    <w:rsid w:val="19F33BB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4D22F21"/>
    <w:rsid w:val="250D2E12"/>
    <w:rsid w:val="25CB3C39"/>
    <w:rsid w:val="26CD39E1"/>
    <w:rsid w:val="270244AF"/>
    <w:rsid w:val="276E0D20"/>
    <w:rsid w:val="279829B9"/>
    <w:rsid w:val="27CD46E2"/>
    <w:rsid w:val="28643ED1"/>
    <w:rsid w:val="286E4F80"/>
    <w:rsid w:val="28795CAE"/>
    <w:rsid w:val="28CF6D5C"/>
    <w:rsid w:val="28D728FE"/>
    <w:rsid w:val="290E1224"/>
    <w:rsid w:val="291C4275"/>
    <w:rsid w:val="298C36DF"/>
    <w:rsid w:val="2A6C65F7"/>
    <w:rsid w:val="2AA6133D"/>
    <w:rsid w:val="2B49701C"/>
    <w:rsid w:val="2BCB5B07"/>
    <w:rsid w:val="2C934D84"/>
    <w:rsid w:val="2D287BC3"/>
    <w:rsid w:val="2D6812F4"/>
    <w:rsid w:val="2DE5066F"/>
    <w:rsid w:val="2E026BA2"/>
    <w:rsid w:val="2E507B3E"/>
    <w:rsid w:val="2EE7735A"/>
    <w:rsid w:val="2F716810"/>
    <w:rsid w:val="2F866E22"/>
    <w:rsid w:val="2F877A0A"/>
    <w:rsid w:val="3062519A"/>
    <w:rsid w:val="30DF7E8F"/>
    <w:rsid w:val="31413001"/>
    <w:rsid w:val="318E7998"/>
    <w:rsid w:val="31FB3AF8"/>
    <w:rsid w:val="32542738"/>
    <w:rsid w:val="333A0650"/>
    <w:rsid w:val="338F44F8"/>
    <w:rsid w:val="33BC72B7"/>
    <w:rsid w:val="3428494C"/>
    <w:rsid w:val="349B0B50"/>
    <w:rsid w:val="34D332FE"/>
    <w:rsid w:val="35634299"/>
    <w:rsid w:val="35A85D44"/>
    <w:rsid w:val="36877708"/>
    <w:rsid w:val="36E2757E"/>
    <w:rsid w:val="372638FC"/>
    <w:rsid w:val="375A406B"/>
    <w:rsid w:val="37A07217"/>
    <w:rsid w:val="386907F2"/>
    <w:rsid w:val="38806B05"/>
    <w:rsid w:val="395873E0"/>
    <w:rsid w:val="398427FF"/>
    <w:rsid w:val="3AE570F3"/>
    <w:rsid w:val="3B2E7C35"/>
    <w:rsid w:val="3B6B7997"/>
    <w:rsid w:val="3B9D352A"/>
    <w:rsid w:val="3C265C15"/>
    <w:rsid w:val="3C7E55A0"/>
    <w:rsid w:val="3C7E7E4D"/>
    <w:rsid w:val="3CB23005"/>
    <w:rsid w:val="3D920AB3"/>
    <w:rsid w:val="3DFF671E"/>
    <w:rsid w:val="3E4F54B3"/>
    <w:rsid w:val="3EA006FD"/>
    <w:rsid w:val="3F12422F"/>
    <w:rsid w:val="3F8213B4"/>
    <w:rsid w:val="3FD44368"/>
    <w:rsid w:val="400224F5"/>
    <w:rsid w:val="400242A3"/>
    <w:rsid w:val="406A6438"/>
    <w:rsid w:val="40905054"/>
    <w:rsid w:val="409B2C7E"/>
    <w:rsid w:val="40C726B4"/>
    <w:rsid w:val="4167503B"/>
    <w:rsid w:val="41754D1F"/>
    <w:rsid w:val="41C6641D"/>
    <w:rsid w:val="41C95125"/>
    <w:rsid w:val="423E7DE4"/>
    <w:rsid w:val="424B0DFC"/>
    <w:rsid w:val="43B458B4"/>
    <w:rsid w:val="43F56786"/>
    <w:rsid w:val="443F7874"/>
    <w:rsid w:val="446612A5"/>
    <w:rsid w:val="44DC50C3"/>
    <w:rsid w:val="44E65F41"/>
    <w:rsid w:val="450E5498"/>
    <w:rsid w:val="456C546E"/>
    <w:rsid w:val="45977351"/>
    <w:rsid w:val="45A57BAB"/>
    <w:rsid w:val="45C06792"/>
    <w:rsid w:val="45F42EB8"/>
    <w:rsid w:val="46056344"/>
    <w:rsid w:val="464F7B16"/>
    <w:rsid w:val="467B4C8A"/>
    <w:rsid w:val="467F03FC"/>
    <w:rsid w:val="47503B46"/>
    <w:rsid w:val="47D209FF"/>
    <w:rsid w:val="48AB372A"/>
    <w:rsid w:val="48B5696C"/>
    <w:rsid w:val="48B819A3"/>
    <w:rsid w:val="492139EC"/>
    <w:rsid w:val="4938256C"/>
    <w:rsid w:val="49AC543C"/>
    <w:rsid w:val="4A0D3596"/>
    <w:rsid w:val="4ACD2A51"/>
    <w:rsid w:val="4B4053E3"/>
    <w:rsid w:val="4B8B339F"/>
    <w:rsid w:val="4B8D08A2"/>
    <w:rsid w:val="4BD6274F"/>
    <w:rsid w:val="4C150FBA"/>
    <w:rsid w:val="4C1A4723"/>
    <w:rsid w:val="4C2279B2"/>
    <w:rsid w:val="4C472E7D"/>
    <w:rsid w:val="4C5B7215"/>
    <w:rsid w:val="4CB85CB5"/>
    <w:rsid w:val="4DF252CB"/>
    <w:rsid w:val="4E295D4C"/>
    <w:rsid w:val="4F132029"/>
    <w:rsid w:val="4F4331C8"/>
    <w:rsid w:val="4F717F10"/>
    <w:rsid w:val="50113D90"/>
    <w:rsid w:val="501519DD"/>
    <w:rsid w:val="501E2A33"/>
    <w:rsid w:val="507C6263"/>
    <w:rsid w:val="508A0E56"/>
    <w:rsid w:val="50BE0265"/>
    <w:rsid w:val="510F701A"/>
    <w:rsid w:val="51673008"/>
    <w:rsid w:val="5199638E"/>
    <w:rsid w:val="51BD509B"/>
    <w:rsid w:val="521A547C"/>
    <w:rsid w:val="52A116FA"/>
    <w:rsid w:val="53420941"/>
    <w:rsid w:val="537760B9"/>
    <w:rsid w:val="537A08C9"/>
    <w:rsid w:val="53D10891"/>
    <w:rsid w:val="54AC3518"/>
    <w:rsid w:val="55733821"/>
    <w:rsid w:val="560560AD"/>
    <w:rsid w:val="56363D8F"/>
    <w:rsid w:val="56410E61"/>
    <w:rsid w:val="5684380C"/>
    <w:rsid w:val="57995095"/>
    <w:rsid w:val="57DA3AB3"/>
    <w:rsid w:val="581A7F84"/>
    <w:rsid w:val="58515970"/>
    <w:rsid w:val="58A415C5"/>
    <w:rsid w:val="591C0A3A"/>
    <w:rsid w:val="59262D7C"/>
    <w:rsid w:val="597B2CA5"/>
    <w:rsid w:val="5A1F5D26"/>
    <w:rsid w:val="5A3317D1"/>
    <w:rsid w:val="5B063544"/>
    <w:rsid w:val="5B3A3011"/>
    <w:rsid w:val="5BD053AF"/>
    <w:rsid w:val="5BE11FCF"/>
    <w:rsid w:val="5C084598"/>
    <w:rsid w:val="5C0C15B7"/>
    <w:rsid w:val="5C0D47D8"/>
    <w:rsid w:val="5C3E22E0"/>
    <w:rsid w:val="5C510930"/>
    <w:rsid w:val="5C63055C"/>
    <w:rsid w:val="5C936A98"/>
    <w:rsid w:val="5C9D5DDF"/>
    <w:rsid w:val="5CA1516C"/>
    <w:rsid w:val="5CA23409"/>
    <w:rsid w:val="5CDB0A62"/>
    <w:rsid w:val="5D086F45"/>
    <w:rsid w:val="5D9E4640"/>
    <w:rsid w:val="5DBA4654"/>
    <w:rsid w:val="5DD72473"/>
    <w:rsid w:val="5DF64FF0"/>
    <w:rsid w:val="5E584ED9"/>
    <w:rsid w:val="5F797C86"/>
    <w:rsid w:val="60186A28"/>
    <w:rsid w:val="60446E43"/>
    <w:rsid w:val="608347CF"/>
    <w:rsid w:val="60DB4EA5"/>
    <w:rsid w:val="612E05C2"/>
    <w:rsid w:val="61497CEF"/>
    <w:rsid w:val="616C3D5B"/>
    <w:rsid w:val="61806483"/>
    <w:rsid w:val="618E3791"/>
    <w:rsid w:val="619072D4"/>
    <w:rsid w:val="61D5316E"/>
    <w:rsid w:val="61F801D2"/>
    <w:rsid w:val="620D46B6"/>
    <w:rsid w:val="626E3CB0"/>
    <w:rsid w:val="62E713AB"/>
    <w:rsid w:val="63473929"/>
    <w:rsid w:val="63B3128D"/>
    <w:rsid w:val="64B11C70"/>
    <w:rsid w:val="64E04304"/>
    <w:rsid w:val="65F2258C"/>
    <w:rsid w:val="660758C0"/>
    <w:rsid w:val="6646010A"/>
    <w:rsid w:val="66A07C1E"/>
    <w:rsid w:val="66AF19DA"/>
    <w:rsid w:val="66EF6A80"/>
    <w:rsid w:val="6710513C"/>
    <w:rsid w:val="675A5AE8"/>
    <w:rsid w:val="677A6507"/>
    <w:rsid w:val="69684B84"/>
    <w:rsid w:val="6A0B3BD1"/>
    <w:rsid w:val="6A7A5AEA"/>
    <w:rsid w:val="6B4E44FF"/>
    <w:rsid w:val="6BB34520"/>
    <w:rsid w:val="6BD83F86"/>
    <w:rsid w:val="6C932286"/>
    <w:rsid w:val="6CAB51F7"/>
    <w:rsid w:val="6CE625EE"/>
    <w:rsid w:val="6D633984"/>
    <w:rsid w:val="6DF60098"/>
    <w:rsid w:val="6E1F0C2D"/>
    <w:rsid w:val="6F6D70DC"/>
    <w:rsid w:val="6FA128E1"/>
    <w:rsid w:val="708C2B36"/>
    <w:rsid w:val="70952B65"/>
    <w:rsid w:val="70C57A02"/>
    <w:rsid w:val="70D0347E"/>
    <w:rsid w:val="70DB38A7"/>
    <w:rsid w:val="70FE780D"/>
    <w:rsid w:val="7185070D"/>
    <w:rsid w:val="71D1780D"/>
    <w:rsid w:val="71DC1AE4"/>
    <w:rsid w:val="72217603"/>
    <w:rsid w:val="72487296"/>
    <w:rsid w:val="7282207E"/>
    <w:rsid w:val="72822E9E"/>
    <w:rsid w:val="72911962"/>
    <w:rsid w:val="74226CB9"/>
    <w:rsid w:val="75006B73"/>
    <w:rsid w:val="751E2B9B"/>
    <w:rsid w:val="764E69E8"/>
    <w:rsid w:val="77460CC4"/>
    <w:rsid w:val="7787662E"/>
    <w:rsid w:val="77F20BEE"/>
    <w:rsid w:val="77F57C6E"/>
    <w:rsid w:val="78615304"/>
    <w:rsid w:val="78AE4389"/>
    <w:rsid w:val="790A7E6D"/>
    <w:rsid w:val="797A7FFA"/>
    <w:rsid w:val="79AC4BB9"/>
    <w:rsid w:val="79CC0928"/>
    <w:rsid w:val="79DF0BD6"/>
    <w:rsid w:val="7A2465E9"/>
    <w:rsid w:val="7ABB1C53"/>
    <w:rsid w:val="7B5B603A"/>
    <w:rsid w:val="7BBC374D"/>
    <w:rsid w:val="7BF34C08"/>
    <w:rsid w:val="7C544A6F"/>
    <w:rsid w:val="7C6460D0"/>
    <w:rsid w:val="7CF229CE"/>
    <w:rsid w:val="7E4401E2"/>
    <w:rsid w:val="7E9E2E0E"/>
    <w:rsid w:val="7ECF0FC0"/>
    <w:rsid w:val="7F1E5CFC"/>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Normal Indent"/>
    <w:basedOn w:val="a"/>
    <w:link w:val="Char"/>
    <w:autoRedefine/>
    <w:unhideWhenUsed/>
    <w:qFormat/>
    <w:pPr>
      <w:ind w:firstLineChars="200" w:firstLine="420"/>
    </w:pPr>
  </w:style>
  <w:style w:type="paragraph" w:styleId="a5">
    <w:name w:val="annotation text"/>
    <w:basedOn w:val="a"/>
    <w:autoRedefine/>
    <w:uiPriority w:val="99"/>
    <w:semiHidden/>
    <w:unhideWhenUsed/>
    <w:qFormat/>
    <w:pPr>
      <w:jc w:val="left"/>
    </w:pPr>
  </w:style>
  <w:style w:type="paragraph" w:styleId="3">
    <w:name w:val="Body Text 3"/>
    <w:basedOn w:val="a"/>
    <w:next w:val="a"/>
    <w:link w:val="3Char"/>
    <w:autoRedefine/>
    <w:qFormat/>
    <w:pPr>
      <w:spacing w:after="120"/>
    </w:pPr>
    <w:rPr>
      <w:sz w:val="16"/>
      <w:szCs w:val="16"/>
    </w:rPr>
  </w:style>
  <w:style w:type="paragraph" w:styleId="a6">
    <w:name w:val="Body Text"/>
    <w:basedOn w:val="a"/>
    <w:autoRedefine/>
    <w:uiPriority w:val="99"/>
    <w:qFormat/>
    <w:rPr>
      <w:rFonts w:ascii="楷体_GB2312" w:eastAsia="楷体_GB2312" w:hAnsi="Arial"/>
      <w:kern w:val="0"/>
      <w:sz w:val="28"/>
      <w:szCs w:val="28"/>
    </w:rPr>
  </w:style>
  <w:style w:type="paragraph" w:styleId="a7">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8">
    <w:name w:val="Plain Text"/>
    <w:basedOn w:val="a"/>
    <w:link w:val="Char0"/>
    <w:autoRedefine/>
    <w:uiPriority w:val="99"/>
    <w:qFormat/>
    <w:rPr>
      <w:rFonts w:ascii="宋体" w:hAnsi="Courier New"/>
      <w:szCs w:val="20"/>
    </w:rPr>
  </w:style>
  <w:style w:type="paragraph" w:styleId="a9">
    <w:name w:val="Balloon Text"/>
    <w:basedOn w:val="a"/>
    <w:link w:val="Char1"/>
    <w:autoRedefine/>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autoRedefine/>
    <w:qFormat/>
    <w:pPr>
      <w:spacing w:before="240" w:after="60" w:line="312" w:lineRule="auto"/>
      <w:jc w:val="center"/>
      <w:outlineLvl w:val="1"/>
    </w:pPr>
    <w:rPr>
      <w:rFonts w:ascii="Cambria" w:eastAsiaTheme="minorEastAsia" w:hAnsi="Cambria"/>
      <w:b/>
      <w:bCs/>
      <w:kern w:val="28"/>
      <w:sz w:val="32"/>
      <w:szCs w:val="32"/>
    </w:rPr>
  </w:style>
  <w:style w:type="paragraph" w:styleId="20">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autoRedefine/>
    <w:qFormat/>
    <w:pPr>
      <w:ind w:firstLine="0"/>
      <w:jc w:val="center"/>
    </w:pPr>
    <w:rPr>
      <w:sz w:val="44"/>
      <w:szCs w:val="44"/>
    </w:rPr>
  </w:style>
  <w:style w:type="table" w:styleId="ae">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autoRedefine/>
    <w:uiPriority w:val="99"/>
    <w:semiHidden/>
    <w:unhideWhenUsed/>
    <w:qFormat/>
    <w:rPr>
      <w:color w:val="222222"/>
      <w:u w:val="none"/>
    </w:rPr>
  </w:style>
  <w:style w:type="character" w:styleId="af0">
    <w:name w:val="Hyperlink"/>
    <w:basedOn w:val="a0"/>
    <w:autoRedefine/>
    <w:uiPriority w:val="99"/>
    <w:unhideWhenUsed/>
    <w:qFormat/>
    <w:rPr>
      <w:color w:val="0000FF" w:themeColor="hyperlink"/>
      <w:u w:val="single"/>
    </w:rPr>
  </w:style>
  <w:style w:type="paragraph" w:customStyle="1" w:styleId="af1">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autoRedefine/>
    <w:uiPriority w:val="99"/>
    <w:semiHidden/>
    <w:qFormat/>
    <w:rPr>
      <w:rFonts w:eastAsia="宋体"/>
      <w:kern w:val="2"/>
      <w:sz w:val="18"/>
      <w:szCs w:val="18"/>
    </w:rPr>
  </w:style>
  <w:style w:type="character" w:customStyle="1" w:styleId="Char2">
    <w:name w:val="页脚 Char"/>
    <w:basedOn w:val="a0"/>
    <w:link w:val="aa"/>
    <w:autoRedefine/>
    <w:uiPriority w:val="99"/>
    <w:semiHidden/>
    <w:qFormat/>
    <w:rPr>
      <w:rFonts w:eastAsia="宋体"/>
      <w:kern w:val="2"/>
      <w:sz w:val="18"/>
      <w:szCs w:val="18"/>
    </w:rPr>
  </w:style>
  <w:style w:type="character" w:customStyle="1" w:styleId="Char1">
    <w:name w:val="批注框文本 Char"/>
    <w:basedOn w:val="a0"/>
    <w:link w:val="a9"/>
    <w:autoRedefine/>
    <w:uiPriority w:val="99"/>
    <w:semiHidden/>
    <w:qFormat/>
    <w:rPr>
      <w:rFonts w:eastAsia="宋体"/>
      <w:kern w:val="2"/>
      <w:sz w:val="18"/>
      <w:szCs w:val="18"/>
    </w:rPr>
  </w:style>
  <w:style w:type="character" w:customStyle="1" w:styleId="Char0">
    <w:name w:val="纯文本 Char"/>
    <w:basedOn w:val="a0"/>
    <w:link w:val="a8"/>
    <w:autoRedefine/>
    <w:uiPriority w:val="99"/>
    <w:qFormat/>
    <w:rPr>
      <w:rFonts w:ascii="宋体" w:eastAsia="宋体" w:hAnsi="Courier New"/>
      <w:kern w:val="2"/>
      <w:sz w:val="21"/>
    </w:rPr>
  </w:style>
  <w:style w:type="character" w:customStyle="1" w:styleId="Char4">
    <w:name w:val="副标题 Char"/>
    <w:autoRedefine/>
    <w:qFormat/>
    <w:rPr>
      <w:rFonts w:ascii="Cambria" w:hAnsi="Cambria"/>
      <w:b/>
      <w:bCs/>
      <w:kern w:val="28"/>
      <w:sz w:val="32"/>
      <w:szCs w:val="32"/>
    </w:rPr>
  </w:style>
  <w:style w:type="character" w:customStyle="1" w:styleId="Char10">
    <w:name w:val="副标题 Char1"/>
    <w:basedOn w:val="a0"/>
    <w:link w:val="ac"/>
    <w:autoRedefine/>
    <w:qFormat/>
    <w:rPr>
      <w:rFonts w:asciiTheme="majorHAnsi" w:eastAsia="宋体" w:hAnsiTheme="majorHAnsi" w:cstheme="majorBidi"/>
      <w:b/>
      <w:bCs/>
      <w:kern w:val="28"/>
      <w:sz w:val="32"/>
      <w:szCs w:val="32"/>
    </w:rPr>
  </w:style>
  <w:style w:type="paragraph" w:styleId="af2">
    <w:name w:val="List Paragraph"/>
    <w:basedOn w:val="a"/>
    <w:autoRedefine/>
    <w:uiPriority w:val="99"/>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4"/>
    <w:autoRedefine/>
    <w:qFormat/>
    <w:rPr>
      <w:kern w:val="2"/>
      <w:sz w:val="21"/>
      <w:szCs w:val="24"/>
    </w:rPr>
  </w:style>
  <w:style w:type="character" w:customStyle="1" w:styleId="NormalCharacter">
    <w:name w:val="NormalCharacter"/>
    <w:autoRedefine/>
    <w:qFormat/>
  </w:style>
  <w:style w:type="character" w:customStyle="1" w:styleId="font11">
    <w:name w:val="font11"/>
    <w:basedOn w:val="a0"/>
    <w:autoRedefine/>
    <w:qFormat/>
    <w:rPr>
      <w:rFonts w:ascii="宋体" w:eastAsia="宋体" w:hAnsi="宋体" w:cs="宋体" w:hint="eastAsia"/>
      <w:b/>
      <w:bCs/>
      <w:color w:val="000000"/>
      <w:sz w:val="22"/>
      <w:szCs w:val="22"/>
      <w:u w:val="none"/>
    </w:rPr>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0"/>
    <w:link w:val="3"/>
    <w:autoRedefine/>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Normal Indent"/>
    <w:basedOn w:val="a"/>
    <w:link w:val="Char"/>
    <w:autoRedefine/>
    <w:unhideWhenUsed/>
    <w:qFormat/>
    <w:pPr>
      <w:ind w:firstLineChars="200" w:firstLine="420"/>
    </w:pPr>
  </w:style>
  <w:style w:type="paragraph" w:styleId="a5">
    <w:name w:val="annotation text"/>
    <w:basedOn w:val="a"/>
    <w:autoRedefine/>
    <w:uiPriority w:val="99"/>
    <w:semiHidden/>
    <w:unhideWhenUsed/>
    <w:qFormat/>
    <w:pPr>
      <w:jc w:val="left"/>
    </w:pPr>
  </w:style>
  <w:style w:type="paragraph" w:styleId="3">
    <w:name w:val="Body Text 3"/>
    <w:basedOn w:val="a"/>
    <w:next w:val="a"/>
    <w:link w:val="3Char"/>
    <w:autoRedefine/>
    <w:qFormat/>
    <w:pPr>
      <w:spacing w:after="120"/>
    </w:pPr>
    <w:rPr>
      <w:sz w:val="16"/>
      <w:szCs w:val="16"/>
    </w:rPr>
  </w:style>
  <w:style w:type="paragraph" w:styleId="a6">
    <w:name w:val="Body Text"/>
    <w:basedOn w:val="a"/>
    <w:autoRedefine/>
    <w:uiPriority w:val="99"/>
    <w:qFormat/>
    <w:rPr>
      <w:rFonts w:ascii="楷体_GB2312" w:eastAsia="楷体_GB2312" w:hAnsi="Arial"/>
      <w:kern w:val="0"/>
      <w:sz w:val="28"/>
      <w:szCs w:val="28"/>
    </w:rPr>
  </w:style>
  <w:style w:type="paragraph" w:styleId="a7">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8">
    <w:name w:val="Plain Text"/>
    <w:basedOn w:val="a"/>
    <w:link w:val="Char0"/>
    <w:autoRedefine/>
    <w:uiPriority w:val="99"/>
    <w:qFormat/>
    <w:rPr>
      <w:rFonts w:ascii="宋体" w:hAnsi="Courier New"/>
      <w:szCs w:val="20"/>
    </w:rPr>
  </w:style>
  <w:style w:type="paragraph" w:styleId="a9">
    <w:name w:val="Balloon Text"/>
    <w:basedOn w:val="a"/>
    <w:link w:val="Char1"/>
    <w:autoRedefine/>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autoRedefine/>
    <w:qFormat/>
    <w:pPr>
      <w:spacing w:before="240" w:after="60" w:line="312" w:lineRule="auto"/>
      <w:jc w:val="center"/>
      <w:outlineLvl w:val="1"/>
    </w:pPr>
    <w:rPr>
      <w:rFonts w:ascii="Cambria" w:eastAsiaTheme="minorEastAsia" w:hAnsi="Cambria"/>
      <w:b/>
      <w:bCs/>
      <w:kern w:val="28"/>
      <w:sz w:val="32"/>
      <w:szCs w:val="32"/>
    </w:rPr>
  </w:style>
  <w:style w:type="paragraph" w:styleId="20">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autoRedefine/>
    <w:qFormat/>
    <w:pPr>
      <w:ind w:firstLine="0"/>
      <w:jc w:val="center"/>
    </w:pPr>
    <w:rPr>
      <w:sz w:val="44"/>
      <w:szCs w:val="44"/>
    </w:rPr>
  </w:style>
  <w:style w:type="table" w:styleId="ae">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autoRedefine/>
    <w:uiPriority w:val="99"/>
    <w:semiHidden/>
    <w:unhideWhenUsed/>
    <w:qFormat/>
    <w:rPr>
      <w:color w:val="222222"/>
      <w:u w:val="none"/>
    </w:rPr>
  </w:style>
  <w:style w:type="character" w:styleId="af0">
    <w:name w:val="Hyperlink"/>
    <w:basedOn w:val="a0"/>
    <w:autoRedefine/>
    <w:uiPriority w:val="99"/>
    <w:unhideWhenUsed/>
    <w:qFormat/>
    <w:rPr>
      <w:color w:val="0000FF" w:themeColor="hyperlink"/>
      <w:u w:val="single"/>
    </w:rPr>
  </w:style>
  <w:style w:type="paragraph" w:customStyle="1" w:styleId="af1">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autoRedefine/>
    <w:uiPriority w:val="99"/>
    <w:semiHidden/>
    <w:qFormat/>
    <w:rPr>
      <w:rFonts w:eastAsia="宋体"/>
      <w:kern w:val="2"/>
      <w:sz w:val="18"/>
      <w:szCs w:val="18"/>
    </w:rPr>
  </w:style>
  <w:style w:type="character" w:customStyle="1" w:styleId="Char2">
    <w:name w:val="页脚 Char"/>
    <w:basedOn w:val="a0"/>
    <w:link w:val="aa"/>
    <w:autoRedefine/>
    <w:uiPriority w:val="99"/>
    <w:semiHidden/>
    <w:qFormat/>
    <w:rPr>
      <w:rFonts w:eastAsia="宋体"/>
      <w:kern w:val="2"/>
      <w:sz w:val="18"/>
      <w:szCs w:val="18"/>
    </w:rPr>
  </w:style>
  <w:style w:type="character" w:customStyle="1" w:styleId="Char1">
    <w:name w:val="批注框文本 Char"/>
    <w:basedOn w:val="a0"/>
    <w:link w:val="a9"/>
    <w:autoRedefine/>
    <w:uiPriority w:val="99"/>
    <w:semiHidden/>
    <w:qFormat/>
    <w:rPr>
      <w:rFonts w:eastAsia="宋体"/>
      <w:kern w:val="2"/>
      <w:sz w:val="18"/>
      <w:szCs w:val="18"/>
    </w:rPr>
  </w:style>
  <w:style w:type="character" w:customStyle="1" w:styleId="Char0">
    <w:name w:val="纯文本 Char"/>
    <w:basedOn w:val="a0"/>
    <w:link w:val="a8"/>
    <w:autoRedefine/>
    <w:uiPriority w:val="99"/>
    <w:qFormat/>
    <w:rPr>
      <w:rFonts w:ascii="宋体" w:eastAsia="宋体" w:hAnsi="Courier New"/>
      <w:kern w:val="2"/>
      <w:sz w:val="21"/>
    </w:rPr>
  </w:style>
  <w:style w:type="character" w:customStyle="1" w:styleId="Char4">
    <w:name w:val="副标题 Char"/>
    <w:autoRedefine/>
    <w:qFormat/>
    <w:rPr>
      <w:rFonts w:ascii="Cambria" w:hAnsi="Cambria"/>
      <w:b/>
      <w:bCs/>
      <w:kern w:val="28"/>
      <w:sz w:val="32"/>
      <w:szCs w:val="32"/>
    </w:rPr>
  </w:style>
  <w:style w:type="character" w:customStyle="1" w:styleId="Char10">
    <w:name w:val="副标题 Char1"/>
    <w:basedOn w:val="a0"/>
    <w:link w:val="ac"/>
    <w:autoRedefine/>
    <w:qFormat/>
    <w:rPr>
      <w:rFonts w:asciiTheme="majorHAnsi" w:eastAsia="宋体" w:hAnsiTheme="majorHAnsi" w:cstheme="majorBidi"/>
      <w:b/>
      <w:bCs/>
      <w:kern w:val="28"/>
      <w:sz w:val="32"/>
      <w:szCs w:val="32"/>
    </w:rPr>
  </w:style>
  <w:style w:type="paragraph" w:styleId="af2">
    <w:name w:val="List Paragraph"/>
    <w:basedOn w:val="a"/>
    <w:autoRedefine/>
    <w:uiPriority w:val="99"/>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4"/>
    <w:autoRedefine/>
    <w:qFormat/>
    <w:rPr>
      <w:kern w:val="2"/>
      <w:sz w:val="21"/>
      <w:szCs w:val="24"/>
    </w:rPr>
  </w:style>
  <w:style w:type="character" w:customStyle="1" w:styleId="NormalCharacter">
    <w:name w:val="NormalCharacter"/>
    <w:autoRedefine/>
    <w:qFormat/>
  </w:style>
  <w:style w:type="character" w:customStyle="1" w:styleId="font11">
    <w:name w:val="font11"/>
    <w:basedOn w:val="a0"/>
    <w:autoRedefine/>
    <w:qFormat/>
    <w:rPr>
      <w:rFonts w:ascii="宋体" w:eastAsia="宋体" w:hAnsi="宋体" w:cs="宋体" w:hint="eastAsia"/>
      <w:b/>
      <w:bCs/>
      <w:color w:val="000000"/>
      <w:sz w:val="22"/>
      <w:szCs w:val="22"/>
      <w:u w:val="none"/>
    </w:rPr>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0"/>
    <w:link w:val="3"/>
    <w:autoRedefine/>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880F7-2FFF-451D-A54B-5FF34B03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684</Words>
  <Characters>3902</Characters>
  <Application>Microsoft Office Word</Application>
  <DocSecurity>0</DocSecurity>
  <Lines>32</Lines>
  <Paragraphs>9</Paragraphs>
  <ScaleCrop>false</ScaleCrop>
  <Company>china</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28</cp:revision>
  <cp:lastPrinted>2004-12-31T16:23:00Z</cp:lastPrinted>
  <dcterms:created xsi:type="dcterms:W3CDTF">2023-05-18T08:34:00Z</dcterms:created>
  <dcterms:modified xsi:type="dcterms:W3CDTF">2024-06-20T01:13:00Z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FFF086D7FE254AC6BA02A9D26CF13740_13</vt:lpwstr>
  </property>
</Properties>
</file>