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D2889">
      <w:pPr>
        <w:adjustRightInd w:val="0"/>
        <w:snapToGrid w:val="0"/>
        <w:spacing w:line="800" w:lineRule="exact"/>
        <w:contextualSpacing/>
        <w:jc w:val="center"/>
        <w:rPr>
          <w:b/>
          <w:sz w:val="36"/>
          <w:szCs w:val="36"/>
        </w:rPr>
      </w:pPr>
      <w:r>
        <w:rPr>
          <w:rFonts w:hint="eastAsia"/>
          <w:b/>
          <w:sz w:val="36"/>
          <w:szCs w:val="36"/>
        </w:rPr>
        <w:t>扬州大学附属医院科教综合楼东侧花台采购安装项目询价文件</w:t>
      </w:r>
    </w:p>
    <w:p w14:paraId="20E7696F">
      <w:pPr>
        <w:pStyle w:val="16"/>
        <w:ind w:firstLine="0"/>
      </w:pPr>
    </w:p>
    <w:p w14:paraId="2226EEF5">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488D496F">
      <w:pPr>
        <w:spacing w:after="60" w:afterLines="25" w:line="520" w:lineRule="exact"/>
        <w:rPr>
          <w:rFonts w:ascii="宋体" w:hAnsi="宋体"/>
          <w:b/>
          <w:bCs/>
          <w:sz w:val="44"/>
          <w:szCs w:val="44"/>
        </w:rPr>
      </w:pPr>
    </w:p>
    <w:p w14:paraId="6EEC5026">
      <w:pPr>
        <w:adjustRightInd w:val="0"/>
        <w:snapToGrid w:val="0"/>
        <w:spacing w:line="500" w:lineRule="exact"/>
        <w:ind w:firstLine="1558" w:firstLineChars="541"/>
        <w:contextualSpacing/>
        <w:rPr>
          <w:b/>
          <w:w w:val="90"/>
          <w:kern w:val="0"/>
          <w:sz w:val="28"/>
          <w:szCs w:val="32"/>
        </w:rPr>
      </w:pPr>
      <w:r>
        <w:rPr>
          <w:rFonts w:hint="eastAsia"/>
          <w:w w:val="90"/>
          <w:kern w:val="0"/>
          <w:sz w:val="32"/>
          <w:szCs w:val="32"/>
        </w:rPr>
        <w:t>采     购   人：</w:t>
      </w:r>
      <w:r>
        <w:rPr>
          <w:rFonts w:hint="eastAsia"/>
          <w:b/>
          <w:sz w:val="36"/>
          <w:szCs w:val="36"/>
        </w:rPr>
        <w:t>扬州大学附属医院</w:t>
      </w:r>
    </w:p>
    <w:p w14:paraId="4B227647">
      <w:pPr>
        <w:adjustRightInd w:val="0"/>
        <w:snapToGrid w:val="0"/>
        <w:spacing w:line="500" w:lineRule="exact"/>
        <w:ind w:firstLine="1558" w:firstLineChars="541"/>
        <w:contextualSpacing/>
        <w:rPr>
          <w:b/>
          <w:sz w:val="32"/>
          <w:szCs w:val="36"/>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w w:val="90"/>
          <w:kern w:val="0"/>
          <w:sz w:val="32"/>
          <w:szCs w:val="32"/>
        </w:rPr>
        <w:t xml:space="preserve"> </w:t>
      </w:r>
      <w:r>
        <w:rPr>
          <w:b/>
          <w:sz w:val="32"/>
          <w:szCs w:val="36"/>
        </w:rPr>
        <w:t>20</w:t>
      </w:r>
      <w:r>
        <w:rPr>
          <w:rFonts w:hint="eastAsia"/>
          <w:b/>
          <w:sz w:val="32"/>
          <w:szCs w:val="36"/>
        </w:rPr>
        <w:t>2</w:t>
      </w:r>
      <w:r>
        <w:rPr>
          <w:rFonts w:hint="eastAsia"/>
          <w:b/>
          <w:sz w:val="32"/>
          <w:szCs w:val="36"/>
          <w:lang w:val="en-US" w:eastAsia="zh-CN"/>
        </w:rPr>
        <w:t>5</w:t>
      </w:r>
      <w:r>
        <w:rPr>
          <w:rFonts w:hint="eastAsia"/>
          <w:b/>
          <w:sz w:val="32"/>
          <w:szCs w:val="36"/>
        </w:rPr>
        <w:t>年</w:t>
      </w:r>
      <w:r>
        <w:rPr>
          <w:rFonts w:hint="eastAsia"/>
          <w:b/>
          <w:sz w:val="32"/>
          <w:szCs w:val="36"/>
          <w:lang w:val="en-US" w:eastAsia="zh-CN"/>
        </w:rPr>
        <w:t>8</w:t>
      </w:r>
      <w:r>
        <w:rPr>
          <w:rFonts w:hint="eastAsia"/>
          <w:b/>
          <w:sz w:val="32"/>
          <w:szCs w:val="36"/>
        </w:rPr>
        <w:t>月</w:t>
      </w:r>
      <w:r>
        <w:rPr>
          <w:rFonts w:hint="eastAsia"/>
          <w:b/>
          <w:sz w:val="32"/>
          <w:szCs w:val="36"/>
          <w:lang w:val="en-US" w:eastAsia="zh-CN"/>
        </w:rPr>
        <w:t xml:space="preserve">  </w:t>
      </w:r>
      <w:r>
        <w:rPr>
          <w:rFonts w:hint="eastAsia"/>
          <w:b/>
          <w:sz w:val="32"/>
          <w:szCs w:val="36"/>
        </w:rPr>
        <w:t>日</w:t>
      </w:r>
      <w:bookmarkEnd w:id="0"/>
    </w:p>
    <w:p w14:paraId="5267D785">
      <w:pPr>
        <w:pStyle w:val="7"/>
        <w:sectPr>
          <w:pgSz w:w="11906" w:h="16838"/>
          <w:pgMar w:top="1440" w:right="1803" w:bottom="1440" w:left="1803" w:header="851" w:footer="992" w:gutter="0"/>
          <w:cols w:space="720" w:num="1"/>
          <w:docGrid w:linePitch="319" w:charSpace="0"/>
        </w:sectPr>
      </w:pPr>
    </w:p>
    <w:p w14:paraId="4C9CD63B">
      <w:pPr>
        <w:pStyle w:val="2"/>
        <w:ind w:left="0" w:leftChars="0"/>
      </w:pPr>
    </w:p>
    <w:p w14:paraId="24889FBF">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63BC2DD6">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1A09F6DB">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扬州大学附属医院科教综合楼东侧花台采购安装项目</w:t>
      </w:r>
      <w:r>
        <w:rPr>
          <w:rFonts w:hint="eastAsia" w:ascii="宋体" w:hAnsi="宋体" w:cs="宋体"/>
          <w:bCs/>
          <w:snapToGrid w:val="0"/>
          <w:kern w:val="0"/>
          <w:sz w:val="24"/>
        </w:rPr>
        <w:t>进行公开</w:t>
      </w:r>
      <w:r>
        <w:rPr>
          <w:rFonts w:hint="eastAsia" w:ascii="宋体" w:hAnsi="宋体" w:cs="宋体"/>
          <w:bCs/>
          <w:snapToGrid w:val="0"/>
          <w:kern w:val="0"/>
          <w:sz w:val="24"/>
          <w:lang w:val="en-US" w:eastAsia="zh-CN"/>
        </w:rPr>
        <w:t>询价</w:t>
      </w:r>
      <w:r>
        <w:rPr>
          <w:rFonts w:hint="eastAsia" w:ascii="宋体" w:hAnsi="宋体" w:cs="宋体"/>
          <w:snapToGrid w:val="0"/>
          <w:kern w:val="0"/>
          <w:sz w:val="24"/>
        </w:rPr>
        <w:t>。现诚邀贵方对该项目进行投标，并将有关项目概况及事宜告知如下：</w:t>
      </w:r>
    </w:p>
    <w:p w14:paraId="776D3DE6">
      <w:pPr>
        <w:adjustRightInd w:val="0"/>
        <w:snapToGrid w:val="0"/>
        <w:spacing w:line="440" w:lineRule="exact"/>
        <w:ind w:left="479" w:leftChars="228"/>
        <w:contextualSpacing/>
        <w:rPr>
          <w:rFonts w:hint="eastAsia" w:ascii="宋体" w:hAnsi="宋体" w:eastAsia="宋体" w:cs="宋体"/>
          <w:snapToGrid w:val="0"/>
          <w:kern w:val="0"/>
          <w:sz w:val="24"/>
          <w:lang w:val="en-US" w:eastAsia="zh-CN"/>
        </w:rPr>
      </w:pPr>
      <w:r>
        <w:rPr>
          <w:rFonts w:hint="eastAsia" w:ascii="宋体" w:hAnsi="宋体" w:cs="宋体"/>
          <w:snapToGrid w:val="0"/>
          <w:kern w:val="0"/>
          <w:sz w:val="24"/>
        </w:rPr>
        <w:t>1.项目名称：扬州大学附属医院科教综合楼东侧花台采购安装</w:t>
      </w:r>
      <w:r>
        <w:rPr>
          <w:rFonts w:hint="eastAsia" w:ascii="宋体" w:hAnsi="宋体" w:cs="宋体"/>
          <w:snapToGrid w:val="0"/>
          <w:kern w:val="0"/>
          <w:sz w:val="24"/>
          <w:lang w:val="en-US" w:eastAsia="zh-CN"/>
        </w:rPr>
        <w:t>项目</w:t>
      </w:r>
    </w:p>
    <w:p w14:paraId="08F7F78B">
      <w:pPr>
        <w:adjustRightInd w:val="0"/>
        <w:snapToGrid w:val="0"/>
        <w:spacing w:line="440" w:lineRule="exact"/>
        <w:ind w:left="479" w:leftChars="228"/>
        <w:contextualSpacing/>
        <w:rPr>
          <w:rFonts w:ascii="宋体" w:hAnsi="宋体" w:cs="宋体"/>
          <w:snapToGrid w:val="0"/>
          <w:kern w:val="0"/>
          <w:sz w:val="24"/>
        </w:rPr>
      </w:pPr>
      <w:r>
        <w:rPr>
          <w:rFonts w:hint="eastAsia" w:ascii="宋体" w:hAnsi="宋体" w:cs="宋体"/>
          <w:snapToGrid w:val="0"/>
          <w:kern w:val="0"/>
          <w:sz w:val="24"/>
        </w:rPr>
        <w:t>2.项目地点：扬州大学附属医院科教综合楼东侧</w:t>
      </w:r>
    </w:p>
    <w:p w14:paraId="56C23F63">
      <w:pPr>
        <w:adjustRightInd w:val="0"/>
        <w:snapToGrid w:val="0"/>
        <w:spacing w:line="440" w:lineRule="exact"/>
        <w:ind w:left="479" w:leftChars="228"/>
        <w:contextualSpacing/>
        <w:rPr>
          <w:rFonts w:hint="eastAsia" w:ascii="宋体" w:hAnsi="宋体" w:cs="宋体"/>
          <w:bCs/>
          <w:snapToGrid w:val="0"/>
          <w:kern w:val="0"/>
          <w:sz w:val="24"/>
          <w:lang w:val="zh-CN"/>
        </w:rPr>
      </w:pPr>
      <w:r>
        <w:rPr>
          <w:rFonts w:hint="eastAsia" w:ascii="宋体" w:hAnsi="宋体" w:cs="宋体"/>
          <w:snapToGrid w:val="0"/>
          <w:kern w:val="0"/>
          <w:sz w:val="24"/>
        </w:rPr>
        <w:t>3.最高限价：</w:t>
      </w:r>
      <w:r>
        <w:rPr>
          <w:rFonts w:hint="eastAsia" w:ascii="宋体" w:hAnsi="宋体" w:cs="宋体"/>
          <w:bCs/>
          <w:snapToGrid w:val="0"/>
          <w:kern w:val="0"/>
          <w:sz w:val="24"/>
          <w:lang w:val="en-US" w:eastAsia="zh-CN"/>
        </w:rPr>
        <w:t>2.2</w:t>
      </w:r>
      <w:r>
        <w:rPr>
          <w:rFonts w:hint="eastAsia" w:ascii="宋体" w:hAnsi="宋体" w:cs="宋体"/>
          <w:bCs/>
          <w:snapToGrid w:val="0"/>
          <w:kern w:val="0"/>
          <w:sz w:val="24"/>
          <w:lang w:val="zh-CN"/>
        </w:rPr>
        <w:t>万元，高于最高限价的，其投标文件无效。</w:t>
      </w:r>
    </w:p>
    <w:p w14:paraId="2D011BDF">
      <w:pPr>
        <w:adjustRightInd w:val="0"/>
        <w:snapToGrid w:val="0"/>
        <w:spacing w:line="440" w:lineRule="exact"/>
        <w:ind w:left="479" w:leftChars="228"/>
        <w:contextualSpacing/>
        <w:rPr>
          <w:rFonts w:hint="default" w:ascii="宋体" w:hAnsi="宋体" w:eastAsia="宋体" w:cs="宋体"/>
          <w:bCs/>
          <w:snapToGrid w:val="0"/>
          <w:kern w:val="0"/>
          <w:sz w:val="24"/>
          <w:lang w:val="en-US" w:eastAsia="zh-CN"/>
        </w:rPr>
      </w:pPr>
      <w:r>
        <w:rPr>
          <w:rFonts w:hint="eastAsia" w:ascii="宋体" w:hAnsi="宋体" w:cs="宋体"/>
          <w:bCs/>
          <w:snapToGrid w:val="0"/>
          <w:kern w:val="0"/>
          <w:sz w:val="24"/>
          <w:lang w:val="en-US" w:eastAsia="zh-CN"/>
        </w:rPr>
        <w:t>4.项目工期：15日历天。</w:t>
      </w:r>
    </w:p>
    <w:p w14:paraId="044B2BC5">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lang w:val="en-US" w:eastAsia="zh-CN"/>
        </w:rPr>
        <w:t>5</w:t>
      </w:r>
      <w:r>
        <w:rPr>
          <w:rFonts w:hint="eastAsia" w:cs="仿宋" w:asciiTheme="minorEastAsia" w:hAnsiTheme="minorEastAsia" w:eastAsiaTheme="minorEastAsia"/>
          <w:snapToGrid w:val="0"/>
          <w:kern w:val="0"/>
          <w:sz w:val="24"/>
        </w:rPr>
        <w:t>.</w:t>
      </w:r>
      <w:r>
        <w:rPr>
          <w:rFonts w:hint="eastAsia" w:cs="仿宋" w:asciiTheme="minorEastAsia" w:hAnsiTheme="minorEastAsia" w:eastAsiaTheme="minorEastAsia"/>
          <w:snapToGrid w:val="0"/>
          <w:spacing w:val="-4"/>
          <w:kern w:val="0"/>
          <w:sz w:val="24"/>
        </w:rPr>
        <w:t>投标人企业资质条件：</w:t>
      </w:r>
    </w:p>
    <w:p w14:paraId="2F8BFF5B">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lang w:val="en-US" w:eastAsia="zh-CN"/>
        </w:rPr>
        <w:t>5</w:t>
      </w:r>
      <w:r>
        <w:rPr>
          <w:rFonts w:hint="eastAsia" w:cs="仿宋" w:asciiTheme="minorEastAsia" w:hAnsiTheme="minorEastAsia" w:eastAsiaTheme="minorEastAsia"/>
          <w:snapToGrid w:val="0"/>
          <w:spacing w:val="-4"/>
          <w:kern w:val="0"/>
          <w:sz w:val="24"/>
        </w:rPr>
        <w:t>.1</w:t>
      </w:r>
      <w:r>
        <w:rPr>
          <w:rFonts w:hint="eastAsia" w:ascii="宋体" w:hAnsi="宋体"/>
          <w:sz w:val="24"/>
        </w:rPr>
        <w:t>投标人应具备《中华人民共和国政府采购法》第二十二条规定的条件。</w:t>
      </w:r>
    </w:p>
    <w:p w14:paraId="39B2880B">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lang w:val="en-US" w:eastAsia="zh-CN"/>
        </w:rPr>
        <w:t>6</w:t>
      </w:r>
      <w:r>
        <w:rPr>
          <w:rFonts w:hint="eastAsia" w:ascii="宋体" w:hAnsi="宋体"/>
          <w:color w:val="000000"/>
          <w:sz w:val="24"/>
        </w:rPr>
        <w:t>.拒绝下述供应商参加本次采购活动：</w:t>
      </w:r>
    </w:p>
    <w:p w14:paraId="3E1A4669">
      <w:pPr>
        <w:adjustRightInd w:val="0"/>
        <w:snapToGrid w:val="0"/>
        <w:spacing w:line="440" w:lineRule="exact"/>
        <w:ind w:firstLine="480" w:firstLineChars="200"/>
        <w:contextualSpacing/>
        <w:rPr>
          <w:rFonts w:ascii="宋体" w:hAnsi="宋体"/>
          <w:color w:val="FF0000"/>
          <w:sz w:val="24"/>
        </w:rPr>
      </w:pPr>
      <w:r>
        <w:rPr>
          <w:rFonts w:hint="eastAsia" w:ascii="宋体" w:hAnsi="宋体"/>
          <w:color w:val="FF0000"/>
          <w:sz w:val="24"/>
          <w:lang w:val="en-US" w:eastAsia="zh-CN"/>
        </w:rPr>
        <w:t>6</w:t>
      </w:r>
      <w:r>
        <w:rPr>
          <w:rFonts w:hint="eastAsia" w:ascii="宋体" w:hAnsi="宋体"/>
          <w:color w:val="FF0000"/>
          <w:sz w:val="24"/>
        </w:rPr>
        <w:t>.1供应商单位负责人为同一人或者存在直接控股、管理关系的不同供应商，不得参加同一协议项下的政府采购活动。</w:t>
      </w:r>
    </w:p>
    <w:p w14:paraId="5CB59017">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lang w:val="en-US" w:eastAsia="zh-CN"/>
        </w:rPr>
        <w:t>6</w:t>
      </w:r>
      <w:r>
        <w:rPr>
          <w:rFonts w:hint="eastAsia" w:ascii="宋体" w:hAnsi="宋体" w:cs="宋体"/>
          <w:color w:val="000000"/>
          <w:sz w:val="24"/>
        </w:rPr>
        <w:t>.2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1813E19A">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lang w:val="en-US" w:eastAsia="zh-CN"/>
        </w:rPr>
        <w:t>6</w:t>
      </w:r>
      <w:r>
        <w:rPr>
          <w:rFonts w:hint="eastAsia" w:ascii="宋体" w:hAnsi="宋体"/>
          <w:color w:val="000000"/>
          <w:sz w:val="24"/>
        </w:rPr>
        <w:t>.3</w:t>
      </w:r>
      <w:r>
        <w:rPr>
          <w:rFonts w:hint="eastAsia" w:ascii="宋体" w:hAnsi="宋体" w:cs="宋体"/>
          <w:sz w:val="24"/>
        </w:rPr>
        <w:t>供应商被“信用中国”网站（www.creditchina.gov.cn）、“中国政府采购网”(www.ccgp.gov.cn)列入失信被执行人、重大税收违法案件当事人名单、政府采购严重违法失信行为记录名单。</w:t>
      </w:r>
    </w:p>
    <w:p w14:paraId="2B73CB5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7</w:t>
      </w:r>
      <w:r>
        <w:rPr>
          <w:rFonts w:hint="eastAsia" w:ascii="宋体" w:hAnsi="宋体" w:cs="微软雅黑"/>
          <w:color w:val="000000"/>
          <w:sz w:val="24"/>
        </w:rPr>
        <w:t>.被邀请的单位可以拒绝对本单位的投标邀请书做出报价，但一经做出报价，即被视为认可以上要求，且不可撤回。否则本单位在此后的三年内，将拒绝该公司参加本单位的所有采购活动。</w:t>
      </w:r>
    </w:p>
    <w:p w14:paraId="5E114BD7">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8</w:t>
      </w:r>
      <w:r>
        <w:rPr>
          <w:rFonts w:hint="eastAsia" w:ascii="宋体" w:hAnsi="宋体" w:cs="微软雅黑"/>
          <w:color w:val="000000"/>
          <w:sz w:val="24"/>
        </w:rPr>
        <w:t>.本项目不分包。</w:t>
      </w:r>
    </w:p>
    <w:p w14:paraId="4B1C5ECE">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lang w:val="en-US" w:eastAsia="zh-CN"/>
        </w:rPr>
        <w:t>9</w:t>
      </w:r>
      <w:r>
        <w:rPr>
          <w:rFonts w:hint="eastAsia" w:ascii="宋体" w:hAnsi="宋体" w:cs="微软雅黑"/>
          <w:color w:val="000000"/>
          <w:sz w:val="24"/>
        </w:rPr>
        <w:t>.评标办法：以满足招标文件要求的最低报价中标。</w:t>
      </w:r>
    </w:p>
    <w:p w14:paraId="146139B3">
      <w:pPr>
        <w:tabs>
          <w:tab w:val="left" w:pos="1080"/>
          <w:tab w:val="left" w:pos="1155"/>
        </w:tabs>
        <w:adjustRightInd w:val="0"/>
        <w:snapToGrid w:val="0"/>
        <w:spacing w:line="440" w:lineRule="exact"/>
        <w:ind w:firstLine="480" w:firstLineChars="200"/>
        <w:contextualSpacing/>
        <w:jc w:val="left"/>
        <w:rPr>
          <w:rFonts w:ascii="宋体" w:hAnsi="宋体" w:cs="微软雅黑"/>
          <w:color w:val="FF0000"/>
          <w:sz w:val="24"/>
        </w:rPr>
      </w:pPr>
      <w:r>
        <w:rPr>
          <w:rFonts w:hint="eastAsia" w:ascii="宋体" w:hAnsi="宋体" w:cs="微软雅黑"/>
          <w:color w:val="FF0000"/>
          <w:sz w:val="24"/>
          <w:lang w:val="en-US" w:eastAsia="zh-CN"/>
        </w:rPr>
        <w:t>10</w:t>
      </w:r>
      <w:r>
        <w:rPr>
          <w:rFonts w:hint="eastAsia" w:ascii="宋体" w:hAnsi="宋体" w:cs="微软雅黑"/>
          <w:color w:val="FF0000"/>
          <w:sz w:val="24"/>
        </w:rPr>
        <w:t>.结算方式：本合同价款采用固定</w:t>
      </w:r>
      <w:r>
        <w:rPr>
          <w:rFonts w:hint="eastAsia" w:ascii="宋体" w:hAnsi="宋体" w:cs="微软雅黑"/>
          <w:color w:val="FF0000"/>
          <w:sz w:val="24"/>
          <w:lang w:val="en-US" w:eastAsia="zh-CN"/>
        </w:rPr>
        <w:t>总价</w:t>
      </w:r>
      <w:r>
        <w:rPr>
          <w:rFonts w:hint="eastAsia" w:ascii="宋体" w:hAnsi="宋体" w:cs="微软雅黑"/>
          <w:color w:val="FF0000"/>
          <w:sz w:val="24"/>
        </w:rPr>
        <w:t>合同方式。</w:t>
      </w:r>
    </w:p>
    <w:p w14:paraId="6C2C65BF">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color w:val="FF0000"/>
          <w:kern w:val="0"/>
          <w:sz w:val="24"/>
        </w:rPr>
        <w:t>1</w:t>
      </w:r>
      <w:r>
        <w:rPr>
          <w:rFonts w:hint="eastAsia" w:ascii="宋体" w:hAnsi="宋体" w:cs="宋体"/>
          <w:snapToGrid w:val="0"/>
          <w:color w:val="FF0000"/>
          <w:kern w:val="0"/>
          <w:sz w:val="24"/>
          <w:lang w:val="en-US" w:eastAsia="zh-CN"/>
        </w:rPr>
        <w:t>1</w:t>
      </w:r>
      <w:r>
        <w:rPr>
          <w:rFonts w:hint="eastAsia" w:ascii="宋体" w:hAnsi="宋体" w:cs="宋体"/>
          <w:snapToGrid w:val="0"/>
          <w:color w:val="FF0000"/>
          <w:kern w:val="0"/>
          <w:sz w:val="24"/>
        </w:rPr>
        <w:t>.项目款支付：</w:t>
      </w:r>
      <w:r>
        <w:rPr>
          <w:rFonts w:hint="eastAsia" w:ascii="宋体" w:hAnsi="宋体" w:cs="宋体"/>
          <w:bCs/>
          <w:sz w:val="24"/>
        </w:rPr>
        <w:t>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r>
        <w:rPr>
          <w:rFonts w:ascii="宋体" w:hAnsi="宋体" w:cs="宋体"/>
          <w:snapToGrid w:val="0"/>
          <w:kern w:val="0"/>
          <w:sz w:val="24"/>
        </w:rPr>
        <w:t xml:space="preserve"> </w:t>
      </w:r>
    </w:p>
    <w:p w14:paraId="1063CA3F">
      <w:pPr>
        <w:tabs>
          <w:tab w:val="left" w:pos="0"/>
        </w:tabs>
        <w:adjustRightInd w:val="0"/>
        <w:snapToGrid w:val="0"/>
        <w:spacing w:line="440" w:lineRule="exact"/>
        <w:ind w:firstLine="480" w:firstLineChars="200"/>
        <w:contextualSpacing/>
        <w:rPr>
          <w:rFonts w:ascii="宋体" w:hAnsi="宋体" w:cs="宋体"/>
          <w:b/>
          <w:bCs/>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2</w:t>
      </w:r>
      <w:r>
        <w:rPr>
          <w:rFonts w:hint="eastAsia" w:ascii="宋体" w:hAnsi="宋体" w:cs="宋体"/>
          <w:snapToGrid w:val="0"/>
          <w:kern w:val="0"/>
          <w:sz w:val="24"/>
        </w:rPr>
        <w:t>.标书送达时间：</w:t>
      </w:r>
      <w:r>
        <w:rPr>
          <w:rFonts w:hint="eastAsia" w:ascii="宋体" w:hAnsi="宋体" w:cs="宋体"/>
          <w:b/>
          <w:bCs/>
          <w:snapToGrid w:val="0"/>
          <w:kern w:val="0"/>
          <w:sz w:val="24"/>
        </w:rPr>
        <w:t>202</w:t>
      </w:r>
      <w:r>
        <w:rPr>
          <w:rFonts w:hint="eastAsia" w:ascii="宋体" w:hAnsi="宋体" w:cs="宋体"/>
          <w:b/>
          <w:bCs/>
          <w:snapToGrid w:val="0"/>
          <w:kern w:val="0"/>
          <w:sz w:val="24"/>
          <w:lang w:val="en-US" w:eastAsia="zh-CN"/>
        </w:rPr>
        <w:t>5</w:t>
      </w:r>
      <w:r>
        <w:rPr>
          <w:rFonts w:hint="eastAsia" w:ascii="宋体" w:hAnsi="宋体" w:cs="宋体"/>
          <w:b/>
          <w:bCs/>
          <w:snapToGrid w:val="0"/>
          <w:kern w:val="0"/>
          <w:sz w:val="24"/>
        </w:rPr>
        <w:t>年</w:t>
      </w:r>
      <w:r>
        <w:rPr>
          <w:rFonts w:hint="eastAsia" w:ascii="宋体" w:hAnsi="宋体" w:cs="宋体"/>
          <w:b/>
          <w:bCs/>
          <w:snapToGrid w:val="0"/>
          <w:kern w:val="0"/>
          <w:sz w:val="24"/>
          <w:lang w:val="en-US" w:eastAsia="zh-CN"/>
        </w:rPr>
        <w:t>8</w:t>
      </w:r>
      <w:r>
        <w:rPr>
          <w:rFonts w:hint="eastAsia" w:ascii="宋体" w:hAnsi="宋体" w:cs="宋体"/>
          <w:b/>
          <w:bCs/>
          <w:snapToGrid w:val="0"/>
          <w:kern w:val="0"/>
          <w:sz w:val="24"/>
        </w:rPr>
        <w:t>月</w:t>
      </w:r>
      <w:r>
        <w:rPr>
          <w:rFonts w:hint="eastAsia" w:ascii="宋体" w:hAnsi="宋体" w:cs="宋体"/>
          <w:b/>
          <w:bCs/>
          <w:snapToGrid w:val="0"/>
          <w:kern w:val="0"/>
          <w:sz w:val="24"/>
          <w:lang w:val="en-US" w:eastAsia="zh-CN"/>
        </w:rPr>
        <w:t>29</w:t>
      </w:r>
      <w:r>
        <w:rPr>
          <w:rFonts w:hint="eastAsia" w:ascii="宋体" w:hAnsi="宋体" w:cs="宋体"/>
          <w:b/>
          <w:bCs/>
          <w:snapToGrid w:val="0"/>
          <w:kern w:val="0"/>
          <w:sz w:val="24"/>
        </w:rPr>
        <w:t>日</w:t>
      </w:r>
      <w:r>
        <w:rPr>
          <w:rFonts w:ascii="宋体" w:hAnsi="宋体" w:cs="宋体"/>
          <w:b/>
          <w:bCs/>
          <w:sz w:val="24"/>
        </w:rPr>
        <w:t>9：00</w:t>
      </w:r>
      <w:r>
        <w:rPr>
          <w:rFonts w:hint="eastAsia" w:ascii="宋体" w:hAnsi="宋体" w:cs="宋体"/>
          <w:b/>
          <w:bCs/>
          <w:sz w:val="24"/>
        </w:rPr>
        <w:t>前</w:t>
      </w:r>
      <w:r>
        <w:rPr>
          <w:rFonts w:ascii="宋体" w:hAnsi="宋体" w:cs="宋体"/>
          <w:b/>
          <w:bCs/>
          <w:sz w:val="24"/>
        </w:rPr>
        <w:t>（北京时间）</w:t>
      </w:r>
    </w:p>
    <w:p w14:paraId="30FB52DD">
      <w:pPr>
        <w:tabs>
          <w:tab w:val="left" w:pos="0"/>
        </w:tabs>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参与单位需提供</w:t>
      </w:r>
      <w:r>
        <w:rPr>
          <w:rFonts w:hint="eastAsia" w:ascii="宋体" w:hAnsi="宋体" w:cs="宋体"/>
          <w:snapToGrid w:val="0"/>
          <w:kern w:val="0"/>
          <w:sz w:val="24"/>
          <w:lang w:val="en-US" w:eastAsia="zh-CN"/>
        </w:rPr>
        <w:t>尺寸不低于20cm*20cm的不锈钢板</w:t>
      </w:r>
      <w:r>
        <w:rPr>
          <w:rFonts w:hint="eastAsia" w:ascii="宋体" w:hAnsi="宋体" w:cs="宋体"/>
          <w:snapToGrid w:val="0"/>
          <w:kern w:val="0"/>
          <w:sz w:val="24"/>
        </w:rPr>
        <w:t>样品，</w:t>
      </w:r>
      <w:r>
        <w:rPr>
          <w:rFonts w:hint="eastAsia" w:ascii="宋体" w:hAnsi="宋体" w:cs="宋体"/>
          <w:snapToGrid w:val="0"/>
          <w:kern w:val="0"/>
          <w:sz w:val="24"/>
          <w:lang w:val="en-US" w:eastAsia="zh-CN"/>
        </w:rPr>
        <w:t>20cm不锈钢方管样品，</w:t>
      </w:r>
      <w:r>
        <w:rPr>
          <w:rFonts w:hint="eastAsia" w:ascii="宋体" w:hAnsi="宋体" w:cs="宋体"/>
          <w:snapToGrid w:val="0"/>
          <w:kern w:val="0"/>
          <w:sz w:val="24"/>
        </w:rPr>
        <w:t>同投标文件一起送达，将根据样品和报价综合考量后确定中标单位。</w:t>
      </w:r>
    </w:p>
    <w:p w14:paraId="3F819DDE">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0B5ADAAC">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联系人：张老师   联系电话：</w:t>
      </w:r>
      <w:r>
        <w:rPr>
          <w:rFonts w:hint="eastAsia" w:cs="微软雅黑"/>
          <w:color w:val="000000"/>
          <w:lang w:val="en-US" w:eastAsia="zh-CN"/>
        </w:rPr>
        <w:t>82099552</w:t>
      </w:r>
    </w:p>
    <w:p w14:paraId="58083999">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w:t>
      </w:r>
      <w:r>
        <w:rPr>
          <w:rStyle w:val="33"/>
          <w:rFonts w:hint="eastAsia" w:ascii="宋体" w:hAnsi="宋体"/>
          <w:sz w:val="24"/>
          <w:lang w:val="en-US" w:eastAsia="zh-CN"/>
        </w:rPr>
        <w:t>3</w:t>
      </w:r>
      <w:r>
        <w:rPr>
          <w:rStyle w:val="33"/>
          <w:rFonts w:hint="eastAsia" w:ascii="宋体" w:hAnsi="宋体"/>
          <w:sz w:val="24"/>
        </w:rPr>
        <w:t>.</w:t>
      </w:r>
      <w:r>
        <w:rPr>
          <w:rStyle w:val="33"/>
          <w:rFonts w:ascii="宋体" w:hAnsi="宋体"/>
          <w:sz w:val="24"/>
        </w:rPr>
        <w:t>开标有关信息</w:t>
      </w:r>
    </w:p>
    <w:p w14:paraId="3575194D">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rPr>
        <w:t>202</w:t>
      </w:r>
      <w:r>
        <w:rPr>
          <w:rStyle w:val="33"/>
          <w:rFonts w:hint="eastAsia" w:ascii="宋体" w:hAnsi="宋体"/>
          <w:b/>
          <w:sz w:val="24"/>
          <w:lang w:val="en-US" w:eastAsia="zh-CN"/>
        </w:rPr>
        <w:t>5</w:t>
      </w:r>
      <w:r>
        <w:rPr>
          <w:rStyle w:val="33"/>
          <w:rFonts w:ascii="宋体" w:hAnsi="宋体"/>
          <w:b/>
          <w:sz w:val="24"/>
        </w:rPr>
        <w:t>年</w:t>
      </w:r>
      <w:r>
        <w:rPr>
          <w:rStyle w:val="33"/>
          <w:rFonts w:hint="eastAsia" w:ascii="宋体" w:hAnsi="宋体"/>
          <w:b/>
          <w:sz w:val="24"/>
          <w:lang w:val="en-US" w:eastAsia="zh-CN"/>
        </w:rPr>
        <w:t>8</w:t>
      </w:r>
      <w:r>
        <w:rPr>
          <w:rStyle w:val="33"/>
          <w:rFonts w:ascii="宋体" w:hAnsi="宋体"/>
          <w:b/>
          <w:sz w:val="24"/>
        </w:rPr>
        <w:t>月</w:t>
      </w:r>
      <w:r>
        <w:rPr>
          <w:rStyle w:val="33"/>
          <w:rFonts w:hint="eastAsia" w:ascii="宋体" w:hAnsi="宋体"/>
          <w:b/>
          <w:sz w:val="24"/>
          <w:lang w:val="en-US" w:eastAsia="zh-CN"/>
        </w:rPr>
        <w:t>29</w:t>
      </w:r>
      <w:r>
        <w:rPr>
          <w:rStyle w:val="33"/>
          <w:rFonts w:ascii="宋体" w:hAnsi="宋体"/>
          <w:b/>
          <w:sz w:val="24"/>
        </w:rPr>
        <w:t>日9：</w:t>
      </w:r>
      <w:r>
        <w:rPr>
          <w:rStyle w:val="33"/>
          <w:rFonts w:hint="eastAsia" w:ascii="宋体" w:hAnsi="宋体"/>
          <w:b/>
          <w:sz w:val="24"/>
          <w:lang w:val="en-US" w:eastAsia="zh-CN"/>
        </w:rPr>
        <w:t>0</w:t>
      </w:r>
      <w:r>
        <w:rPr>
          <w:rStyle w:val="33"/>
          <w:rFonts w:ascii="宋体" w:hAnsi="宋体"/>
          <w:b/>
          <w:sz w:val="24"/>
        </w:rPr>
        <w:t>0（北</w:t>
      </w:r>
      <w:r>
        <w:rPr>
          <w:rStyle w:val="33"/>
          <w:rFonts w:ascii="宋体" w:hAnsi="宋体"/>
          <w:b/>
          <w:color w:val="000000"/>
          <w:sz w:val="24"/>
        </w:rPr>
        <w:t>京时间）</w:t>
      </w:r>
    </w:p>
    <w:p w14:paraId="7551D539">
      <w:pPr>
        <w:spacing w:line="440" w:lineRule="exact"/>
        <w:ind w:firstLine="480" w:firstLineChars="200"/>
        <w:rPr>
          <w:rFonts w:ascii="宋体" w:hAnsi="宋体"/>
          <w:sz w:val="24"/>
        </w:rPr>
      </w:pPr>
      <w:r>
        <w:rPr>
          <w:rFonts w:ascii="宋体" w:hAnsi="宋体"/>
          <w:sz w:val="24"/>
        </w:rPr>
        <w:t>开标地点：</w:t>
      </w:r>
      <w:r>
        <w:rPr>
          <w:rFonts w:hint="eastAsia" w:ascii="宋体" w:hAnsi="宋体"/>
          <w:sz w:val="24"/>
        </w:rPr>
        <w:t>扬州市邗江中路368号扬州大学附属医院（西区医院）行政楼四楼</w:t>
      </w:r>
      <w:r>
        <w:rPr>
          <w:rFonts w:hint="eastAsia" w:ascii="宋体" w:hAnsi="宋体"/>
          <w:sz w:val="24"/>
          <w:lang w:val="en-US" w:eastAsia="zh-CN"/>
        </w:rPr>
        <w:t>412室</w:t>
      </w:r>
    </w:p>
    <w:p w14:paraId="275E9BB0">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4</w:t>
      </w:r>
      <w:r>
        <w:rPr>
          <w:rFonts w:hint="eastAsia" w:ascii="宋体" w:hAnsi="宋体" w:cs="宋体"/>
          <w:snapToGrid w:val="0"/>
          <w:spacing w:val="-4"/>
          <w:kern w:val="0"/>
          <w:sz w:val="24"/>
        </w:rPr>
        <w:t>.投标有效期为45日历天内有效。</w:t>
      </w:r>
    </w:p>
    <w:p w14:paraId="2D69BD63">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5</w:t>
      </w:r>
      <w:r>
        <w:rPr>
          <w:rFonts w:hint="eastAsia" w:ascii="宋体" w:hAnsi="宋体" w:cs="宋体"/>
          <w:snapToGrid w:val="0"/>
          <w:spacing w:val="-4"/>
          <w:kern w:val="0"/>
          <w:sz w:val="24"/>
        </w:rPr>
        <w:t>.投标相关格式附后。</w:t>
      </w:r>
    </w:p>
    <w:p w14:paraId="1A4B1EDE">
      <w:pPr>
        <w:tabs>
          <w:tab w:val="left" w:pos="0"/>
        </w:tabs>
        <w:adjustRightInd w:val="0"/>
        <w:snapToGrid w:val="0"/>
        <w:spacing w:line="440" w:lineRule="exact"/>
        <w:ind w:firstLine="480" w:firstLineChars="200"/>
        <w:contextualSpacing/>
        <w:rPr>
          <w:rFonts w:hint="eastAsia" w:ascii="宋体" w:hAnsi="宋体" w:cs="宋体"/>
          <w:snapToGrid w:val="0"/>
          <w:spacing w:val="-4"/>
          <w:kern w:val="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6</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供应商如确定参加投标，请如实填写《供应商参加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确认函》并盖章扫描，并将扫描的加盖公章的确认函和营业执照复印件及授权委托书于</w:t>
      </w:r>
      <w:r>
        <w:rPr>
          <w:rFonts w:hint="eastAsia" w:ascii="宋体" w:hAnsi="宋体" w:cs="宋体"/>
          <w:b/>
          <w:bCs/>
          <w:snapToGrid w:val="0"/>
          <w:spacing w:val="-4"/>
          <w:kern w:val="0"/>
          <w:sz w:val="24"/>
        </w:rPr>
        <w:t>2025年</w:t>
      </w:r>
      <w:r>
        <w:rPr>
          <w:rFonts w:hint="eastAsia" w:ascii="宋体" w:hAnsi="宋体" w:cs="宋体"/>
          <w:b/>
          <w:bCs/>
          <w:snapToGrid w:val="0"/>
          <w:spacing w:val="-4"/>
          <w:kern w:val="0"/>
          <w:sz w:val="24"/>
          <w:lang w:val="en-US" w:eastAsia="zh-CN"/>
        </w:rPr>
        <w:t>8</w:t>
      </w:r>
      <w:r>
        <w:rPr>
          <w:rFonts w:hint="eastAsia" w:ascii="宋体" w:hAnsi="宋体" w:cs="宋体"/>
          <w:b/>
          <w:bCs/>
          <w:snapToGrid w:val="0"/>
          <w:spacing w:val="-4"/>
          <w:kern w:val="0"/>
          <w:sz w:val="24"/>
        </w:rPr>
        <w:t>月</w:t>
      </w:r>
      <w:r>
        <w:rPr>
          <w:rFonts w:hint="eastAsia" w:ascii="宋体" w:hAnsi="宋体" w:cs="宋体"/>
          <w:b/>
          <w:bCs/>
          <w:snapToGrid w:val="0"/>
          <w:spacing w:val="-4"/>
          <w:kern w:val="0"/>
          <w:sz w:val="24"/>
          <w:lang w:val="en-US" w:eastAsia="zh-CN"/>
        </w:rPr>
        <w:t xml:space="preserve">   28</w:t>
      </w:r>
      <w:r>
        <w:rPr>
          <w:rFonts w:hint="eastAsia" w:ascii="宋体" w:hAnsi="宋体" w:cs="宋体"/>
          <w:b/>
          <w:bCs/>
          <w:snapToGrid w:val="0"/>
          <w:spacing w:val="-4"/>
          <w:kern w:val="0"/>
          <w:sz w:val="24"/>
        </w:rPr>
        <w:t>日1</w:t>
      </w:r>
      <w:r>
        <w:rPr>
          <w:rFonts w:hint="eastAsia" w:ascii="宋体" w:hAnsi="宋体" w:cs="宋体"/>
          <w:b/>
          <w:bCs/>
          <w:snapToGrid w:val="0"/>
          <w:spacing w:val="-4"/>
          <w:kern w:val="0"/>
          <w:sz w:val="24"/>
          <w:lang w:val="en-US" w:eastAsia="zh-CN"/>
        </w:rPr>
        <w:t>8</w:t>
      </w:r>
      <w:r>
        <w:rPr>
          <w:rFonts w:hint="eastAsia" w:ascii="宋体" w:hAnsi="宋体" w:cs="宋体"/>
          <w:b/>
          <w:bCs/>
          <w:snapToGrid w:val="0"/>
          <w:spacing w:val="-4"/>
          <w:kern w:val="0"/>
          <w:sz w:val="24"/>
        </w:rPr>
        <w:t>：00前发</w:t>
      </w:r>
      <w:r>
        <w:rPr>
          <w:rFonts w:hint="eastAsia" w:ascii="宋体" w:hAnsi="宋体" w:cs="宋体"/>
          <w:snapToGrid w:val="0"/>
          <w:spacing w:val="-4"/>
          <w:kern w:val="0"/>
          <w:sz w:val="24"/>
        </w:rPr>
        <w:t>送至电子邮箱（50891671@qq.com）（联系电话：0514-82099552）。邮件名称为投标公司名称+所投项目名称，未按规定格式填写发送视为无效报名。</w:t>
      </w:r>
    </w:p>
    <w:p w14:paraId="0682E60C">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w:t>
      </w:r>
      <w:r>
        <w:rPr>
          <w:rFonts w:hint="eastAsia" w:ascii="宋体" w:hAnsi="宋体" w:cs="宋体"/>
          <w:snapToGrid w:val="0"/>
          <w:spacing w:val="-4"/>
          <w:kern w:val="0"/>
          <w:sz w:val="24"/>
          <w:lang w:val="en-US" w:eastAsia="zh-CN"/>
        </w:rPr>
        <w:t>7</w:t>
      </w:r>
      <w:r>
        <w:rPr>
          <w:rFonts w:hint="eastAsia" w:ascii="宋体" w:hAnsi="宋体" w:cs="宋体"/>
          <w:snapToGrid w:val="0"/>
          <w:spacing w:val="-4"/>
          <w:kern w:val="0"/>
          <w:sz w:val="24"/>
        </w:rPr>
        <w:t>.如贵方确认参加</w:t>
      </w:r>
      <w:r>
        <w:rPr>
          <w:rFonts w:hint="eastAsia" w:ascii="宋体" w:hAnsi="宋体" w:cs="宋体"/>
          <w:snapToGrid w:val="0"/>
          <w:spacing w:val="-4"/>
          <w:kern w:val="0"/>
          <w:sz w:val="24"/>
          <w:lang w:val="en-US" w:eastAsia="zh-CN"/>
        </w:rPr>
        <w:t>询价</w:t>
      </w:r>
      <w:r>
        <w:rPr>
          <w:rFonts w:hint="eastAsia" w:ascii="宋体" w:hAnsi="宋体" w:cs="宋体"/>
          <w:snapToGrid w:val="0"/>
          <w:spacing w:val="-4"/>
          <w:kern w:val="0"/>
          <w:sz w:val="24"/>
        </w:rPr>
        <w:t>，可凭投标确认函原件、营业执照、法人授权委托书原件、经办人身份证复印件、投标函原件、投标函附录原件、（以上资料须加盖企业单位公章并密封递交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5</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8</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29</w:t>
      </w:r>
      <w:r>
        <w:rPr>
          <w:rFonts w:hint="eastAsia" w:ascii="宋体" w:hAnsi="宋体" w:cs="宋体"/>
          <w:b/>
          <w:snapToGrid w:val="0"/>
          <w:spacing w:val="-4"/>
          <w:kern w:val="0"/>
          <w:sz w:val="24"/>
        </w:rPr>
        <w:t>日9:00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w:t>
      </w:r>
      <w:r>
        <w:rPr>
          <w:rFonts w:hint="eastAsia" w:ascii="宋体" w:hAnsi="宋体" w:cs="宋体"/>
          <w:snapToGrid w:val="0"/>
          <w:spacing w:val="-4"/>
          <w:kern w:val="0"/>
          <w:sz w:val="24"/>
          <w:u w:val="single"/>
          <w:lang w:val="en-US" w:eastAsia="zh-CN"/>
        </w:rPr>
        <w:t>412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00E1EB65">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w:t>
      </w:r>
      <w:r>
        <w:rPr>
          <w:rFonts w:hint="eastAsia" w:ascii="宋体" w:hAnsi="宋体" w:cs="宋体"/>
          <w:snapToGrid w:val="0"/>
          <w:kern w:val="0"/>
          <w:sz w:val="24"/>
          <w:lang w:val="en-US" w:eastAsia="zh-CN"/>
        </w:rPr>
        <w:t>8</w:t>
      </w:r>
      <w:bookmarkStart w:id="4" w:name="_GoBack"/>
      <w:bookmarkEnd w:id="4"/>
      <w:r>
        <w:rPr>
          <w:rFonts w:hint="eastAsia" w:ascii="宋体" w:hAnsi="宋体" w:cs="宋体"/>
          <w:snapToGrid w:val="0"/>
          <w:kern w:val="0"/>
          <w:sz w:val="24"/>
        </w:rPr>
        <w:t>.如有疑问，请贵方与采购人联络。</w:t>
      </w:r>
    </w:p>
    <w:p w14:paraId="12233B37">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14:paraId="62275589">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70A413C3">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3F1F7FDE">
      <w:pPr>
        <w:tabs>
          <w:tab w:val="left" w:pos="1080"/>
          <w:tab w:val="left" w:pos="1155"/>
        </w:tabs>
        <w:adjustRightInd w:val="0"/>
        <w:snapToGrid w:val="0"/>
        <w:spacing w:line="440" w:lineRule="exact"/>
        <w:ind w:firstLine="480" w:firstLineChars="200"/>
        <w:contextualSpacing/>
        <w:jc w:val="left"/>
        <w:rPr>
          <w:rFonts w:hint="default" w:ascii="宋体" w:hAnsi="宋体" w:eastAsia="宋体" w:cs="宋体"/>
          <w:snapToGrid w:val="0"/>
          <w:kern w:val="0"/>
          <w:sz w:val="24"/>
          <w:lang w:val="en-US" w:eastAsia="zh-CN"/>
        </w:rPr>
      </w:pPr>
      <w:r>
        <w:rPr>
          <w:rFonts w:hint="eastAsia" w:ascii="宋体" w:hAnsi="宋体" w:cs="宋体"/>
          <w:snapToGrid w:val="0"/>
          <w:kern w:val="0"/>
          <w:sz w:val="24"/>
        </w:rPr>
        <w:t>联系电话：0514—</w:t>
      </w:r>
      <w:r>
        <w:rPr>
          <w:rFonts w:hint="eastAsia" w:ascii="宋体" w:hAnsi="宋体" w:cs="宋体"/>
          <w:snapToGrid w:val="0"/>
          <w:kern w:val="0"/>
          <w:sz w:val="24"/>
          <w:lang w:val="en-US" w:eastAsia="zh-CN"/>
        </w:rPr>
        <w:t>82099552</w:t>
      </w:r>
    </w:p>
    <w:p w14:paraId="3B4C81A5">
      <w:pPr>
        <w:rPr>
          <w:rFonts w:ascii="宋体" w:hAnsi="宋体"/>
          <w:b/>
          <w:sz w:val="36"/>
          <w:szCs w:val="36"/>
        </w:rPr>
      </w:pPr>
    </w:p>
    <w:p w14:paraId="4C23A90E">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78F456B6">
      <w:pPr>
        <w:jc w:val="center"/>
        <w:rPr>
          <w:rFonts w:ascii="宋体" w:hAnsi="宋体"/>
          <w:b/>
          <w:sz w:val="36"/>
          <w:szCs w:val="36"/>
        </w:rPr>
      </w:pPr>
      <w:r>
        <w:rPr>
          <w:rFonts w:hint="eastAsia" w:ascii="宋体" w:hAnsi="宋体"/>
          <w:b/>
          <w:sz w:val="36"/>
          <w:szCs w:val="36"/>
        </w:rPr>
        <w:t>二、项目需求</w:t>
      </w:r>
    </w:p>
    <w:p w14:paraId="260ECE9C">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32090A1E">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1.1项目名称：</w:t>
      </w:r>
      <w:r>
        <w:rPr>
          <w:rFonts w:ascii="宋体" w:hAnsi="宋体" w:cs="宋体"/>
          <w:color w:val="000000"/>
          <w:sz w:val="24"/>
        </w:rPr>
        <w:t>扬州大学附属医院科教综合楼东侧气动物流管道</w:t>
      </w:r>
      <w:r>
        <w:rPr>
          <w:rFonts w:hint="eastAsia" w:ascii="宋体" w:hAnsi="宋体" w:cs="宋体"/>
          <w:color w:val="000000"/>
          <w:sz w:val="24"/>
        </w:rPr>
        <w:t>花台采购安装</w:t>
      </w:r>
    </w:p>
    <w:p w14:paraId="3764FD5F">
      <w:pPr>
        <w:adjustRightInd w:val="0"/>
        <w:snapToGrid w:val="0"/>
        <w:spacing w:line="440" w:lineRule="exact"/>
        <w:ind w:firstLine="139" w:firstLineChars="58"/>
        <w:contextualSpacing/>
        <w:rPr>
          <w:rFonts w:hint="eastAsia" w:ascii="宋体" w:hAnsi="宋体" w:cs="宋体"/>
          <w:bCs/>
          <w:snapToGrid w:val="0"/>
          <w:kern w:val="0"/>
          <w:sz w:val="24"/>
        </w:rPr>
      </w:pPr>
      <w:r>
        <w:rPr>
          <w:rFonts w:hint="eastAsia" w:ascii="宋体" w:hAnsi="宋体" w:cs="宋体"/>
          <w:snapToGrid w:val="0"/>
          <w:kern w:val="0"/>
          <w:sz w:val="24"/>
        </w:rPr>
        <w:t>1.2项目地点：白求恩雕像至科教综合楼假山处（</w:t>
      </w:r>
      <w:r>
        <w:rPr>
          <w:rFonts w:hint="eastAsia" w:ascii="宋体" w:hAnsi="宋体" w:cs="宋体"/>
          <w:bCs/>
          <w:snapToGrid w:val="0"/>
          <w:kern w:val="0"/>
          <w:sz w:val="24"/>
        </w:rPr>
        <w:t>如图1方框内）</w:t>
      </w:r>
    </w:p>
    <w:p w14:paraId="6BBEB490">
      <w:pPr>
        <w:pStyle w:val="7"/>
        <w:keepNext/>
      </w:pPr>
      <w:r>
        <w:drawing>
          <wp:inline distT="0" distB="0" distL="0" distR="0">
            <wp:extent cx="5270500" cy="2650490"/>
            <wp:effectExtent l="0" t="0" r="6350" b="16510"/>
            <wp:docPr id="6" name="图片 0" descr="d188b22a3339f9084e5557acf0b3ed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d188b22a3339f9084e5557acf0b3edff.png"/>
                    <pic:cNvPicPr>
                      <a:picLocks noChangeAspect="1"/>
                    </pic:cNvPicPr>
                  </pic:nvPicPr>
                  <pic:blipFill>
                    <a:blip r:embed="rId6" cstate="print"/>
                    <a:stretch>
                      <a:fillRect/>
                    </a:stretch>
                  </pic:blipFill>
                  <pic:spPr>
                    <a:xfrm>
                      <a:off x="0" y="0"/>
                      <a:ext cx="5270500" cy="2650490"/>
                    </a:xfrm>
                    <a:prstGeom prst="rect">
                      <a:avLst/>
                    </a:prstGeom>
                  </pic:spPr>
                </pic:pic>
              </a:graphicData>
            </a:graphic>
          </wp:inline>
        </w:drawing>
      </w:r>
    </w:p>
    <w:p w14:paraId="6FEA296A">
      <w:pPr>
        <w:pStyle w:val="4"/>
        <w:jc w:val="cente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1</w:t>
      </w:r>
      <w:r>
        <w:fldChar w:fldCharType="end"/>
      </w:r>
      <w:r>
        <w:rPr>
          <w:rFonts w:hint="eastAsia"/>
        </w:rPr>
        <w:t xml:space="preserve"> 项目位置图</w:t>
      </w:r>
    </w:p>
    <w:p w14:paraId="56491732">
      <w:pPr>
        <w:adjustRightInd w:val="0"/>
        <w:snapToGrid w:val="0"/>
        <w:spacing w:line="440" w:lineRule="exact"/>
        <w:ind w:firstLine="139" w:firstLineChars="58"/>
        <w:contextualSpacing/>
        <w:rPr>
          <w:rFonts w:ascii="宋体" w:hAnsi="宋体" w:cs="宋体"/>
          <w:snapToGrid w:val="0"/>
          <w:kern w:val="0"/>
          <w:sz w:val="24"/>
        </w:rPr>
      </w:pPr>
      <w:r>
        <w:rPr>
          <w:rFonts w:hint="eastAsia" w:ascii="宋体" w:hAnsi="宋体" w:cs="宋体"/>
          <w:snapToGrid w:val="0"/>
          <w:kern w:val="0"/>
          <w:sz w:val="24"/>
        </w:rPr>
        <w:t>1.3最高限价：</w:t>
      </w:r>
      <w:r>
        <w:rPr>
          <w:rFonts w:hint="eastAsia" w:ascii="宋体" w:hAnsi="宋体" w:cs="宋体"/>
          <w:bCs/>
          <w:snapToGrid w:val="0"/>
          <w:kern w:val="0"/>
          <w:sz w:val="24"/>
          <w:lang w:val="zh-CN"/>
        </w:rPr>
        <w:t>2</w:t>
      </w:r>
      <w:r>
        <w:rPr>
          <w:rFonts w:hint="eastAsia" w:ascii="宋体" w:hAnsi="宋体" w:cs="宋体"/>
          <w:bCs/>
          <w:snapToGrid w:val="0"/>
          <w:kern w:val="0"/>
          <w:sz w:val="24"/>
          <w:lang w:val="en-US" w:eastAsia="zh-CN"/>
        </w:rPr>
        <w:t>.</w:t>
      </w:r>
      <w:r>
        <w:rPr>
          <w:rFonts w:hint="eastAsia" w:ascii="宋体" w:hAnsi="宋体" w:cs="宋体"/>
          <w:bCs/>
          <w:snapToGrid w:val="0"/>
          <w:kern w:val="0"/>
          <w:sz w:val="24"/>
          <w:lang w:val="zh-CN"/>
        </w:rPr>
        <w:t>2万元，高于最高限价的，其投标文件无效。</w:t>
      </w:r>
    </w:p>
    <w:p w14:paraId="78F9E262">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b/>
          <w:bCs/>
          <w:sz w:val="24"/>
        </w:rPr>
      </w:pPr>
      <w:r>
        <w:rPr>
          <w:rFonts w:hint="eastAsia" w:asciiTheme="minorEastAsia" w:hAnsiTheme="minorEastAsia" w:eastAsiaTheme="minorEastAsia"/>
          <w:b/>
          <w:bCs/>
          <w:sz w:val="24"/>
        </w:rPr>
        <w:t>2.质量要求</w:t>
      </w:r>
    </w:p>
    <w:p w14:paraId="3918F19F">
      <w:pPr>
        <w:ind w:firstLine="480" w:firstLineChars="200"/>
        <w:rPr>
          <w:rFonts w:hint="eastAsia" w:ascii="宋体" w:hAnsi="宋体" w:cs="宋体"/>
          <w:snapToGrid w:val="0"/>
          <w:kern w:val="0"/>
          <w:sz w:val="24"/>
        </w:rPr>
      </w:pPr>
      <w:r>
        <w:rPr>
          <w:rFonts w:hint="eastAsia" w:ascii="宋体" w:hAnsi="宋体" w:cs="宋体"/>
          <w:snapToGrid w:val="0"/>
          <w:kern w:val="0"/>
          <w:sz w:val="24"/>
        </w:rPr>
        <w:t>1.本项目按国家及省市等现行的检测规范、标准和招标人要求进行质量检测，成果资料真实可靠，完全符合国家检测合格标准。</w:t>
      </w:r>
    </w:p>
    <w:p w14:paraId="482F58B9">
      <w:pPr>
        <w:ind w:firstLine="480" w:firstLineChars="200"/>
        <w:rPr>
          <w:rFonts w:hint="eastAsia" w:ascii="宋体" w:hAnsi="宋体" w:cs="宋体"/>
          <w:snapToGrid w:val="0"/>
          <w:kern w:val="0"/>
          <w:sz w:val="24"/>
        </w:rPr>
      </w:pPr>
      <w:r>
        <w:rPr>
          <w:rFonts w:hint="eastAsia" w:ascii="宋体" w:hAnsi="宋体" w:cs="宋体"/>
          <w:snapToGrid w:val="0"/>
          <w:kern w:val="0"/>
          <w:sz w:val="24"/>
        </w:rPr>
        <w:t>2.本项目相关材料应有产品合格证和质量证明文件。</w:t>
      </w:r>
    </w:p>
    <w:p w14:paraId="29B41B5D">
      <w:pPr>
        <w:ind w:firstLine="480" w:firstLineChars="200"/>
        <w:rPr>
          <w:rFonts w:ascii="宋体" w:hAnsi="宋体" w:cs="宋体"/>
          <w:snapToGrid w:val="0"/>
          <w:kern w:val="0"/>
          <w:sz w:val="24"/>
        </w:rPr>
      </w:pPr>
      <w:bookmarkStart w:id="1" w:name="OLE_LINK9"/>
      <w:r>
        <w:rPr>
          <w:rFonts w:hint="eastAsia" w:ascii="宋体" w:hAnsi="宋体" w:cs="宋体"/>
          <w:snapToGrid w:val="0"/>
          <w:kern w:val="0"/>
          <w:sz w:val="24"/>
        </w:rPr>
        <w:t>3.图1中红色区域（长度约为58.13米，具体长度以现场实测为准）地面采用1：3水泥砂浆找平后放置花台（60cm高×80cm长×25cm宽，如图2）。花台与花台之间采用100CM长，40CM宽栏</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采用40mm*40mm，1.2mm厚不锈钢方管）</w:t>
      </w:r>
      <w:r>
        <w:rPr>
          <w:rFonts w:hint="eastAsia" w:ascii="宋体" w:hAnsi="宋体" w:cs="宋体"/>
          <w:snapToGrid w:val="0"/>
          <w:kern w:val="0"/>
          <w:sz w:val="24"/>
        </w:rPr>
        <w:t>杆连接（如图2）。</w:t>
      </w:r>
    </w:p>
    <w:bookmarkEnd w:id="1"/>
    <w:p w14:paraId="3AAD3F8A">
      <w:pPr>
        <w:pStyle w:val="7"/>
        <w:keepNext/>
      </w:pPr>
      <w:r>
        <w:rPr>
          <w:rFonts w:hint="eastAsia"/>
        </w:rPr>
        <w:drawing>
          <wp:inline distT="0" distB="0" distL="0" distR="0">
            <wp:extent cx="5270500" cy="2324735"/>
            <wp:effectExtent l="0" t="0" r="6350" b="18415"/>
            <wp:docPr id="7" name="图片 5" descr="ec5a73bbdd827113506892cefc8398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descr="ec5a73bbdd827113506892cefc839874.png"/>
                    <pic:cNvPicPr>
                      <a:picLocks noChangeAspect="1"/>
                    </pic:cNvPicPr>
                  </pic:nvPicPr>
                  <pic:blipFill>
                    <a:blip r:embed="rId7" cstate="print"/>
                    <a:stretch>
                      <a:fillRect/>
                    </a:stretch>
                  </pic:blipFill>
                  <pic:spPr>
                    <a:xfrm>
                      <a:off x="0" y="0"/>
                      <a:ext cx="5270500" cy="2324735"/>
                    </a:xfrm>
                    <a:prstGeom prst="rect">
                      <a:avLst/>
                    </a:prstGeom>
                  </pic:spPr>
                </pic:pic>
              </a:graphicData>
            </a:graphic>
          </wp:inline>
        </w:drawing>
      </w:r>
    </w:p>
    <w:p w14:paraId="1F237C27">
      <w:pPr>
        <w:pStyle w:val="4"/>
        <w:jc w:val="center"/>
        <w:rPr>
          <w:rFonts w:hint="default" w:eastAsia="黑体"/>
          <w:lang w:val="en-US" w:eastAsia="zh-CN"/>
        </w:rP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2</w:t>
      </w:r>
      <w:r>
        <w:fldChar w:fldCharType="end"/>
      </w:r>
      <w:r>
        <w:t>花台示意图</w:t>
      </w:r>
      <w:r>
        <w:rPr>
          <w:rFonts w:hint="eastAsia"/>
          <w:lang w:eastAsia="zh-CN"/>
        </w:rPr>
        <w:t>（</w:t>
      </w:r>
      <w:r>
        <w:rPr>
          <w:rFonts w:hint="eastAsia"/>
          <w:lang w:val="en-US" w:eastAsia="zh-CN"/>
        </w:rPr>
        <w:t>图标及文字不含在内）</w:t>
      </w:r>
    </w:p>
    <w:p w14:paraId="6F8B38D3">
      <w:pPr>
        <w:ind w:firstLine="480" w:firstLineChars="200"/>
        <w:rPr>
          <w:rFonts w:hint="eastAsia" w:ascii="宋体" w:hAnsi="宋体" w:cs="宋体"/>
          <w:snapToGrid w:val="0"/>
          <w:kern w:val="0"/>
          <w:sz w:val="24"/>
        </w:rPr>
      </w:pPr>
      <w:bookmarkStart w:id="2" w:name="OLE_LINK10"/>
      <w:bookmarkStart w:id="3" w:name="OLE_LINK11"/>
      <w:r>
        <w:rPr>
          <w:rFonts w:hint="eastAsia" w:ascii="宋体" w:hAnsi="宋体" w:cs="宋体"/>
          <w:snapToGrid w:val="0"/>
          <w:kern w:val="0"/>
          <w:sz w:val="24"/>
        </w:rPr>
        <w:t>4.中标单位须根据现场情况进行放线，确定好每个花台摆放位置并取得招标单位认可后统一安装到位，安装后效果可参照图3。</w:t>
      </w:r>
    </w:p>
    <w:bookmarkEnd w:id="2"/>
    <w:bookmarkEnd w:id="3"/>
    <w:p w14:paraId="48FB21D8">
      <w:pPr>
        <w:pStyle w:val="7"/>
        <w:keepNext/>
      </w:pPr>
      <w:r>
        <w:drawing>
          <wp:inline distT="0" distB="0" distL="0" distR="0">
            <wp:extent cx="5270500" cy="3586480"/>
            <wp:effectExtent l="0" t="0" r="6350" b="13970"/>
            <wp:docPr id="9" name="图片 8" descr="a03ab81e59a27f31019adcf94a27c1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descr="a03ab81e59a27f31019adcf94a27c15e.jpg"/>
                    <pic:cNvPicPr>
                      <a:picLocks noChangeAspect="1"/>
                    </pic:cNvPicPr>
                  </pic:nvPicPr>
                  <pic:blipFill>
                    <a:blip r:embed="rId8" cstate="print"/>
                    <a:stretch>
                      <a:fillRect/>
                    </a:stretch>
                  </pic:blipFill>
                  <pic:spPr>
                    <a:xfrm>
                      <a:off x="0" y="0"/>
                      <a:ext cx="5270500" cy="3586480"/>
                    </a:xfrm>
                    <a:prstGeom prst="rect">
                      <a:avLst/>
                    </a:prstGeom>
                  </pic:spPr>
                </pic:pic>
              </a:graphicData>
            </a:graphic>
          </wp:inline>
        </w:drawing>
      </w:r>
    </w:p>
    <w:p w14:paraId="18BC1384">
      <w:pPr>
        <w:pStyle w:val="4"/>
        <w:jc w:val="center"/>
      </w:pPr>
      <w:r>
        <w:rPr>
          <w:rFonts w:hint="eastAsia"/>
        </w:rPr>
        <w:t xml:space="preserve">图 </w:t>
      </w:r>
      <w:r>
        <w:fldChar w:fldCharType="begin"/>
      </w:r>
      <w:r>
        <w:instrText xml:space="preserve"> </w:instrText>
      </w:r>
      <w:r>
        <w:rPr>
          <w:rFonts w:hint="eastAsia"/>
        </w:rPr>
        <w:instrText xml:space="preserve">SEQ 图表 \* ARABIC</w:instrText>
      </w:r>
      <w:r>
        <w:instrText xml:space="preserve"> </w:instrText>
      </w:r>
      <w:r>
        <w:fldChar w:fldCharType="separate"/>
      </w:r>
      <w:r>
        <w:t>3</w:t>
      </w:r>
      <w:r>
        <w:fldChar w:fldCharType="end"/>
      </w:r>
      <w:r>
        <w:t>花台安装效果图</w:t>
      </w:r>
      <w:r>
        <w:rPr>
          <w:rFonts w:hint="eastAsia"/>
          <w:lang w:eastAsia="zh-CN"/>
        </w:rPr>
        <w:t>（</w:t>
      </w:r>
      <w:r>
        <w:rPr>
          <w:rFonts w:hint="eastAsia"/>
          <w:lang w:val="en-US" w:eastAsia="zh-CN"/>
        </w:rPr>
        <w:t>图标及文字不含在内）</w:t>
      </w:r>
    </w:p>
    <w:p w14:paraId="152E17E1">
      <w:pPr>
        <w:ind w:firstLine="480" w:firstLineChars="200"/>
        <w:rPr>
          <w:rFonts w:hint="eastAsia" w:ascii="宋体" w:hAnsi="宋体" w:cs="宋体"/>
          <w:snapToGrid w:val="0"/>
          <w:kern w:val="0"/>
          <w:sz w:val="24"/>
        </w:rPr>
      </w:pPr>
      <w:r>
        <w:rPr>
          <w:rFonts w:hint="eastAsia" w:ascii="宋体" w:hAnsi="宋体" w:cs="宋体"/>
          <w:snapToGrid w:val="0"/>
          <w:kern w:val="0"/>
          <w:sz w:val="24"/>
        </w:rPr>
        <w:t>5.花台及栏杆颜色应参考RAL国际色卡中的浅灰色。中标单位须与招标单位确认好产品颜色后方可生产。</w:t>
      </w:r>
    </w:p>
    <w:p w14:paraId="7BF1EEA6">
      <w:pPr>
        <w:ind w:firstLine="480" w:firstLineChars="200"/>
        <w:jc w:val="left"/>
        <w:rPr>
          <w:rFonts w:hint="eastAsia" w:ascii="宋体" w:hAnsi="宋体" w:cs="宋体"/>
          <w:snapToGrid w:val="0"/>
          <w:kern w:val="0"/>
          <w:sz w:val="24"/>
        </w:rPr>
      </w:pPr>
      <w:r>
        <w:rPr>
          <w:rFonts w:hint="eastAsia" w:ascii="宋体" w:hAnsi="宋体" w:cs="宋体"/>
          <w:snapToGrid w:val="0"/>
          <w:kern w:val="0"/>
          <w:sz w:val="24"/>
        </w:rPr>
        <w:t>6.花台及栏杆采用</w:t>
      </w:r>
      <w:r>
        <w:rPr>
          <w:rFonts w:hint="eastAsia" w:ascii="宋体" w:hAnsi="宋体" w:cs="宋体"/>
          <w:b/>
          <w:snapToGrid w:val="0"/>
          <w:kern w:val="0"/>
          <w:sz w:val="24"/>
        </w:rPr>
        <w:t>304无指纹不锈钢</w:t>
      </w:r>
      <w:r>
        <w:rPr>
          <w:rFonts w:hint="eastAsia" w:ascii="宋体" w:hAnsi="宋体" w:cs="宋体"/>
          <w:snapToGrid w:val="0"/>
          <w:kern w:val="0"/>
          <w:sz w:val="24"/>
        </w:rPr>
        <w:t>材质，材质应符合国家标准及相关规范要求，厚度</w:t>
      </w:r>
      <w:r>
        <w:rPr>
          <w:rFonts w:hint="eastAsia" w:ascii="宋体" w:hAnsi="宋体" w:cs="宋体"/>
          <w:b/>
          <w:snapToGrid w:val="0"/>
          <w:kern w:val="0"/>
          <w:sz w:val="24"/>
        </w:rPr>
        <w:t>不低于1.2mm</w:t>
      </w:r>
      <w:r>
        <w:rPr>
          <w:rFonts w:hint="eastAsia" w:ascii="宋体" w:hAnsi="宋体" w:cs="宋体"/>
          <w:snapToGrid w:val="0"/>
          <w:kern w:val="0"/>
          <w:sz w:val="24"/>
        </w:rPr>
        <w:t>。表面无裂纹、气泡、划痕、麻点、凹坑等缺陷。抛光面需光亮均匀，无明显色差。焊接处焊缝需平整、无焊瘤、气孔、夹渣，咬边深度和长度符合规范，拼接处间隙均匀，无明显错位。焊接处应</w:t>
      </w:r>
      <w:r>
        <w:rPr>
          <w:rFonts w:hint="eastAsia" w:ascii="宋体" w:hAnsi="宋体" w:cs="宋体"/>
          <w:b/>
          <w:snapToGrid w:val="0"/>
          <w:kern w:val="0"/>
          <w:sz w:val="24"/>
        </w:rPr>
        <w:t>防腐防锈处理到位</w:t>
      </w:r>
      <w:r>
        <w:rPr>
          <w:rFonts w:hint="eastAsia" w:ascii="宋体" w:hAnsi="宋体" w:cs="宋体"/>
          <w:snapToGrid w:val="0"/>
          <w:kern w:val="0"/>
          <w:sz w:val="24"/>
        </w:rPr>
        <w:t>。</w:t>
      </w:r>
    </w:p>
    <w:p w14:paraId="3D87553D">
      <w:pPr>
        <w:ind w:firstLine="480" w:firstLineChars="200"/>
        <w:jc w:val="left"/>
        <w:rPr>
          <w:rFonts w:ascii="宋体" w:hAnsi="宋体" w:cs="宋体"/>
          <w:snapToGrid w:val="0"/>
          <w:kern w:val="0"/>
          <w:sz w:val="24"/>
        </w:rPr>
      </w:pPr>
      <w:r>
        <w:rPr>
          <w:rFonts w:hint="eastAsia" w:ascii="宋体" w:hAnsi="宋体" w:cs="宋体"/>
          <w:snapToGrid w:val="0"/>
          <w:kern w:val="0"/>
          <w:sz w:val="24"/>
        </w:rPr>
        <w:t>7.花台及栏杆在喷涂前须做好表面预处理工作。花台和栏杆外表面采用氟碳漆进行喷涂，喷涂厚度不小于60um。应确保表面稳定附着颜色，不易脱落。</w:t>
      </w:r>
    </w:p>
    <w:p w14:paraId="4CC47F81">
      <w:pPr>
        <w:ind w:firstLine="480" w:firstLineChars="200"/>
        <w:jc w:val="left"/>
        <w:rPr>
          <w:rFonts w:ascii="宋体" w:hAnsi="宋体" w:cs="宋体"/>
          <w:snapToGrid w:val="0"/>
          <w:kern w:val="0"/>
          <w:sz w:val="24"/>
        </w:rPr>
      </w:pPr>
      <w:r>
        <w:rPr>
          <w:rFonts w:hint="eastAsia" w:ascii="宋体" w:hAnsi="宋体" w:cs="宋体"/>
          <w:snapToGrid w:val="0"/>
          <w:kern w:val="0"/>
          <w:sz w:val="24"/>
        </w:rPr>
        <w:t>8.中标单位须提供产品小样供招标单位确认后方可生产。</w:t>
      </w:r>
    </w:p>
    <w:p w14:paraId="0D5B7A92">
      <w:pPr>
        <w:pStyle w:val="6"/>
      </w:pPr>
    </w:p>
    <w:p w14:paraId="60154920">
      <w:pPr>
        <w:rPr>
          <w:sz w:val="32"/>
          <w:szCs w:val="32"/>
        </w:rPr>
      </w:pPr>
      <w:r>
        <w:rPr>
          <w:rFonts w:hint="eastAsia"/>
          <w:sz w:val="32"/>
          <w:szCs w:val="32"/>
        </w:rPr>
        <w:t>报价清单：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49FA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4CE770A9">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0C5066C0">
            <w:pPr>
              <w:jc w:val="center"/>
              <w:rPr>
                <w:rFonts w:ascii="宋体" w:hAnsi="宋体" w:cs="宋体"/>
                <w:color w:val="000000"/>
                <w:sz w:val="20"/>
                <w:szCs w:val="20"/>
              </w:rPr>
            </w:pPr>
            <w:r>
              <w:rPr>
                <w:rFonts w:hint="eastAsia"/>
                <w:color w:val="000000"/>
                <w:sz w:val="20"/>
                <w:szCs w:val="20"/>
              </w:rPr>
              <w:t>名  称</w:t>
            </w:r>
          </w:p>
        </w:tc>
        <w:tc>
          <w:tcPr>
            <w:tcW w:w="1193" w:type="dxa"/>
            <w:vAlign w:val="center"/>
          </w:tcPr>
          <w:p w14:paraId="62190D67">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2DFB7968">
            <w:pPr>
              <w:jc w:val="center"/>
              <w:rPr>
                <w:rFonts w:ascii="宋体" w:hAnsi="宋体" w:cs="宋体"/>
                <w:color w:val="000000"/>
                <w:sz w:val="20"/>
                <w:szCs w:val="20"/>
              </w:rPr>
            </w:pPr>
            <w:r>
              <w:rPr>
                <w:rFonts w:hint="eastAsia"/>
                <w:color w:val="000000"/>
                <w:sz w:val="20"/>
                <w:szCs w:val="20"/>
              </w:rPr>
              <w:t>数量</w:t>
            </w:r>
          </w:p>
        </w:tc>
        <w:tc>
          <w:tcPr>
            <w:tcW w:w="802" w:type="dxa"/>
            <w:vAlign w:val="center"/>
          </w:tcPr>
          <w:p w14:paraId="3B850038">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6AE3CC25">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1FEE0304">
            <w:pPr>
              <w:jc w:val="center"/>
              <w:rPr>
                <w:rFonts w:ascii="宋体" w:hAnsi="宋体" w:cs="宋体"/>
                <w:color w:val="000000"/>
                <w:sz w:val="20"/>
                <w:szCs w:val="20"/>
              </w:rPr>
            </w:pPr>
            <w:r>
              <w:rPr>
                <w:rFonts w:hint="eastAsia"/>
                <w:color w:val="000000"/>
                <w:sz w:val="20"/>
                <w:szCs w:val="20"/>
              </w:rPr>
              <w:t>备注</w:t>
            </w:r>
          </w:p>
        </w:tc>
      </w:tr>
      <w:tr w14:paraId="0ABFA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155" w:type="dxa"/>
            <w:vAlign w:val="center"/>
          </w:tcPr>
          <w:p w14:paraId="5D83F79F">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23EAFC22">
            <w:pPr>
              <w:jc w:val="center"/>
              <w:rPr>
                <w:rFonts w:hint="default" w:ascii="宋体" w:hAnsi="宋体" w:eastAsia="宋体" w:cs="宋体"/>
                <w:color w:val="000000"/>
                <w:sz w:val="20"/>
                <w:szCs w:val="20"/>
                <w:lang w:val="en-US" w:eastAsia="zh-CN"/>
              </w:rPr>
            </w:pPr>
            <w:r>
              <w:rPr>
                <w:rFonts w:hint="eastAsia"/>
                <w:color w:val="000000"/>
                <w:sz w:val="20"/>
                <w:szCs w:val="20"/>
                <w:lang w:val="en-US" w:eastAsia="zh-CN"/>
              </w:rPr>
              <w:t>不锈钢花台</w:t>
            </w:r>
          </w:p>
        </w:tc>
        <w:tc>
          <w:tcPr>
            <w:tcW w:w="1193" w:type="dxa"/>
            <w:vAlign w:val="center"/>
          </w:tcPr>
          <w:p w14:paraId="35744C76">
            <w:pPr>
              <w:jc w:val="center"/>
              <w:rPr>
                <w:rFonts w:hint="default" w:ascii="宋体" w:hAnsi="宋体" w:eastAsia="宋体" w:cs="宋体"/>
                <w:color w:val="000000"/>
                <w:sz w:val="20"/>
                <w:szCs w:val="20"/>
                <w:lang w:val="en-US" w:eastAsia="zh-CN"/>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304不锈钢</w:t>
            </w:r>
          </w:p>
        </w:tc>
        <w:tc>
          <w:tcPr>
            <w:tcW w:w="1041" w:type="dxa"/>
            <w:vAlign w:val="center"/>
          </w:tcPr>
          <w:p w14:paraId="1F135822">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222B8B74">
            <w:pPr>
              <w:jc w:val="center"/>
              <w:rPr>
                <w:rFonts w:ascii="宋体" w:hAnsi="宋体" w:cs="宋体"/>
                <w:color w:val="000000"/>
                <w:sz w:val="20"/>
                <w:szCs w:val="20"/>
              </w:rPr>
            </w:pPr>
          </w:p>
        </w:tc>
        <w:tc>
          <w:tcPr>
            <w:tcW w:w="1182" w:type="dxa"/>
            <w:vAlign w:val="center"/>
          </w:tcPr>
          <w:p w14:paraId="13BDD6B9">
            <w:pPr>
              <w:jc w:val="center"/>
              <w:rPr>
                <w:rFonts w:ascii="宋体" w:hAnsi="宋体" w:cs="宋体"/>
                <w:color w:val="000000"/>
                <w:sz w:val="20"/>
                <w:szCs w:val="20"/>
              </w:rPr>
            </w:pPr>
          </w:p>
        </w:tc>
        <w:tc>
          <w:tcPr>
            <w:tcW w:w="1375" w:type="dxa"/>
            <w:vAlign w:val="center"/>
          </w:tcPr>
          <w:p w14:paraId="629BBC82">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数量根据总长度计算</w:t>
            </w:r>
          </w:p>
        </w:tc>
      </w:tr>
      <w:tr w14:paraId="3F80A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55" w:type="dxa"/>
            <w:vAlign w:val="center"/>
          </w:tcPr>
          <w:p w14:paraId="0BE7FF22">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1A207492">
            <w:pPr>
              <w:jc w:val="center"/>
              <w:rPr>
                <w:rFonts w:hint="default" w:ascii="宋体" w:hAnsi="宋体" w:eastAsia="宋体" w:cs="宋体"/>
                <w:color w:val="000000"/>
                <w:sz w:val="20"/>
                <w:szCs w:val="20"/>
                <w:lang w:val="en-US" w:eastAsia="zh-CN"/>
              </w:rPr>
            </w:pPr>
            <w:r>
              <w:rPr>
                <w:rFonts w:hint="eastAsia"/>
                <w:color w:val="000000"/>
                <w:sz w:val="20"/>
                <w:szCs w:val="20"/>
                <w:lang w:val="en-US" w:eastAsia="zh-CN"/>
              </w:rPr>
              <w:t>不锈钢栏杆</w:t>
            </w:r>
          </w:p>
        </w:tc>
        <w:tc>
          <w:tcPr>
            <w:tcW w:w="1193" w:type="dxa"/>
            <w:vAlign w:val="center"/>
          </w:tcPr>
          <w:p w14:paraId="1B77861C">
            <w:pPr>
              <w:jc w:val="center"/>
              <w:rPr>
                <w:rFonts w:hint="default" w:ascii="宋体" w:hAnsi="宋体" w:eastAsia="宋体" w:cs="宋体"/>
                <w:color w:val="000000"/>
                <w:sz w:val="20"/>
                <w:szCs w:val="20"/>
                <w:lang w:val="en-US" w:eastAsia="zh-CN"/>
              </w:rPr>
            </w:pPr>
            <w:r>
              <w:rPr>
                <w:rFonts w:hint="eastAsia" w:ascii="宋体" w:hAnsi="宋体" w:cs="宋体"/>
                <w:color w:val="000000"/>
                <w:sz w:val="20"/>
                <w:szCs w:val="20"/>
                <w:lang w:val="en-US" w:eastAsia="zh-CN"/>
              </w:rPr>
              <w:t>40mm*40mm，304不锈钢</w:t>
            </w:r>
          </w:p>
        </w:tc>
        <w:tc>
          <w:tcPr>
            <w:tcW w:w="1041" w:type="dxa"/>
            <w:vAlign w:val="center"/>
          </w:tcPr>
          <w:p w14:paraId="746C40B8">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79A32F6C">
            <w:pPr>
              <w:jc w:val="center"/>
              <w:rPr>
                <w:rFonts w:ascii="宋体" w:hAnsi="宋体" w:cs="宋体"/>
                <w:color w:val="000000"/>
                <w:sz w:val="20"/>
                <w:szCs w:val="20"/>
              </w:rPr>
            </w:pPr>
          </w:p>
        </w:tc>
        <w:tc>
          <w:tcPr>
            <w:tcW w:w="1182" w:type="dxa"/>
            <w:vAlign w:val="center"/>
          </w:tcPr>
          <w:p w14:paraId="61AB0F02">
            <w:pPr>
              <w:jc w:val="center"/>
              <w:rPr>
                <w:rFonts w:ascii="宋体" w:hAnsi="宋体" w:cs="宋体"/>
                <w:color w:val="000000"/>
                <w:sz w:val="20"/>
                <w:szCs w:val="20"/>
              </w:rPr>
            </w:pPr>
          </w:p>
        </w:tc>
        <w:tc>
          <w:tcPr>
            <w:tcW w:w="1375" w:type="dxa"/>
            <w:vAlign w:val="center"/>
          </w:tcPr>
          <w:p w14:paraId="45463C1C">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7F696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1155" w:type="dxa"/>
            <w:vAlign w:val="center"/>
          </w:tcPr>
          <w:p w14:paraId="126BA0A5">
            <w:pPr>
              <w:jc w:val="center"/>
              <w:rPr>
                <w:rFonts w:hint="eastAsia" w:eastAsia="宋体"/>
                <w:color w:val="000000"/>
                <w:sz w:val="20"/>
                <w:szCs w:val="20"/>
                <w:lang w:val="en-US" w:eastAsia="zh-CN"/>
              </w:rPr>
            </w:pPr>
            <w:r>
              <w:rPr>
                <w:rFonts w:hint="eastAsia"/>
                <w:color w:val="000000"/>
                <w:sz w:val="20"/>
                <w:szCs w:val="20"/>
                <w:lang w:val="en-US" w:eastAsia="zh-CN"/>
              </w:rPr>
              <w:t>3</w:t>
            </w:r>
          </w:p>
        </w:tc>
        <w:tc>
          <w:tcPr>
            <w:tcW w:w="1310" w:type="dxa"/>
            <w:vAlign w:val="center"/>
          </w:tcPr>
          <w:p w14:paraId="6B6E2747">
            <w:pPr>
              <w:jc w:val="center"/>
              <w:rPr>
                <w:rFonts w:hint="default"/>
                <w:color w:val="000000"/>
                <w:sz w:val="20"/>
                <w:szCs w:val="20"/>
                <w:lang w:val="en-US" w:eastAsia="zh-CN"/>
              </w:rPr>
            </w:pPr>
            <w:r>
              <w:rPr>
                <w:rFonts w:hint="eastAsia"/>
                <w:color w:val="000000"/>
                <w:sz w:val="20"/>
                <w:szCs w:val="20"/>
                <w:lang w:val="en-US" w:eastAsia="zh-CN"/>
              </w:rPr>
              <w:t>地面找平</w:t>
            </w:r>
          </w:p>
        </w:tc>
        <w:tc>
          <w:tcPr>
            <w:tcW w:w="1193" w:type="dxa"/>
            <w:vAlign w:val="center"/>
          </w:tcPr>
          <w:p w14:paraId="7214DD2D">
            <w:pPr>
              <w:jc w:val="center"/>
              <w:rPr>
                <w:rFonts w:ascii="宋体" w:hAnsi="宋体" w:cs="宋体"/>
                <w:color w:val="000000"/>
                <w:sz w:val="20"/>
                <w:szCs w:val="20"/>
              </w:rPr>
            </w:pPr>
          </w:p>
        </w:tc>
        <w:tc>
          <w:tcPr>
            <w:tcW w:w="1041" w:type="dxa"/>
            <w:vAlign w:val="center"/>
          </w:tcPr>
          <w:p w14:paraId="08BCDDAF">
            <w:pPr>
              <w:jc w:val="center"/>
              <w:rPr>
                <w:rFonts w:hint="eastAsia"/>
                <w:color w:val="000000"/>
                <w:sz w:val="20"/>
                <w:szCs w:val="20"/>
              </w:rPr>
            </w:pPr>
          </w:p>
        </w:tc>
        <w:tc>
          <w:tcPr>
            <w:tcW w:w="802" w:type="dxa"/>
            <w:vAlign w:val="center"/>
          </w:tcPr>
          <w:p w14:paraId="720707AB">
            <w:pPr>
              <w:jc w:val="center"/>
              <w:rPr>
                <w:rFonts w:ascii="宋体" w:hAnsi="宋体" w:cs="宋体"/>
                <w:color w:val="000000"/>
                <w:sz w:val="20"/>
                <w:szCs w:val="20"/>
              </w:rPr>
            </w:pPr>
          </w:p>
        </w:tc>
        <w:tc>
          <w:tcPr>
            <w:tcW w:w="1182" w:type="dxa"/>
            <w:vAlign w:val="center"/>
          </w:tcPr>
          <w:p w14:paraId="524938F0">
            <w:pPr>
              <w:jc w:val="center"/>
              <w:rPr>
                <w:rFonts w:ascii="宋体" w:hAnsi="宋体" w:cs="宋体"/>
                <w:color w:val="000000"/>
                <w:sz w:val="20"/>
                <w:szCs w:val="20"/>
              </w:rPr>
            </w:pPr>
          </w:p>
        </w:tc>
        <w:tc>
          <w:tcPr>
            <w:tcW w:w="1375" w:type="dxa"/>
            <w:vAlign w:val="center"/>
          </w:tcPr>
          <w:p w14:paraId="3D609311">
            <w:pPr>
              <w:jc w:val="center"/>
              <w:rPr>
                <w:rFonts w:hint="eastAsia"/>
                <w:color w:val="000000"/>
                <w:sz w:val="20"/>
                <w:szCs w:val="20"/>
              </w:rPr>
            </w:pPr>
            <w:r>
              <w:rPr>
                <w:rFonts w:hint="eastAsia" w:ascii="宋体" w:hAnsi="宋体" w:cs="宋体"/>
                <w:color w:val="000000"/>
                <w:sz w:val="20"/>
                <w:szCs w:val="20"/>
                <w:lang w:val="en-US" w:eastAsia="zh-CN"/>
              </w:rPr>
              <w:t>数量根据总长度计算</w:t>
            </w:r>
          </w:p>
        </w:tc>
      </w:tr>
      <w:tr w14:paraId="31458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155" w:type="dxa"/>
            <w:vAlign w:val="center"/>
          </w:tcPr>
          <w:p w14:paraId="23331A9A">
            <w:pPr>
              <w:jc w:val="center"/>
              <w:rPr>
                <w:rFonts w:ascii="宋体" w:hAnsi="宋体"/>
              </w:rPr>
            </w:pPr>
            <w:r>
              <w:rPr>
                <w:rFonts w:hint="eastAsia" w:ascii="宋体" w:hAnsi="宋体"/>
              </w:rPr>
              <w:t>总价</w:t>
            </w:r>
          </w:p>
        </w:tc>
        <w:tc>
          <w:tcPr>
            <w:tcW w:w="6903" w:type="dxa"/>
            <w:gridSpan w:val="6"/>
            <w:vAlign w:val="center"/>
          </w:tcPr>
          <w:p w14:paraId="16264C5E">
            <w:pPr>
              <w:rPr>
                <w:rFonts w:ascii="宋体" w:hAnsi="宋体"/>
              </w:rPr>
            </w:pPr>
            <w:r>
              <w:rPr>
                <w:rFonts w:hint="eastAsia" w:ascii="宋体" w:hAnsi="宋体"/>
              </w:rPr>
              <w:t>人民币（大写）：</w:t>
            </w:r>
          </w:p>
        </w:tc>
      </w:tr>
    </w:tbl>
    <w:p w14:paraId="7D5430FB">
      <w:pPr>
        <w:rPr>
          <w:rFonts w:ascii="宋体" w:hAnsi="宋体"/>
          <w:b/>
          <w:sz w:val="36"/>
          <w:szCs w:val="36"/>
        </w:rPr>
      </w:pPr>
      <w:r>
        <w:rPr>
          <w:rFonts w:hint="eastAsia" w:ascii="宋体" w:hAnsi="宋体"/>
          <w:b/>
          <w:sz w:val="36"/>
          <w:szCs w:val="36"/>
        </w:rPr>
        <w:t>注：</w:t>
      </w:r>
      <w:r>
        <w:rPr>
          <w:rFonts w:hint="eastAsia"/>
          <w:b/>
          <w:lang w:val="en-US" w:eastAsia="zh-CN"/>
        </w:rPr>
        <w:t>图案及喷字、栏杆中间的喷字载体不含在内，</w:t>
      </w:r>
      <w:r>
        <w:rPr>
          <w:rFonts w:hint="eastAsia"/>
          <w:b/>
        </w:rPr>
        <w:t>参与单位需提供样品，</w:t>
      </w:r>
      <w:r>
        <w:rPr>
          <w:rFonts w:hint="eastAsia"/>
          <w:b/>
          <w:lang w:val="en-US" w:eastAsia="zh-CN"/>
        </w:rPr>
        <w:t>花台样品为304不锈钢板（20cm*20cm），栏杆样品为不锈钢方管（20cm长），</w:t>
      </w:r>
      <w:r>
        <w:rPr>
          <w:rFonts w:hint="eastAsia"/>
          <w:b/>
        </w:rPr>
        <w:t>同投标文件一起送达，将根据样品和报价综合考量后确定中标单位。</w:t>
      </w:r>
    </w:p>
    <w:p w14:paraId="333D1579">
      <w:pPr>
        <w:jc w:val="center"/>
        <w:rPr>
          <w:rFonts w:hint="eastAsia" w:ascii="宋体" w:hAnsi="宋体"/>
          <w:b/>
          <w:sz w:val="36"/>
          <w:szCs w:val="36"/>
        </w:rPr>
      </w:pPr>
    </w:p>
    <w:p w14:paraId="01AB9CAD">
      <w:pPr>
        <w:pStyle w:val="7"/>
      </w:pPr>
    </w:p>
    <w:p w14:paraId="7B5CF261">
      <w:pPr>
        <w:pStyle w:val="7"/>
      </w:pPr>
    </w:p>
    <w:p w14:paraId="6CFC5B0F">
      <w:pPr>
        <w:jc w:val="center"/>
        <w:rPr>
          <w:rFonts w:hint="eastAsia" w:ascii="宋体" w:hAnsi="宋体"/>
          <w:b/>
          <w:sz w:val="36"/>
          <w:szCs w:val="36"/>
        </w:rPr>
      </w:pPr>
    </w:p>
    <w:p w14:paraId="26BE9399">
      <w:pPr>
        <w:jc w:val="center"/>
        <w:rPr>
          <w:rFonts w:hint="eastAsia" w:ascii="宋体" w:hAnsi="宋体"/>
          <w:b/>
          <w:sz w:val="36"/>
          <w:szCs w:val="36"/>
        </w:rPr>
      </w:pPr>
    </w:p>
    <w:p w14:paraId="37E25ACF">
      <w:pPr>
        <w:jc w:val="center"/>
        <w:rPr>
          <w:rFonts w:hint="eastAsia" w:ascii="宋体" w:hAnsi="宋体"/>
          <w:b/>
          <w:sz w:val="36"/>
          <w:szCs w:val="36"/>
        </w:rPr>
      </w:pPr>
    </w:p>
    <w:p w14:paraId="4FABD472">
      <w:pPr>
        <w:jc w:val="center"/>
        <w:rPr>
          <w:rFonts w:hint="eastAsia" w:ascii="宋体" w:hAnsi="宋体"/>
          <w:b/>
          <w:sz w:val="36"/>
          <w:szCs w:val="36"/>
        </w:rPr>
      </w:pPr>
    </w:p>
    <w:p w14:paraId="59D0BC6B">
      <w:pPr>
        <w:jc w:val="center"/>
        <w:rPr>
          <w:rFonts w:hint="eastAsia" w:ascii="宋体" w:hAnsi="宋体"/>
          <w:b/>
          <w:sz w:val="36"/>
          <w:szCs w:val="36"/>
        </w:rPr>
      </w:pPr>
    </w:p>
    <w:p w14:paraId="36145092">
      <w:pPr>
        <w:jc w:val="center"/>
        <w:rPr>
          <w:rFonts w:hint="eastAsia" w:ascii="宋体" w:hAnsi="宋体"/>
          <w:b/>
          <w:sz w:val="36"/>
          <w:szCs w:val="36"/>
        </w:rPr>
      </w:pPr>
    </w:p>
    <w:p w14:paraId="55D7067F">
      <w:pPr>
        <w:jc w:val="center"/>
        <w:rPr>
          <w:rFonts w:hint="eastAsia" w:ascii="宋体" w:hAnsi="宋体"/>
          <w:b/>
          <w:sz w:val="36"/>
          <w:szCs w:val="36"/>
        </w:rPr>
      </w:pPr>
    </w:p>
    <w:p w14:paraId="441FF864">
      <w:pPr>
        <w:jc w:val="center"/>
        <w:rPr>
          <w:rFonts w:hint="eastAsia" w:ascii="宋体" w:hAnsi="宋体"/>
          <w:b/>
          <w:sz w:val="36"/>
          <w:szCs w:val="36"/>
        </w:rPr>
      </w:pPr>
    </w:p>
    <w:p w14:paraId="396170AC">
      <w:pPr>
        <w:jc w:val="center"/>
        <w:rPr>
          <w:rFonts w:hint="eastAsia" w:ascii="宋体" w:hAnsi="宋体"/>
          <w:b/>
          <w:sz w:val="36"/>
          <w:szCs w:val="36"/>
        </w:rPr>
      </w:pPr>
    </w:p>
    <w:p w14:paraId="5362732D">
      <w:pPr>
        <w:jc w:val="center"/>
        <w:rPr>
          <w:rFonts w:hint="eastAsia" w:ascii="宋体" w:hAnsi="宋体"/>
          <w:b/>
          <w:sz w:val="36"/>
          <w:szCs w:val="36"/>
        </w:rPr>
      </w:pPr>
    </w:p>
    <w:p w14:paraId="6C4BBC03">
      <w:pPr>
        <w:jc w:val="center"/>
        <w:rPr>
          <w:rFonts w:hint="eastAsia" w:ascii="宋体" w:hAnsi="宋体"/>
          <w:b/>
          <w:sz w:val="36"/>
          <w:szCs w:val="36"/>
        </w:rPr>
      </w:pPr>
    </w:p>
    <w:p w14:paraId="5556630C">
      <w:pPr>
        <w:jc w:val="center"/>
        <w:rPr>
          <w:rFonts w:hint="eastAsia" w:ascii="宋体" w:hAnsi="宋体"/>
          <w:b/>
          <w:sz w:val="36"/>
          <w:szCs w:val="36"/>
        </w:rPr>
      </w:pPr>
    </w:p>
    <w:p w14:paraId="7F1E5B5A">
      <w:pPr>
        <w:jc w:val="center"/>
        <w:rPr>
          <w:rFonts w:hint="eastAsia" w:ascii="宋体" w:hAnsi="宋体"/>
          <w:b/>
          <w:sz w:val="36"/>
          <w:szCs w:val="36"/>
        </w:rPr>
      </w:pPr>
    </w:p>
    <w:p w14:paraId="38AA3786">
      <w:pPr>
        <w:jc w:val="center"/>
        <w:rPr>
          <w:rFonts w:hint="eastAsia" w:ascii="宋体" w:hAnsi="宋体"/>
          <w:b/>
          <w:sz w:val="36"/>
          <w:szCs w:val="36"/>
        </w:rPr>
      </w:pPr>
    </w:p>
    <w:p w14:paraId="24410E15">
      <w:pPr>
        <w:jc w:val="center"/>
        <w:rPr>
          <w:rFonts w:hint="eastAsia" w:ascii="宋体" w:hAnsi="宋体"/>
          <w:b/>
          <w:sz w:val="36"/>
          <w:szCs w:val="36"/>
        </w:rPr>
      </w:pPr>
    </w:p>
    <w:p w14:paraId="41BF753E">
      <w:pPr>
        <w:jc w:val="center"/>
        <w:rPr>
          <w:rFonts w:hint="eastAsia" w:ascii="宋体" w:hAnsi="宋体"/>
          <w:b/>
          <w:sz w:val="36"/>
          <w:szCs w:val="36"/>
        </w:rPr>
      </w:pPr>
    </w:p>
    <w:p w14:paraId="7A19392A">
      <w:pPr>
        <w:jc w:val="center"/>
        <w:rPr>
          <w:rFonts w:hint="eastAsia" w:ascii="宋体" w:hAnsi="宋体"/>
          <w:b/>
          <w:sz w:val="36"/>
          <w:szCs w:val="36"/>
        </w:rPr>
      </w:pPr>
    </w:p>
    <w:p w14:paraId="69EE1F98">
      <w:pPr>
        <w:jc w:val="center"/>
        <w:rPr>
          <w:rFonts w:hint="eastAsia" w:ascii="宋体" w:hAnsi="宋体"/>
          <w:b/>
          <w:sz w:val="36"/>
          <w:szCs w:val="36"/>
        </w:rPr>
      </w:pPr>
    </w:p>
    <w:p w14:paraId="2786DE18">
      <w:pPr>
        <w:jc w:val="center"/>
        <w:rPr>
          <w:rFonts w:hint="eastAsia" w:ascii="宋体" w:hAnsi="宋体"/>
          <w:b/>
          <w:sz w:val="36"/>
          <w:szCs w:val="36"/>
        </w:rPr>
      </w:pPr>
    </w:p>
    <w:p w14:paraId="34344FEC">
      <w:pPr>
        <w:jc w:val="center"/>
        <w:rPr>
          <w:rFonts w:hint="eastAsia" w:ascii="宋体" w:hAnsi="宋体"/>
          <w:b/>
          <w:sz w:val="36"/>
          <w:szCs w:val="36"/>
        </w:rPr>
      </w:pPr>
    </w:p>
    <w:p w14:paraId="5D3DD0EA">
      <w:pPr>
        <w:jc w:val="center"/>
        <w:rPr>
          <w:rFonts w:hint="eastAsia" w:ascii="宋体" w:hAnsi="宋体"/>
          <w:b/>
          <w:sz w:val="36"/>
          <w:szCs w:val="36"/>
        </w:rPr>
      </w:pPr>
    </w:p>
    <w:p w14:paraId="7E0BE9BC">
      <w:pPr>
        <w:jc w:val="center"/>
        <w:rPr>
          <w:rFonts w:hint="eastAsia" w:ascii="宋体" w:hAnsi="宋体"/>
          <w:b/>
          <w:sz w:val="36"/>
          <w:szCs w:val="36"/>
        </w:rPr>
      </w:pPr>
    </w:p>
    <w:p w14:paraId="35BB8285">
      <w:pPr>
        <w:jc w:val="center"/>
        <w:rPr>
          <w:rFonts w:hint="eastAsia" w:ascii="宋体" w:hAnsi="宋体"/>
          <w:b/>
          <w:sz w:val="36"/>
          <w:szCs w:val="36"/>
        </w:rPr>
      </w:pPr>
    </w:p>
    <w:p w14:paraId="58E01693">
      <w:pPr>
        <w:jc w:val="center"/>
        <w:rPr>
          <w:rFonts w:hint="eastAsia" w:ascii="宋体" w:hAnsi="宋体"/>
          <w:b/>
          <w:sz w:val="36"/>
          <w:szCs w:val="36"/>
        </w:rPr>
      </w:pPr>
    </w:p>
    <w:p w14:paraId="317B5BD8">
      <w:pPr>
        <w:jc w:val="center"/>
        <w:rPr>
          <w:rFonts w:hint="eastAsia" w:ascii="宋体" w:hAnsi="宋体"/>
          <w:b/>
          <w:sz w:val="36"/>
          <w:szCs w:val="36"/>
        </w:rPr>
      </w:pPr>
    </w:p>
    <w:p w14:paraId="4D4EFE1A">
      <w:pPr>
        <w:jc w:val="center"/>
        <w:rPr>
          <w:rFonts w:ascii="宋体" w:hAnsi="宋体"/>
          <w:b/>
          <w:sz w:val="36"/>
          <w:szCs w:val="36"/>
        </w:rPr>
      </w:pPr>
      <w:r>
        <w:rPr>
          <w:rFonts w:hint="eastAsia" w:ascii="宋体" w:hAnsi="宋体"/>
          <w:b/>
          <w:sz w:val="36"/>
          <w:szCs w:val="36"/>
        </w:rPr>
        <w:t>投标文件格式</w:t>
      </w:r>
    </w:p>
    <w:p w14:paraId="7DAD6593">
      <w:pPr>
        <w:rPr>
          <w:rFonts w:ascii="宋体" w:hAnsi="宋体"/>
          <w:b/>
          <w:sz w:val="32"/>
          <w:szCs w:val="32"/>
        </w:rPr>
      </w:pPr>
    </w:p>
    <w:p w14:paraId="72776771">
      <w:pPr>
        <w:pStyle w:val="16"/>
        <w:ind w:firstLine="0"/>
      </w:pPr>
    </w:p>
    <w:p w14:paraId="7695E19A">
      <w:pPr>
        <w:jc w:val="center"/>
        <w:rPr>
          <w:rFonts w:ascii="宋体" w:hAnsi="宋体"/>
          <w:b/>
          <w:bCs/>
          <w:sz w:val="36"/>
          <w:szCs w:val="36"/>
        </w:rPr>
      </w:pPr>
      <w:r>
        <w:rPr>
          <w:rFonts w:hint="eastAsia" w:ascii="宋体" w:hAnsi="宋体"/>
          <w:b/>
          <w:bCs/>
          <w:sz w:val="36"/>
          <w:szCs w:val="36"/>
        </w:rPr>
        <w:t>投标文件</w:t>
      </w:r>
    </w:p>
    <w:p w14:paraId="01A3A5DC">
      <w:pPr>
        <w:pStyle w:val="16"/>
        <w:ind w:firstLine="0"/>
      </w:pPr>
    </w:p>
    <w:p w14:paraId="2B387E83">
      <w:pPr>
        <w:rPr>
          <w:rFonts w:ascii="宋体" w:hAnsi="宋体"/>
          <w:u w:val="single"/>
        </w:rPr>
      </w:pPr>
    </w:p>
    <w:p w14:paraId="4AD39E24">
      <w:pPr>
        <w:rPr>
          <w:rFonts w:ascii="宋体" w:hAnsi="宋体"/>
          <w:u w:val="single"/>
        </w:rPr>
      </w:pPr>
    </w:p>
    <w:p w14:paraId="226BC801">
      <w:pPr>
        <w:rPr>
          <w:rFonts w:ascii="宋体" w:hAnsi="宋体"/>
          <w:sz w:val="30"/>
          <w:u w:val="single"/>
        </w:rPr>
      </w:pPr>
    </w:p>
    <w:p w14:paraId="552422B5">
      <w:pPr>
        <w:rPr>
          <w:rFonts w:ascii="宋体" w:hAnsi="宋体"/>
          <w:sz w:val="30"/>
          <w:u w:val="single"/>
        </w:rPr>
      </w:pPr>
    </w:p>
    <w:p w14:paraId="15F6E3DF">
      <w:pPr>
        <w:rPr>
          <w:rFonts w:ascii="宋体" w:hAnsi="宋体"/>
          <w:sz w:val="30"/>
          <w:u w:val="single"/>
        </w:rPr>
      </w:pPr>
    </w:p>
    <w:p w14:paraId="46E90C46">
      <w:pPr>
        <w:spacing w:line="400" w:lineRule="exact"/>
        <w:rPr>
          <w:rFonts w:ascii="宋体" w:hAnsi="宋体"/>
          <w:sz w:val="30"/>
          <w:u w:val="single"/>
        </w:rPr>
      </w:pPr>
    </w:p>
    <w:p w14:paraId="1F2CFCE5">
      <w:pPr>
        <w:pStyle w:val="16"/>
        <w:ind w:firstLine="0"/>
      </w:pPr>
    </w:p>
    <w:p w14:paraId="296FB02F">
      <w:pPr>
        <w:pStyle w:val="16"/>
        <w:ind w:firstLine="0"/>
      </w:pPr>
    </w:p>
    <w:p w14:paraId="6AFDB0F0">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5840A71">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1919A71E">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600AD3D9">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6868E1BF">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4165EFF8">
      <w:pPr>
        <w:adjustRightInd w:val="0"/>
        <w:snapToGrid w:val="0"/>
        <w:spacing w:line="700" w:lineRule="exact"/>
        <w:ind w:firstLine="677" w:firstLineChars="242"/>
        <w:contextualSpacing/>
        <w:rPr>
          <w:sz w:val="28"/>
          <w:szCs w:val="28"/>
        </w:rPr>
      </w:pPr>
      <w:r>
        <w:rPr>
          <w:rFonts w:hint="eastAsia"/>
          <w:sz w:val="28"/>
          <w:szCs w:val="28"/>
        </w:rPr>
        <w:t>日       期：          年      月      日</w:t>
      </w:r>
    </w:p>
    <w:p w14:paraId="5E8D7458">
      <w:pPr>
        <w:rPr>
          <w:b/>
          <w:sz w:val="36"/>
          <w:szCs w:val="36"/>
        </w:rPr>
      </w:pPr>
    </w:p>
    <w:p w14:paraId="43D880F2">
      <w:pPr>
        <w:pStyle w:val="7"/>
      </w:pPr>
    </w:p>
    <w:p w14:paraId="474E29B1">
      <w:pPr>
        <w:pStyle w:val="6"/>
      </w:pPr>
    </w:p>
    <w:p w14:paraId="6C6EB5D5"/>
    <w:p w14:paraId="162921F6">
      <w:pPr>
        <w:pStyle w:val="7"/>
      </w:pPr>
    </w:p>
    <w:p w14:paraId="1E997280">
      <w:pPr>
        <w:pStyle w:val="6"/>
      </w:pPr>
    </w:p>
    <w:p w14:paraId="0D53531F"/>
    <w:p w14:paraId="2A9DA6FE">
      <w:pPr>
        <w:pStyle w:val="7"/>
      </w:pPr>
    </w:p>
    <w:p w14:paraId="5A36DCF5">
      <w:pPr>
        <w:pStyle w:val="6"/>
      </w:pPr>
    </w:p>
    <w:p w14:paraId="428A63CA"/>
    <w:p w14:paraId="4489373B">
      <w:pPr>
        <w:pStyle w:val="7"/>
      </w:pPr>
    </w:p>
    <w:p w14:paraId="7DD4AFF4">
      <w:pPr>
        <w:pStyle w:val="6"/>
      </w:pPr>
    </w:p>
    <w:p w14:paraId="01025861"/>
    <w:p w14:paraId="53643CC9">
      <w:pPr>
        <w:pStyle w:val="7"/>
      </w:pPr>
    </w:p>
    <w:p w14:paraId="1C5E36C6">
      <w:pPr>
        <w:rPr>
          <w:b/>
          <w:sz w:val="36"/>
          <w:szCs w:val="36"/>
        </w:rPr>
      </w:pPr>
    </w:p>
    <w:p w14:paraId="56309345">
      <w:pPr>
        <w:jc w:val="center"/>
        <w:rPr>
          <w:rFonts w:ascii="宋体" w:hAnsi="宋体"/>
          <w:b/>
          <w:sz w:val="36"/>
          <w:szCs w:val="36"/>
          <w:u w:val="single"/>
        </w:rPr>
      </w:pPr>
      <w:r>
        <w:rPr>
          <w:rFonts w:hint="eastAsia"/>
          <w:b/>
          <w:sz w:val="36"/>
          <w:szCs w:val="36"/>
        </w:rPr>
        <w:t>目录</w:t>
      </w:r>
    </w:p>
    <w:p w14:paraId="7463421C">
      <w:pPr>
        <w:pStyle w:val="3"/>
        <w:ind w:firstLine="560"/>
        <w:rPr>
          <w:sz w:val="28"/>
          <w:szCs w:val="28"/>
        </w:rPr>
      </w:pPr>
    </w:p>
    <w:p w14:paraId="7C44D3E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388ACBE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3EB5E85D">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3.没有重大违法记录的书面声明；</w:t>
      </w:r>
    </w:p>
    <w:p w14:paraId="26A59F0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4.法人授权委托书原件、经办人身份证复印件加盖公章；</w:t>
      </w:r>
    </w:p>
    <w:p w14:paraId="11BBE8C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5.投标函原件；</w:t>
      </w:r>
    </w:p>
    <w:p w14:paraId="451D8C6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6.投标报价表；</w:t>
      </w:r>
    </w:p>
    <w:p w14:paraId="1DCF8EA1">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7.投标人认为需要提供的其他材料。</w:t>
      </w:r>
    </w:p>
    <w:p w14:paraId="348B46FE">
      <w:pPr>
        <w:tabs>
          <w:tab w:val="left" w:pos="1300"/>
          <w:tab w:val="left" w:pos="1600"/>
        </w:tabs>
        <w:spacing w:line="560" w:lineRule="exact"/>
        <w:rPr>
          <w:rFonts w:ascii="宋体" w:hAnsi="宋体"/>
          <w:color w:val="000000"/>
          <w:szCs w:val="21"/>
          <w:u w:val="single"/>
        </w:rPr>
      </w:pPr>
    </w:p>
    <w:p w14:paraId="61B20370">
      <w:pPr>
        <w:autoSpaceDE w:val="0"/>
        <w:autoSpaceDN w:val="0"/>
        <w:jc w:val="left"/>
        <w:rPr>
          <w:rFonts w:ascii="宋体" w:hAnsi="宋体" w:cs="宋体"/>
          <w:b/>
          <w:sz w:val="44"/>
          <w:szCs w:val="44"/>
        </w:rPr>
      </w:pPr>
    </w:p>
    <w:p w14:paraId="6FB755C1">
      <w:pPr>
        <w:autoSpaceDE w:val="0"/>
        <w:autoSpaceDN w:val="0"/>
        <w:jc w:val="left"/>
        <w:rPr>
          <w:rFonts w:ascii="宋体" w:hAnsi="宋体" w:cs="宋体"/>
          <w:b/>
          <w:sz w:val="44"/>
          <w:szCs w:val="44"/>
        </w:rPr>
      </w:pPr>
    </w:p>
    <w:p w14:paraId="0F039906">
      <w:pPr>
        <w:autoSpaceDE w:val="0"/>
        <w:autoSpaceDN w:val="0"/>
        <w:jc w:val="left"/>
        <w:rPr>
          <w:rFonts w:ascii="宋体" w:hAnsi="宋体" w:cs="宋体"/>
          <w:b/>
          <w:sz w:val="44"/>
          <w:szCs w:val="44"/>
        </w:rPr>
      </w:pPr>
    </w:p>
    <w:p w14:paraId="6563AB7B">
      <w:pPr>
        <w:autoSpaceDE w:val="0"/>
        <w:autoSpaceDN w:val="0"/>
        <w:jc w:val="left"/>
        <w:rPr>
          <w:rFonts w:ascii="宋体" w:hAnsi="宋体" w:cs="宋体"/>
          <w:b/>
          <w:sz w:val="44"/>
          <w:szCs w:val="44"/>
        </w:rPr>
      </w:pPr>
    </w:p>
    <w:p w14:paraId="09E51351">
      <w:pPr>
        <w:autoSpaceDE w:val="0"/>
        <w:autoSpaceDN w:val="0"/>
        <w:jc w:val="left"/>
        <w:rPr>
          <w:rFonts w:ascii="宋体" w:hAnsi="宋体" w:cs="宋体"/>
          <w:b/>
          <w:sz w:val="44"/>
          <w:szCs w:val="44"/>
        </w:rPr>
      </w:pPr>
    </w:p>
    <w:p w14:paraId="786F1435">
      <w:pPr>
        <w:autoSpaceDE w:val="0"/>
        <w:autoSpaceDN w:val="0"/>
        <w:jc w:val="left"/>
        <w:rPr>
          <w:rFonts w:ascii="宋体" w:hAnsi="宋体" w:cs="宋体"/>
          <w:b/>
          <w:sz w:val="44"/>
          <w:szCs w:val="44"/>
        </w:rPr>
      </w:pPr>
    </w:p>
    <w:p w14:paraId="1A55CC3E">
      <w:pPr>
        <w:autoSpaceDE w:val="0"/>
        <w:autoSpaceDN w:val="0"/>
        <w:jc w:val="left"/>
        <w:rPr>
          <w:rFonts w:ascii="宋体" w:hAnsi="宋体" w:cs="宋体"/>
          <w:b/>
          <w:sz w:val="44"/>
          <w:szCs w:val="44"/>
        </w:rPr>
      </w:pPr>
    </w:p>
    <w:p w14:paraId="3CBF6865">
      <w:pPr>
        <w:pStyle w:val="7"/>
      </w:pPr>
    </w:p>
    <w:p w14:paraId="7624DBEE">
      <w:pPr>
        <w:pStyle w:val="6"/>
      </w:pPr>
    </w:p>
    <w:p w14:paraId="62B01C24"/>
    <w:p w14:paraId="1F93B317">
      <w:pPr>
        <w:autoSpaceDE w:val="0"/>
        <w:autoSpaceDN w:val="0"/>
        <w:jc w:val="left"/>
        <w:rPr>
          <w:rFonts w:ascii="宋体" w:hAnsi="宋体" w:cs="宋体"/>
          <w:b/>
          <w:sz w:val="44"/>
          <w:szCs w:val="44"/>
        </w:rPr>
      </w:pPr>
    </w:p>
    <w:p w14:paraId="26388EE1">
      <w:pPr>
        <w:autoSpaceDE w:val="0"/>
        <w:autoSpaceDN w:val="0"/>
        <w:jc w:val="left"/>
        <w:rPr>
          <w:rFonts w:ascii="宋体" w:hAnsi="宋体" w:cs="宋体"/>
          <w:b/>
          <w:sz w:val="44"/>
          <w:szCs w:val="44"/>
        </w:rPr>
      </w:pPr>
    </w:p>
    <w:p w14:paraId="4F832914">
      <w:pPr>
        <w:pStyle w:val="7"/>
      </w:pPr>
    </w:p>
    <w:p w14:paraId="1AB2DA3A">
      <w:pPr>
        <w:pStyle w:val="6"/>
      </w:pPr>
    </w:p>
    <w:p w14:paraId="093753A7"/>
    <w:p w14:paraId="5358F87F">
      <w:pPr>
        <w:pStyle w:val="7"/>
      </w:pPr>
    </w:p>
    <w:p w14:paraId="7535D6B8">
      <w:pPr>
        <w:pStyle w:val="6"/>
      </w:pPr>
    </w:p>
    <w:p w14:paraId="00CE30E7"/>
    <w:p w14:paraId="76F036D5">
      <w:pPr>
        <w:rPr>
          <w:rFonts w:ascii="宋体" w:hAnsi="宋体" w:cs="宋体"/>
          <w:b/>
          <w:sz w:val="36"/>
          <w:szCs w:val="36"/>
        </w:rPr>
      </w:pPr>
    </w:p>
    <w:p w14:paraId="3B652968">
      <w:pPr>
        <w:pStyle w:val="7"/>
      </w:pPr>
    </w:p>
    <w:p w14:paraId="5AFB6955">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14:paraId="1EDF9282">
      <w:pPr>
        <w:rPr>
          <w:rFonts w:ascii="仿宋_GB2312" w:hAnsi="宋体" w:eastAsia="仿宋_GB2312"/>
          <w:sz w:val="32"/>
          <w:szCs w:val="32"/>
          <w:u w:val="single"/>
        </w:rPr>
      </w:pPr>
    </w:p>
    <w:p w14:paraId="17B7AC0D">
      <w:pPr>
        <w:jc w:val="center"/>
        <w:rPr>
          <w:rFonts w:hint="eastAsia" w:ascii="楷体" w:hAnsi="楷体" w:eastAsia="楷体" w:cs="楷体"/>
          <w:b/>
          <w:color w:val="000000"/>
          <w:sz w:val="44"/>
          <w:szCs w:val="44"/>
        </w:rPr>
      </w:pPr>
      <w:r>
        <w:rPr>
          <w:rFonts w:hint="eastAsia" w:ascii="楷体" w:hAnsi="楷体" w:eastAsia="楷体" w:cs="楷体"/>
          <w:b/>
          <w:color w:val="000000"/>
          <w:sz w:val="44"/>
          <w:szCs w:val="44"/>
        </w:rPr>
        <w:t>供应商参加</w:t>
      </w:r>
      <w:r>
        <w:rPr>
          <w:rFonts w:hint="eastAsia" w:ascii="楷体" w:hAnsi="楷体" w:eastAsia="楷体" w:cs="楷体"/>
          <w:b/>
          <w:color w:val="000000"/>
          <w:sz w:val="44"/>
          <w:szCs w:val="44"/>
          <w:lang w:val="en-US" w:eastAsia="zh-CN"/>
        </w:rPr>
        <w:t>询价</w:t>
      </w:r>
      <w:r>
        <w:rPr>
          <w:rFonts w:hint="eastAsia" w:ascii="楷体" w:hAnsi="楷体" w:eastAsia="楷体" w:cs="楷体"/>
          <w:b/>
          <w:color w:val="000000"/>
          <w:sz w:val="44"/>
          <w:szCs w:val="44"/>
        </w:rPr>
        <w:t>确认函</w:t>
      </w:r>
    </w:p>
    <w:p w14:paraId="20C4601C">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3D01AF15">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29F4787E">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7C80283D">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77F8AE20">
      <w:pPr>
        <w:ind w:left="5280" w:hanging="5280" w:hangingChars="1650"/>
        <w:rPr>
          <w:rFonts w:hint="eastAsia" w:ascii="楷体_GB2312" w:eastAsia="楷体_GB2312"/>
          <w:sz w:val="32"/>
          <w:szCs w:val="32"/>
        </w:rPr>
      </w:pPr>
    </w:p>
    <w:p w14:paraId="6649C4B9">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07AC1EB2">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18E46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43D485A">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FB544AE">
            <w:pPr>
              <w:jc w:val="center"/>
              <w:rPr>
                <w:rFonts w:hint="eastAsia" w:ascii="楷体" w:hAnsi="楷体" w:eastAsia="楷体" w:cs="楷体"/>
                <w:color w:val="000000"/>
                <w:sz w:val="28"/>
                <w:szCs w:val="28"/>
              </w:rPr>
            </w:pPr>
          </w:p>
        </w:tc>
      </w:tr>
      <w:tr w14:paraId="556AD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3F42972">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049A32FE">
            <w:pPr>
              <w:jc w:val="center"/>
              <w:rPr>
                <w:rFonts w:hint="eastAsia" w:ascii="楷体" w:hAnsi="楷体" w:eastAsia="楷体" w:cs="楷体"/>
                <w:color w:val="000000"/>
                <w:sz w:val="28"/>
                <w:szCs w:val="28"/>
              </w:rPr>
            </w:pPr>
          </w:p>
        </w:tc>
      </w:tr>
      <w:tr w14:paraId="53461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0D314F8">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78531F07">
            <w:pPr>
              <w:jc w:val="center"/>
              <w:rPr>
                <w:rFonts w:hint="eastAsia" w:ascii="楷体" w:hAnsi="楷体" w:eastAsia="楷体" w:cs="楷体"/>
                <w:color w:val="000000"/>
                <w:sz w:val="28"/>
                <w:szCs w:val="28"/>
              </w:rPr>
            </w:pPr>
          </w:p>
        </w:tc>
        <w:tc>
          <w:tcPr>
            <w:tcW w:w="1716" w:type="dxa"/>
            <w:noWrap w:val="0"/>
            <w:vAlign w:val="top"/>
          </w:tcPr>
          <w:p w14:paraId="6BFE47D1">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01DD087C">
            <w:pPr>
              <w:jc w:val="center"/>
              <w:rPr>
                <w:rFonts w:hint="eastAsia" w:ascii="楷体" w:hAnsi="楷体" w:eastAsia="楷体" w:cs="楷体"/>
                <w:color w:val="000000"/>
                <w:sz w:val="28"/>
                <w:szCs w:val="28"/>
              </w:rPr>
            </w:pPr>
          </w:p>
        </w:tc>
      </w:tr>
      <w:tr w14:paraId="5B5FE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5FECCB51">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57E40B81">
            <w:pPr>
              <w:jc w:val="center"/>
              <w:rPr>
                <w:rFonts w:hint="eastAsia" w:ascii="楷体" w:hAnsi="楷体" w:eastAsia="楷体" w:cs="楷体"/>
                <w:color w:val="000000"/>
                <w:sz w:val="28"/>
                <w:szCs w:val="28"/>
              </w:rPr>
            </w:pPr>
          </w:p>
        </w:tc>
        <w:tc>
          <w:tcPr>
            <w:tcW w:w="1716" w:type="dxa"/>
            <w:noWrap w:val="0"/>
            <w:vAlign w:val="top"/>
          </w:tcPr>
          <w:p w14:paraId="4E8BA329">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58E53336">
            <w:pPr>
              <w:jc w:val="center"/>
              <w:rPr>
                <w:rFonts w:hint="eastAsia" w:ascii="楷体" w:hAnsi="楷体" w:eastAsia="楷体" w:cs="楷体"/>
                <w:color w:val="000000"/>
                <w:sz w:val="28"/>
                <w:szCs w:val="28"/>
              </w:rPr>
            </w:pPr>
          </w:p>
        </w:tc>
      </w:tr>
      <w:tr w14:paraId="7DEF3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1A05E0BB">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2ECF262D">
            <w:pPr>
              <w:pStyle w:val="6"/>
              <w:rPr>
                <w:rFonts w:hint="eastAsia"/>
                <w:sz w:val="28"/>
                <w:szCs w:val="28"/>
              </w:rPr>
            </w:pPr>
          </w:p>
        </w:tc>
      </w:tr>
    </w:tbl>
    <w:p w14:paraId="36A142C1">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确认函》并盖章扫描，并将扫描的加盖公章的确认函和营业执照复印件及授权委托书于2025年</w:t>
      </w:r>
      <w:r>
        <w:rPr>
          <w:rFonts w:hint="eastAsia" w:ascii="楷体_GB2312" w:eastAsia="楷体_GB2312"/>
          <w:sz w:val="28"/>
          <w:szCs w:val="28"/>
          <w:lang w:val="en-US" w:eastAsia="zh-CN"/>
        </w:rPr>
        <w:t>8</w:t>
      </w:r>
      <w:r>
        <w:rPr>
          <w:rFonts w:hint="eastAsia" w:ascii="楷体_GB2312" w:eastAsia="楷体_GB2312"/>
          <w:sz w:val="28"/>
          <w:szCs w:val="28"/>
        </w:rPr>
        <w:t>月</w:t>
      </w:r>
      <w:r>
        <w:rPr>
          <w:rFonts w:hint="eastAsia" w:ascii="楷体_GB2312" w:eastAsia="楷体_GB2312"/>
          <w:sz w:val="28"/>
          <w:szCs w:val="28"/>
          <w:lang w:val="en-US" w:eastAsia="zh-CN"/>
        </w:rPr>
        <w:t>28</w:t>
      </w:r>
      <w:r>
        <w:rPr>
          <w:rFonts w:hint="eastAsia" w:ascii="楷体_GB2312" w:eastAsia="楷体_GB2312"/>
          <w:sz w:val="28"/>
          <w:szCs w:val="28"/>
        </w:rPr>
        <w:t>日1</w:t>
      </w:r>
      <w:r>
        <w:rPr>
          <w:rFonts w:hint="eastAsia" w:ascii="楷体_GB2312" w:eastAsia="楷体_GB2312"/>
          <w:sz w:val="28"/>
          <w:szCs w:val="28"/>
          <w:lang w:val="en-US" w:eastAsia="zh-CN"/>
        </w:rPr>
        <w:t>8</w:t>
      </w:r>
      <w:r>
        <w:rPr>
          <w:rFonts w:hint="eastAsia" w:ascii="楷体_GB2312" w:eastAsia="楷体_GB2312"/>
          <w:sz w:val="28"/>
          <w:szCs w:val="28"/>
        </w:rPr>
        <w:t>：00前发送至电子邮箱（50891671@qq.com）（联系电话：0514-82099552）。</w:t>
      </w:r>
      <w:r>
        <w:rPr>
          <w:rFonts w:ascii="楷体_GB2312" w:eastAsia="楷体_GB2312"/>
          <w:sz w:val="28"/>
          <w:szCs w:val="28"/>
        </w:rPr>
        <w:t>邮件名称为投标公司名称+所投项目名称，未按规定格式填写发送视为无效报名。</w:t>
      </w:r>
    </w:p>
    <w:p w14:paraId="06CA7DAC"/>
    <w:p w14:paraId="3630D7DC">
      <w:pPr>
        <w:pStyle w:val="7"/>
      </w:pPr>
    </w:p>
    <w:p w14:paraId="242F2AF6">
      <w:pPr>
        <w:pStyle w:val="7"/>
      </w:pPr>
    </w:p>
    <w:p w14:paraId="051A17A1">
      <w:pPr>
        <w:pStyle w:val="6"/>
      </w:pPr>
    </w:p>
    <w:p w14:paraId="45005C9E">
      <w:pPr>
        <w:adjustRightInd w:val="0"/>
        <w:snapToGrid w:val="0"/>
        <w:spacing w:line="440" w:lineRule="exact"/>
        <w:contextualSpacing/>
        <w:jc w:val="center"/>
        <w:rPr>
          <w:b/>
          <w:sz w:val="36"/>
          <w:szCs w:val="36"/>
        </w:rPr>
      </w:pPr>
      <w:r>
        <w:rPr>
          <w:rFonts w:hint="eastAsia"/>
          <w:b/>
          <w:sz w:val="36"/>
          <w:szCs w:val="36"/>
        </w:rPr>
        <w:t>（二）营业执照副本</w:t>
      </w:r>
    </w:p>
    <w:p w14:paraId="3AB889C6">
      <w:pPr>
        <w:adjustRightInd w:val="0"/>
        <w:snapToGrid w:val="0"/>
        <w:spacing w:line="440" w:lineRule="exact"/>
        <w:contextualSpacing/>
      </w:pPr>
    </w:p>
    <w:p w14:paraId="39CC1E21">
      <w:pPr>
        <w:pStyle w:val="16"/>
      </w:pPr>
    </w:p>
    <w:p w14:paraId="2F74EA74">
      <w:pPr>
        <w:pStyle w:val="16"/>
      </w:pPr>
    </w:p>
    <w:p w14:paraId="10EA0848">
      <w:pPr>
        <w:pStyle w:val="16"/>
      </w:pPr>
    </w:p>
    <w:p w14:paraId="3938DA63">
      <w:pPr>
        <w:pStyle w:val="16"/>
      </w:pPr>
    </w:p>
    <w:p w14:paraId="5507F010">
      <w:pPr>
        <w:pStyle w:val="16"/>
      </w:pPr>
    </w:p>
    <w:p w14:paraId="43CDEFE9">
      <w:pPr>
        <w:pStyle w:val="16"/>
      </w:pPr>
    </w:p>
    <w:p w14:paraId="511673AC">
      <w:pPr>
        <w:pStyle w:val="16"/>
      </w:pPr>
    </w:p>
    <w:p w14:paraId="4F4C3680">
      <w:pPr>
        <w:pStyle w:val="16"/>
      </w:pPr>
    </w:p>
    <w:p w14:paraId="0EF40E08">
      <w:pPr>
        <w:pStyle w:val="16"/>
      </w:pPr>
    </w:p>
    <w:p w14:paraId="588A0981">
      <w:pPr>
        <w:pStyle w:val="16"/>
      </w:pPr>
    </w:p>
    <w:p w14:paraId="6EBB026D">
      <w:pPr>
        <w:pStyle w:val="16"/>
      </w:pPr>
    </w:p>
    <w:p w14:paraId="438E7858">
      <w:pPr>
        <w:pStyle w:val="16"/>
      </w:pPr>
    </w:p>
    <w:p w14:paraId="464980FE">
      <w:pPr>
        <w:pStyle w:val="16"/>
      </w:pPr>
    </w:p>
    <w:p w14:paraId="0C787D15">
      <w:pPr>
        <w:pStyle w:val="16"/>
        <w:jc w:val="center"/>
      </w:pPr>
      <w:r>
        <w:rPr>
          <w:rFonts w:hint="eastAsia"/>
          <w:sz w:val="36"/>
          <w:szCs w:val="36"/>
        </w:rPr>
        <w:t>（三）企业资质</w:t>
      </w:r>
    </w:p>
    <w:p w14:paraId="5DAEC2D6">
      <w:pPr>
        <w:pStyle w:val="16"/>
      </w:pPr>
    </w:p>
    <w:p w14:paraId="7BC0647C">
      <w:pPr>
        <w:pStyle w:val="16"/>
      </w:pPr>
    </w:p>
    <w:p w14:paraId="57626AB1">
      <w:pPr>
        <w:pStyle w:val="16"/>
      </w:pPr>
    </w:p>
    <w:p w14:paraId="7E3ABC12">
      <w:pPr>
        <w:pStyle w:val="16"/>
      </w:pPr>
    </w:p>
    <w:p w14:paraId="19D2BBC8">
      <w:pPr>
        <w:pStyle w:val="16"/>
      </w:pPr>
    </w:p>
    <w:p w14:paraId="004E5E28">
      <w:pPr>
        <w:pStyle w:val="16"/>
      </w:pPr>
    </w:p>
    <w:p w14:paraId="4754812D">
      <w:pPr>
        <w:pStyle w:val="16"/>
      </w:pPr>
    </w:p>
    <w:p w14:paraId="2DC2F5F9">
      <w:pPr>
        <w:pStyle w:val="16"/>
      </w:pPr>
    </w:p>
    <w:p w14:paraId="3786DF8E">
      <w:pPr>
        <w:pStyle w:val="16"/>
      </w:pPr>
    </w:p>
    <w:p w14:paraId="489D47CB">
      <w:pPr>
        <w:pStyle w:val="16"/>
      </w:pPr>
    </w:p>
    <w:p w14:paraId="36D67410">
      <w:pPr>
        <w:pStyle w:val="16"/>
      </w:pPr>
    </w:p>
    <w:p w14:paraId="6B21158E">
      <w:pPr>
        <w:adjustRightInd w:val="0"/>
        <w:snapToGrid w:val="0"/>
        <w:spacing w:line="440" w:lineRule="exact"/>
        <w:contextualSpacing/>
      </w:pPr>
    </w:p>
    <w:p w14:paraId="077FF74C">
      <w:pPr>
        <w:pStyle w:val="7"/>
      </w:pPr>
    </w:p>
    <w:p w14:paraId="36301B7A">
      <w:pPr>
        <w:pStyle w:val="6"/>
      </w:pPr>
    </w:p>
    <w:p w14:paraId="21BF8B92"/>
    <w:p w14:paraId="05481B36">
      <w:pPr>
        <w:pStyle w:val="7"/>
      </w:pPr>
    </w:p>
    <w:p w14:paraId="27AA256A">
      <w:pPr>
        <w:pStyle w:val="6"/>
      </w:pPr>
    </w:p>
    <w:p w14:paraId="1B6B4402"/>
    <w:p w14:paraId="176988C2">
      <w:pPr>
        <w:pStyle w:val="7"/>
      </w:pPr>
    </w:p>
    <w:p w14:paraId="66D2F978">
      <w:pPr>
        <w:pStyle w:val="6"/>
      </w:pPr>
    </w:p>
    <w:p w14:paraId="3C4924A7"/>
    <w:p w14:paraId="427579F2">
      <w:pPr>
        <w:pStyle w:val="7"/>
      </w:pPr>
    </w:p>
    <w:p w14:paraId="40AF9203">
      <w:pPr>
        <w:pStyle w:val="6"/>
      </w:pPr>
    </w:p>
    <w:p w14:paraId="6D923768"/>
    <w:p w14:paraId="2ED486C1">
      <w:pPr>
        <w:spacing w:line="460" w:lineRule="exact"/>
        <w:ind w:firstLine="542" w:firstLineChars="150"/>
        <w:rPr>
          <w:rFonts w:ascii="宋体" w:hAnsi="宋体"/>
          <w:b/>
          <w:bCs/>
          <w:sz w:val="36"/>
          <w:szCs w:val="36"/>
        </w:rPr>
      </w:pPr>
      <w:r>
        <w:rPr>
          <w:rFonts w:hint="eastAsia" w:ascii="宋体" w:hAnsi="宋体"/>
          <w:b/>
          <w:sz w:val="36"/>
          <w:szCs w:val="36"/>
        </w:rPr>
        <w:t>（四）参加本次采购活动前 3 年内在经营活动中没有重大违法记</w:t>
      </w:r>
      <w:r>
        <w:rPr>
          <w:rFonts w:hint="eastAsia" w:ascii="宋体" w:hAnsi="宋体"/>
          <w:b/>
          <w:bCs/>
          <w:sz w:val="36"/>
          <w:szCs w:val="36"/>
        </w:rPr>
        <w:t>录的书面声明</w:t>
      </w:r>
    </w:p>
    <w:p w14:paraId="1E29A6B5">
      <w:pPr>
        <w:pStyle w:val="3"/>
        <w:spacing w:line="440" w:lineRule="exact"/>
        <w:ind w:firstLine="0" w:firstLineChars="0"/>
        <w:jc w:val="center"/>
        <w:rPr>
          <w:b/>
          <w:sz w:val="24"/>
        </w:rPr>
      </w:pPr>
      <w:r>
        <w:rPr>
          <w:rFonts w:hint="eastAsia"/>
          <w:b/>
          <w:sz w:val="24"/>
        </w:rPr>
        <w:t>(参考格式)</w:t>
      </w:r>
    </w:p>
    <w:p w14:paraId="2F1A15B7">
      <w:pPr>
        <w:spacing w:after="240" w:afterLines="100" w:line="360" w:lineRule="auto"/>
        <w:jc w:val="center"/>
        <w:rPr>
          <w:rFonts w:ascii="宋体" w:hAnsi="宋体"/>
          <w:b/>
          <w:bCs/>
          <w:szCs w:val="21"/>
        </w:rPr>
      </w:pPr>
    </w:p>
    <w:p w14:paraId="167354AA">
      <w:pPr>
        <w:spacing w:after="240" w:afterLines="100" w:line="360" w:lineRule="auto"/>
        <w:jc w:val="center"/>
        <w:rPr>
          <w:rFonts w:ascii="宋体" w:hAnsi="宋体"/>
          <w:b/>
          <w:bCs/>
          <w:sz w:val="24"/>
        </w:rPr>
      </w:pPr>
      <w:r>
        <w:rPr>
          <w:rFonts w:hint="eastAsia" w:ascii="宋体" w:hAnsi="宋体"/>
          <w:b/>
          <w:bCs/>
          <w:sz w:val="24"/>
        </w:rPr>
        <w:t>声  明</w:t>
      </w:r>
    </w:p>
    <w:p w14:paraId="2B7F5B21">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5773AD4">
      <w:pPr>
        <w:adjustRightInd w:val="0"/>
        <w:snapToGrid w:val="0"/>
        <w:spacing w:line="440" w:lineRule="exact"/>
        <w:contextualSpacing/>
        <w:rPr>
          <w:rFonts w:ascii="宋体" w:hAnsi="宋体"/>
          <w:bCs/>
          <w:sz w:val="24"/>
        </w:rPr>
      </w:pPr>
    </w:p>
    <w:p w14:paraId="2D9B6166">
      <w:pPr>
        <w:pStyle w:val="16"/>
        <w:rPr>
          <w:rFonts w:ascii="宋体" w:hAnsi="宋体"/>
          <w:bCs/>
          <w:sz w:val="24"/>
        </w:rPr>
      </w:pPr>
    </w:p>
    <w:p w14:paraId="7DF969F0">
      <w:pPr>
        <w:pStyle w:val="16"/>
        <w:rPr>
          <w:rFonts w:ascii="宋体" w:hAnsi="宋体"/>
          <w:bCs/>
          <w:sz w:val="24"/>
        </w:rPr>
      </w:pPr>
    </w:p>
    <w:p w14:paraId="12A165CB">
      <w:pPr>
        <w:pStyle w:val="16"/>
        <w:rPr>
          <w:rFonts w:ascii="宋体" w:hAnsi="宋体"/>
          <w:bCs/>
          <w:sz w:val="24"/>
        </w:rPr>
      </w:pPr>
    </w:p>
    <w:p w14:paraId="474218C7">
      <w:pPr>
        <w:pStyle w:val="16"/>
        <w:rPr>
          <w:rFonts w:ascii="宋体" w:hAnsi="宋体"/>
          <w:bCs/>
          <w:sz w:val="24"/>
        </w:rPr>
      </w:pPr>
    </w:p>
    <w:p w14:paraId="7275C361">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67BFB8E4">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373CCF7F">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6E881A21">
      <w:pPr>
        <w:pStyle w:val="10"/>
        <w:jc w:val="center"/>
        <w:rPr>
          <w:rFonts w:asciiTheme="minorEastAsia" w:hAnsiTheme="minorEastAsia" w:eastAsiaTheme="minorEastAsia"/>
          <w:b/>
          <w:sz w:val="36"/>
        </w:rPr>
      </w:pPr>
    </w:p>
    <w:p w14:paraId="3541F5EF">
      <w:pPr>
        <w:pStyle w:val="10"/>
        <w:jc w:val="center"/>
        <w:rPr>
          <w:rFonts w:asciiTheme="minorEastAsia" w:hAnsiTheme="minorEastAsia" w:eastAsiaTheme="minorEastAsia"/>
          <w:b/>
          <w:sz w:val="36"/>
        </w:rPr>
      </w:pPr>
    </w:p>
    <w:p w14:paraId="29D107BC">
      <w:pPr>
        <w:pStyle w:val="10"/>
        <w:jc w:val="center"/>
        <w:rPr>
          <w:rFonts w:asciiTheme="minorEastAsia" w:hAnsiTheme="minorEastAsia" w:eastAsiaTheme="minorEastAsia"/>
          <w:b/>
          <w:sz w:val="36"/>
        </w:rPr>
      </w:pPr>
    </w:p>
    <w:p w14:paraId="518CA177">
      <w:pPr>
        <w:pStyle w:val="10"/>
        <w:jc w:val="center"/>
        <w:rPr>
          <w:rFonts w:asciiTheme="minorEastAsia" w:hAnsiTheme="minorEastAsia" w:eastAsiaTheme="minorEastAsia"/>
          <w:b/>
          <w:sz w:val="36"/>
        </w:rPr>
      </w:pPr>
    </w:p>
    <w:p w14:paraId="7746CD2E">
      <w:pPr>
        <w:pStyle w:val="10"/>
        <w:jc w:val="center"/>
        <w:rPr>
          <w:rFonts w:asciiTheme="minorEastAsia" w:hAnsiTheme="minorEastAsia" w:eastAsiaTheme="minorEastAsia"/>
          <w:b/>
          <w:sz w:val="36"/>
        </w:rPr>
      </w:pPr>
    </w:p>
    <w:p w14:paraId="1F54A7E5">
      <w:pPr>
        <w:pStyle w:val="10"/>
        <w:jc w:val="center"/>
        <w:rPr>
          <w:rFonts w:asciiTheme="minorEastAsia" w:hAnsiTheme="minorEastAsia" w:eastAsiaTheme="minorEastAsia"/>
          <w:b/>
          <w:sz w:val="36"/>
        </w:rPr>
      </w:pPr>
    </w:p>
    <w:p w14:paraId="115347E3">
      <w:pPr>
        <w:pStyle w:val="10"/>
        <w:jc w:val="center"/>
        <w:rPr>
          <w:rFonts w:asciiTheme="minorEastAsia" w:hAnsiTheme="minorEastAsia" w:eastAsiaTheme="minorEastAsia"/>
          <w:b/>
          <w:sz w:val="36"/>
        </w:rPr>
      </w:pPr>
    </w:p>
    <w:p w14:paraId="34F45E1E">
      <w:pPr>
        <w:pStyle w:val="10"/>
        <w:jc w:val="center"/>
        <w:rPr>
          <w:rFonts w:asciiTheme="minorEastAsia" w:hAnsiTheme="minorEastAsia" w:eastAsiaTheme="minorEastAsia"/>
          <w:b/>
          <w:sz w:val="36"/>
        </w:rPr>
      </w:pPr>
    </w:p>
    <w:p w14:paraId="0E64C71A">
      <w:pPr>
        <w:pStyle w:val="10"/>
        <w:jc w:val="center"/>
        <w:rPr>
          <w:rFonts w:asciiTheme="minorEastAsia" w:hAnsiTheme="minorEastAsia" w:eastAsiaTheme="minorEastAsia"/>
          <w:b/>
          <w:sz w:val="36"/>
        </w:rPr>
      </w:pPr>
    </w:p>
    <w:p w14:paraId="1CD2C982">
      <w:pPr>
        <w:pStyle w:val="10"/>
        <w:rPr>
          <w:rFonts w:asciiTheme="minorEastAsia" w:hAnsiTheme="minorEastAsia" w:eastAsiaTheme="minorEastAsia"/>
          <w:b/>
          <w:sz w:val="36"/>
        </w:rPr>
      </w:pPr>
    </w:p>
    <w:p w14:paraId="521ACF8E">
      <w:pPr>
        <w:pStyle w:val="10"/>
        <w:rPr>
          <w:rFonts w:asciiTheme="minorEastAsia" w:hAnsiTheme="minorEastAsia" w:eastAsiaTheme="minorEastAsia"/>
          <w:b/>
          <w:sz w:val="36"/>
        </w:rPr>
      </w:pPr>
    </w:p>
    <w:p w14:paraId="55C9F9EB">
      <w:pPr>
        <w:pStyle w:val="10"/>
        <w:rPr>
          <w:rFonts w:asciiTheme="minorEastAsia" w:hAnsiTheme="minorEastAsia" w:eastAsiaTheme="minorEastAsia"/>
          <w:b/>
          <w:sz w:val="36"/>
        </w:rPr>
      </w:pPr>
    </w:p>
    <w:p w14:paraId="5C566BE7">
      <w:pPr>
        <w:pStyle w:val="10"/>
        <w:rPr>
          <w:rFonts w:asciiTheme="minorEastAsia" w:hAnsiTheme="minorEastAsia" w:eastAsiaTheme="minorEastAsia"/>
          <w:b/>
          <w:sz w:val="36"/>
        </w:rPr>
      </w:pPr>
    </w:p>
    <w:p w14:paraId="480E58F0">
      <w:pPr>
        <w:pStyle w:val="10"/>
        <w:rPr>
          <w:rFonts w:asciiTheme="minorEastAsia" w:hAnsiTheme="minorEastAsia" w:eastAsiaTheme="minorEastAsia"/>
          <w:b/>
          <w:sz w:val="36"/>
        </w:rPr>
      </w:pPr>
    </w:p>
    <w:p w14:paraId="5F9E8A3D">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5D7AA2D">
      <w:pPr>
        <w:pStyle w:val="10"/>
        <w:rPr>
          <w:rFonts w:ascii="Times New Roman" w:hAnsi="Times New Roman"/>
          <w:b/>
          <w:sz w:val="36"/>
        </w:rPr>
      </w:pPr>
    </w:p>
    <w:p w14:paraId="5F3C190B">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 xml:space="preserve">的法定代表人，现授权委托我单位的 </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(姓名)为我公司代理人。代理人在</w:t>
      </w:r>
      <w:r>
        <w:rPr>
          <w:rFonts w:hint="eastAsia" w:hAnsi="宋体" w:cs="宋体"/>
          <w:bCs/>
          <w:snapToGrid w:val="0"/>
          <w:kern w:val="0"/>
          <w:sz w:val="24"/>
          <w:u w:val="single"/>
        </w:rPr>
        <w:t>扬州大学附属医院科教综合楼东侧花台采购安装项目</w:t>
      </w:r>
      <w:r>
        <w:rPr>
          <w:rFonts w:hint="eastAsia" w:asciiTheme="minorEastAsia" w:hAnsiTheme="minorEastAsia" w:eastAsiaTheme="minorEastAsia"/>
          <w:sz w:val="24"/>
          <w:szCs w:val="24"/>
        </w:rPr>
        <w:t>招投标活动中所签署的一切文件和处理与之有关的一切事务，我均予以承认。</w:t>
      </w:r>
    </w:p>
    <w:p w14:paraId="496EFC37">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4467E28F">
      <w:pPr>
        <w:pStyle w:val="10"/>
        <w:adjustRightInd w:val="0"/>
        <w:snapToGrid w:val="0"/>
        <w:spacing w:line="440" w:lineRule="exact"/>
        <w:ind w:firstLine="420"/>
        <w:contextualSpacing/>
        <w:rPr>
          <w:rFonts w:asciiTheme="minorEastAsia" w:hAnsiTheme="minorEastAsia" w:eastAsiaTheme="minorEastAsia"/>
          <w:sz w:val="24"/>
          <w:szCs w:val="24"/>
        </w:rPr>
      </w:pPr>
    </w:p>
    <w:p w14:paraId="1238FA2B">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2A231185">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19CF405E">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2C534578">
      <w:pPr>
        <w:pStyle w:val="10"/>
        <w:adjustRightInd w:val="0"/>
        <w:snapToGrid w:val="0"/>
        <w:spacing w:line="500" w:lineRule="exact"/>
        <w:ind w:firstLine="420"/>
        <w:contextualSpacing/>
        <w:rPr>
          <w:rFonts w:asciiTheme="minorEastAsia" w:hAnsiTheme="minorEastAsia" w:eastAsiaTheme="minorEastAsia"/>
          <w:sz w:val="24"/>
          <w:szCs w:val="24"/>
        </w:rPr>
      </w:pPr>
    </w:p>
    <w:p w14:paraId="4E8A95F9">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2B84807">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409A46BE">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6F35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14:paraId="184FFE08">
            <w:pPr>
              <w:adjustRightInd w:val="0"/>
              <w:snapToGrid w:val="0"/>
              <w:spacing w:line="440" w:lineRule="exact"/>
              <w:contextualSpacing/>
            </w:pPr>
          </w:p>
          <w:p w14:paraId="12307918">
            <w:pPr>
              <w:pStyle w:val="2"/>
            </w:pPr>
          </w:p>
          <w:p w14:paraId="4592BDB4"/>
          <w:p w14:paraId="0F969E16">
            <w:pPr>
              <w:pStyle w:val="2"/>
            </w:pPr>
          </w:p>
          <w:p w14:paraId="79BC58F6"/>
          <w:p w14:paraId="12B78CC5">
            <w:pPr>
              <w:pStyle w:val="2"/>
            </w:pPr>
          </w:p>
          <w:p w14:paraId="296593AA"/>
          <w:p w14:paraId="29369ABC">
            <w:pPr>
              <w:pStyle w:val="2"/>
            </w:pPr>
          </w:p>
          <w:p w14:paraId="3CBC5F58"/>
          <w:p w14:paraId="34EC235A">
            <w:pPr>
              <w:pStyle w:val="2"/>
            </w:pPr>
          </w:p>
          <w:p w14:paraId="0AEFA0C6"/>
          <w:p w14:paraId="37AD8F80">
            <w:pPr>
              <w:pStyle w:val="2"/>
            </w:pPr>
          </w:p>
          <w:p w14:paraId="34B21E8E"/>
          <w:p w14:paraId="387C6A51">
            <w:pPr>
              <w:pStyle w:val="2"/>
            </w:pPr>
          </w:p>
          <w:p w14:paraId="64579840"/>
          <w:p w14:paraId="6661CBF2">
            <w:pPr>
              <w:pStyle w:val="2"/>
            </w:pPr>
          </w:p>
        </w:tc>
        <w:tc>
          <w:tcPr>
            <w:tcW w:w="4937" w:type="dxa"/>
          </w:tcPr>
          <w:p w14:paraId="7A445E6A">
            <w:pPr>
              <w:adjustRightInd w:val="0"/>
              <w:snapToGrid w:val="0"/>
              <w:spacing w:line="440" w:lineRule="exact"/>
              <w:contextualSpacing/>
            </w:pPr>
          </w:p>
        </w:tc>
      </w:tr>
    </w:tbl>
    <w:p w14:paraId="5859BE23">
      <w:pPr>
        <w:adjustRightInd w:val="0"/>
        <w:snapToGrid w:val="0"/>
        <w:spacing w:line="440" w:lineRule="exact"/>
        <w:contextualSpacing/>
      </w:pPr>
    </w:p>
    <w:p w14:paraId="131D8796">
      <w:pPr>
        <w:adjustRightInd w:val="0"/>
        <w:snapToGrid w:val="0"/>
        <w:spacing w:line="440" w:lineRule="exact"/>
        <w:contextualSpacing/>
      </w:pPr>
    </w:p>
    <w:p w14:paraId="1DA3390A">
      <w:pPr>
        <w:adjustRightInd w:val="0"/>
        <w:snapToGrid w:val="0"/>
        <w:spacing w:line="440" w:lineRule="exact"/>
        <w:contextualSpacing/>
      </w:pPr>
    </w:p>
    <w:p w14:paraId="39099B52">
      <w:pPr>
        <w:pStyle w:val="7"/>
      </w:pPr>
    </w:p>
    <w:p w14:paraId="6A941673">
      <w:pPr>
        <w:pStyle w:val="6"/>
      </w:pPr>
    </w:p>
    <w:p w14:paraId="0A3E5795"/>
    <w:p w14:paraId="2AD1BCD5">
      <w:pPr>
        <w:pStyle w:val="7"/>
      </w:pPr>
    </w:p>
    <w:p w14:paraId="1A062E5F">
      <w:pPr>
        <w:pStyle w:val="6"/>
      </w:pPr>
    </w:p>
    <w:p w14:paraId="46F7D479">
      <w:pPr>
        <w:pStyle w:val="14"/>
        <w:rPr>
          <w:rFonts w:ascii="宋体" w:hAnsi="宋体"/>
          <w:sz w:val="36"/>
          <w:szCs w:val="36"/>
        </w:rPr>
      </w:pPr>
      <w:r>
        <w:rPr>
          <w:rFonts w:hint="eastAsia" w:ascii="宋体" w:hAnsi="宋体"/>
          <w:kern w:val="0"/>
          <w:sz w:val="36"/>
          <w:szCs w:val="36"/>
        </w:rPr>
        <w:t>（六）投标函</w:t>
      </w:r>
    </w:p>
    <w:p w14:paraId="66F89242">
      <w:pPr>
        <w:adjustRightInd w:val="0"/>
        <w:snapToGrid w:val="0"/>
        <w:spacing w:line="440" w:lineRule="exact"/>
        <w:contextualSpacing/>
        <w:rPr>
          <w:rFonts w:ascii="宋体" w:hAnsi="宋体"/>
          <w:sz w:val="24"/>
        </w:rPr>
      </w:pPr>
      <w:r>
        <w:rPr>
          <w:rFonts w:hint="eastAsia" w:ascii="宋体" w:hAnsi="宋体"/>
          <w:sz w:val="24"/>
        </w:rPr>
        <w:t>致：</w:t>
      </w:r>
      <w:r>
        <w:rPr>
          <w:rFonts w:ascii="宋体" w:hAnsi="宋体"/>
          <w:sz w:val="24"/>
        </w:rPr>
        <w:t xml:space="preserve"> </w:t>
      </w:r>
    </w:p>
    <w:p w14:paraId="41F23521">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                      项目，我方针对该项目的投标报价为</w:t>
      </w:r>
      <w:r>
        <w:rPr>
          <w:rFonts w:hint="eastAsia" w:ascii="宋体" w:hAnsi="宋体"/>
          <w:sz w:val="24"/>
          <w:u w:val="single"/>
        </w:rPr>
        <w:t>（大写：         ）</w:t>
      </w:r>
      <w:r>
        <w:rPr>
          <w:rFonts w:hint="eastAsia" w:ascii="宋体" w:hAnsi="宋体"/>
          <w:sz w:val="24"/>
        </w:rPr>
        <w:t>元人民币（该报价为合同金额）。并正式授权的下述签字人（职务和职称）代表投标人（投标人名称），提交招标文件要求的全套投标文件，包括：</w:t>
      </w:r>
    </w:p>
    <w:p w14:paraId="75DAB2E9">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7DE5B6C7">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2DEB24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7B1599E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2FD43EB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w:t>
      </w:r>
      <w:r>
        <w:rPr>
          <w:rFonts w:hint="eastAsia" w:ascii="宋体" w:hAnsi="宋体"/>
          <w:kern w:val="20"/>
          <w:sz w:val="24"/>
        </w:rPr>
        <w:t>完成项目。</w:t>
      </w:r>
    </w:p>
    <w:p w14:paraId="6F1FED78">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275C2CB6">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27FF72CA">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020C62ED">
      <w:pPr>
        <w:adjustRightInd w:val="0"/>
        <w:snapToGrid w:val="0"/>
        <w:spacing w:line="440" w:lineRule="exact"/>
        <w:contextualSpacing/>
        <w:rPr>
          <w:rFonts w:ascii="宋体" w:hAnsi="宋体"/>
          <w:sz w:val="24"/>
        </w:rPr>
      </w:pPr>
    </w:p>
    <w:p w14:paraId="4C0859DB">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14:paraId="7DF6C1B2">
      <w:pPr>
        <w:spacing w:line="360" w:lineRule="auto"/>
        <w:rPr>
          <w:rFonts w:ascii="宋体" w:hAnsi="宋体"/>
          <w:sz w:val="22"/>
        </w:rPr>
      </w:pPr>
    </w:p>
    <w:p w14:paraId="798DC8AF">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14:paraId="36453041">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14:paraId="0E907391">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 xml:space="preserve">             (全称、盖章)</w:t>
      </w:r>
      <w:r>
        <w:rPr>
          <w:rFonts w:hint="eastAsia" w:ascii="宋体" w:hAnsi="宋体"/>
          <w:sz w:val="24"/>
        </w:rPr>
        <w:t xml:space="preserve"> 投标人代表：</w:t>
      </w:r>
      <w:r>
        <w:rPr>
          <w:rFonts w:hint="eastAsia" w:ascii="宋体" w:hAnsi="宋体"/>
          <w:sz w:val="24"/>
          <w:u w:val="single"/>
        </w:rPr>
        <w:t xml:space="preserve">          （签字）</w:t>
      </w:r>
    </w:p>
    <w:p w14:paraId="03F6C24D">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r>
        <w:rPr>
          <w:rFonts w:hint="eastAsia" w:ascii="宋体" w:hAnsi="宋体"/>
          <w:sz w:val="24"/>
        </w:rPr>
        <w:tab/>
      </w:r>
    </w:p>
    <w:p w14:paraId="73ABFFE9">
      <w:pPr>
        <w:spacing w:line="340" w:lineRule="exact"/>
        <w:jc w:val="left"/>
        <w:rPr>
          <w:rFonts w:ascii="宋体" w:hAnsi="宋体"/>
          <w:b/>
          <w:sz w:val="36"/>
          <w:szCs w:val="36"/>
        </w:rPr>
      </w:pPr>
      <w:r>
        <w:rPr>
          <w:rFonts w:hint="eastAsia" w:ascii="宋体" w:hAnsi="宋体"/>
          <w:b/>
          <w:sz w:val="36"/>
          <w:szCs w:val="36"/>
        </w:rPr>
        <w:t xml:space="preserve"> </w:t>
      </w:r>
    </w:p>
    <w:p w14:paraId="7E06A203">
      <w:pPr>
        <w:spacing w:line="340" w:lineRule="exact"/>
        <w:jc w:val="center"/>
        <w:rPr>
          <w:rFonts w:ascii="宋体" w:hAnsi="宋体"/>
          <w:b/>
          <w:sz w:val="36"/>
          <w:szCs w:val="36"/>
        </w:rPr>
      </w:pPr>
    </w:p>
    <w:p w14:paraId="7E0D4E6A">
      <w:pPr>
        <w:spacing w:line="340" w:lineRule="exact"/>
        <w:jc w:val="center"/>
        <w:rPr>
          <w:rFonts w:ascii="宋体" w:hAnsi="宋体"/>
          <w:b/>
          <w:sz w:val="36"/>
          <w:szCs w:val="36"/>
        </w:rPr>
      </w:pPr>
    </w:p>
    <w:p w14:paraId="26D32912">
      <w:pPr>
        <w:spacing w:line="340" w:lineRule="exact"/>
        <w:jc w:val="center"/>
        <w:rPr>
          <w:rFonts w:ascii="宋体" w:hAnsi="宋体"/>
          <w:b/>
          <w:sz w:val="36"/>
          <w:szCs w:val="36"/>
        </w:rPr>
      </w:pPr>
    </w:p>
    <w:p w14:paraId="632EC5C7">
      <w:pPr>
        <w:spacing w:line="340" w:lineRule="exact"/>
        <w:jc w:val="center"/>
        <w:rPr>
          <w:rFonts w:ascii="宋体" w:hAnsi="宋体"/>
          <w:b/>
          <w:sz w:val="36"/>
          <w:szCs w:val="36"/>
        </w:rPr>
      </w:pPr>
    </w:p>
    <w:p w14:paraId="0315CE2F">
      <w:pPr>
        <w:spacing w:line="340" w:lineRule="exact"/>
        <w:jc w:val="center"/>
        <w:rPr>
          <w:rFonts w:ascii="宋体" w:hAnsi="宋体"/>
          <w:b/>
          <w:sz w:val="36"/>
          <w:szCs w:val="36"/>
        </w:rPr>
      </w:pPr>
    </w:p>
    <w:p w14:paraId="39411DEE">
      <w:pPr>
        <w:spacing w:line="340" w:lineRule="exact"/>
        <w:jc w:val="center"/>
        <w:rPr>
          <w:rFonts w:ascii="宋体" w:hAnsi="宋体"/>
          <w:b/>
          <w:sz w:val="36"/>
          <w:szCs w:val="36"/>
        </w:rPr>
      </w:pPr>
    </w:p>
    <w:p w14:paraId="00983F32">
      <w:pPr>
        <w:pStyle w:val="7"/>
      </w:pPr>
    </w:p>
    <w:p w14:paraId="1AD94C56">
      <w:pPr>
        <w:pStyle w:val="7"/>
      </w:pPr>
    </w:p>
    <w:p w14:paraId="26EC4FFA">
      <w:pPr>
        <w:spacing w:line="340" w:lineRule="exact"/>
        <w:jc w:val="center"/>
        <w:rPr>
          <w:rFonts w:ascii="宋体" w:hAnsi="宋体"/>
          <w:b/>
          <w:sz w:val="36"/>
          <w:szCs w:val="36"/>
        </w:rPr>
      </w:pPr>
      <w:r>
        <w:rPr>
          <w:rFonts w:hint="eastAsia" w:ascii="宋体" w:hAnsi="宋体"/>
          <w:b/>
          <w:sz w:val="36"/>
          <w:szCs w:val="36"/>
        </w:rPr>
        <w:t>（七）投标报价表</w:t>
      </w:r>
    </w:p>
    <w:p w14:paraId="6B705362">
      <w:pPr>
        <w:spacing w:line="340" w:lineRule="exact"/>
        <w:jc w:val="center"/>
        <w:rPr>
          <w:rFonts w:ascii="宋体" w:hAnsi="宋体"/>
          <w:b/>
          <w:sz w:val="32"/>
        </w:rPr>
      </w:pPr>
    </w:p>
    <w:p w14:paraId="00D9DA00">
      <w:pPr>
        <w:spacing w:line="360" w:lineRule="auto"/>
        <w:rPr>
          <w:rFonts w:ascii="宋体" w:hAnsi="宋体" w:cs="宋体"/>
          <w:bCs/>
          <w:snapToGrid w:val="0"/>
          <w:kern w:val="0"/>
          <w:sz w:val="24"/>
        </w:rPr>
      </w:pPr>
      <w:r>
        <w:rPr>
          <w:rFonts w:hint="eastAsia" w:ascii="宋体" w:hAnsi="宋体" w:cs="宋体"/>
          <w:bCs/>
          <w:snapToGrid w:val="0"/>
          <w:kern w:val="0"/>
          <w:sz w:val="24"/>
        </w:rPr>
        <w:t xml:space="preserve">供应商名称（盖章）           </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65C8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3EF91FB0">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20D0EF89">
            <w:pPr>
              <w:jc w:val="center"/>
              <w:rPr>
                <w:rFonts w:ascii="宋体" w:hAnsi="宋体" w:cs="宋体"/>
                <w:color w:val="000000"/>
                <w:sz w:val="20"/>
                <w:szCs w:val="20"/>
              </w:rPr>
            </w:pPr>
            <w:r>
              <w:rPr>
                <w:rFonts w:hint="eastAsia"/>
                <w:color w:val="000000"/>
                <w:sz w:val="20"/>
                <w:szCs w:val="20"/>
              </w:rPr>
              <w:t>名  称</w:t>
            </w:r>
          </w:p>
        </w:tc>
        <w:tc>
          <w:tcPr>
            <w:tcW w:w="1193" w:type="dxa"/>
            <w:vAlign w:val="center"/>
          </w:tcPr>
          <w:p w14:paraId="7B5AE165">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279F460A">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14:paraId="4B37D51E">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7EB67FBD">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37118B9A">
            <w:pPr>
              <w:jc w:val="center"/>
              <w:rPr>
                <w:rFonts w:ascii="宋体" w:hAnsi="宋体" w:cs="宋体"/>
                <w:color w:val="000000"/>
                <w:sz w:val="20"/>
                <w:szCs w:val="20"/>
              </w:rPr>
            </w:pPr>
            <w:r>
              <w:rPr>
                <w:rFonts w:hint="eastAsia"/>
                <w:color w:val="000000"/>
                <w:sz w:val="20"/>
                <w:szCs w:val="20"/>
              </w:rPr>
              <w:t>备注</w:t>
            </w:r>
          </w:p>
        </w:tc>
      </w:tr>
      <w:tr w14:paraId="077AD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55" w:type="dxa"/>
            <w:vAlign w:val="center"/>
          </w:tcPr>
          <w:p w14:paraId="77DB187C">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4A1117ED">
            <w:pPr>
              <w:jc w:val="center"/>
              <w:rPr>
                <w:rFonts w:ascii="宋体" w:hAnsi="宋体" w:cs="宋体"/>
                <w:color w:val="000000"/>
                <w:sz w:val="20"/>
                <w:szCs w:val="20"/>
              </w:rPr>
            </w:pPr>
            <w:r>
              <w:rPr>
                <w:rFonts w:hint="eastAsia"/>
                <w:color w:val="000000"/>
                <w:sz w:val="20"/>
                <w:szCs w:val="20"/>
                <w:lang w:val="en-US" w:eastAsia="zh-CN"/>
              </w:rPr>
              <w:t>不锈钢花台</w:t>
            </w:r>
          </w:p>
        </w:tc>
        <w:tc>
          <w:tcPr>
            <w:tcW w:w="1193" w:type="dxa"/>
            <w:vAlign w:val="center"/>
          </w:tcPr>
          <w:p w14:paraId="2B9BE80B">
            <w:pPr>
              <w:jc w:val="center"/>
              <w:rPr>
                <w:rFonts w:ascii="宋体" w:hAnsi="宋体" w:cs="宋体"/>
                <w:color w:val="000000"/>
                <w:sz w:val="20"/>
                <w:szCs w:val="20"/>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厚度不低于1.2mm，304不锈钢</w:t>
            </w:r>
          </w:p>
        </w:tc>
        <w:tc>
          <w:tcPr>
            <w:tcW w:w="1041" w:type="dxa"/>
            <w:vAlign w:val="center"/>
          </w:tcPr>
          <w:p w14:paraId="5FB74C22">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175A3643">
            <w:pPr>
              <w:jc w:val="center"/>
              <w:rPr>
                <w:rFonts w:ascii="宋体" w:hAnsi="宋体" w:cs="宋体"/>
                <w:color w:val="000000"/>
                <w:sz w:val="20"/>
                <w:szCs w:val="20"/>
              </w:rPr>
            </w:pPr>
          </w:p>
        </w:tc>
        <w:tc>
          <w:tcPr>
            <w:tcW w:w="1182" w:type="dxa"/>
            <w:vAlign w:val="center"/>
          </w:tcPr>
          <w:p w14:paraId="0D40EF9D">
            <w:pPr>
              <w:jc w:val="center"/>
              <w:rPr>
                <w:rFonts w:ascii="宋体" w:hAnsi="宋体" w:cs="宋体"/>
                <w:color w:val="000000"/>
                <w:sz w:val="20"/>
                <w:szCs w:val="20"/>
              </w:rPr>
            </w:pPr>
          </w:p>
        </w:tc>
        <w:tc>
          <w:tcPr>
            <w:tcW w:w="1375" w:type="dxa"/>
            <w:vAlign w:val="center"/>
          </w:tcPr>
          <w:p w14:paraId="4B57F7FB">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7FC68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55" w:type="dxa"/>
            <w:vAlign w:val="center"/>
          </w:tcPr>
          <w:p w14:paraId="1E2D7AC8">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20440D70">
            <w:pPr>
              <w:jc w:val="center"/>
              <w:rPr>
                <w:rFonts w:ascii="宋体" w:hAnsi="宋体" w:cs="宋体"/>
                <w:color w:val="000000"/>
                <w:sz w:val="20"/>
                <w:szCs w:val="20"/>
              </w:rPr>
            </w:pPr>
            <w:r>
              <w:rPr>
                <w:rFonts w:hint="eastAsia"/>
                <w:color w:val="000000"/>
                <w:sz w:val="20"/>
                <w:szCs w:val="20"/>
                <w:lang w:val="en-US" w:eastAsia="zh-CN"/>
              </w:rPr>
              <w:t>不锈钢栏杆</w:t>
            </w:r>
          </w:p>
        </w:tc>
        <w:tc>
          <w:tcPr>
            <w:tcW w:w="1193" w:type="dxa"/>
            <w:vAlign w:val="center"/>
          </w:tcPr>
          <w:p w14:paraId="4F963943">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40mm*40mm，304不锈钢，厚度不低于1.2mm</w:t>
            </w:r>
          </w:p>
        </w:tc>
        <w:tc>
          <w:tcPr>
            <w:tcW w:w="1041" w:type="dxa"/>
            <w:vAlign w:val="center"/>
          </w:tcPr>
          <w:p w14:paraId="747CF046">
            <w:pPr>
              <w:jc w:val="center"/>
              <w:rPr>
                <w:rFonts w:ascii="宋体" w:hAnsi="宋体" w:cs="宋体"/>
                <w:color w:val="000000"/>
                <w:sz w:val="20"/>
                <w:szCs w:val="20"/>
              </w:rPr>
            </w:pPr>
          </w:p>
        </w:tc>
        <w:tc>
          <w:tcPr>
            <w:tcW w:w="802" w:type="dxa"/>
            <w:vAlign w:val="center"/>
          </w:tcPr>
          <w:p w14:paraId="4C93FED4">
            <w:pPr>
              <w:jc w:val="center"/>
              <w:rPr>
                <w:rFonts w:ascii="宋体" w:hAnsi="宋体" w:cs="宋体"/>
                <w:color w:val="000000"/>
                <w:sz w:val="20"/>
                <w:szCs w:val="20"/>
              </w:rPr>
            </w:pPr>
          </w:p>
        </w:tc>
        <w:tc>
          <w:tcPr>
            <w:tcW w:w="1182" w:type="dxa"/>
            <w:vAlign w:val="center"/>
          </w:tcPr>
          <w:p w14:paraId="48512707">
            <w:pPr>
              <w:jc w:val="center"/>
              <w:rPr>
                <w:rFonts w:ascii="宋体" w:hAnsi="宋体" w:cs="宋体"/>
                <w:color w:val="000000"/>
                <w:sz w:val="20"/>
                <w:szCs w:val="20"/>
              </w:rPr>
            </w:pPr>
          </w:p>
        </w:tc>
        <w:tc>
          <w:tcPr>
            <w:tcW w:w="1375" w:type="dxa"/>
            <w:vAlign w:val="center"/>
          </w:tcPr>
          <w:p w14:paraId="4FB6E580">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5B71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55" w:type="dxa"/>
            <w:vAlign w:val="center"/>
          </w:tcPr>
          <w:p w14:paraId="0686BA85">
            <w:pPr>
              <w:jc w:val="center"/>
              <w:rPr>
                <w:rFonts w:ascii="宋体" w:hAnsi="宋体" w:cs="宋体"/>
                <w:color w:val="000000"/>
                <w:sz w:val="20"/>
                <w:szCs w:val="20"/>
              </w:rPr>
            </w:pPr>
            <w:r>
              <w:rPr>
                <w:rFonts w:hint="eastAsia"/>
                <w:color w:val="000000"/>
                <w:sz w:val="20"/>
                <w:szCs w:val="20"/>
              </w:rPr>
              <w:t>3</w:t>
            </w:r>
          </w:p>
        </w:tc>
        <w:tc>
          <w:tcPr>
            <w:tcW w:w="1310" w:type="dxa"/>
            <w:vAlign w:val="center"/>
          </w:tcPr>
          <w:p w14:paraId="08F6F13A">
            <w:pPr>
              <w:jc w:val="center"/>
              <w:rPr>
                <w:rFonts w:hint="default" w:ascii="宋体" w:hAnsi="宋体" w:cs="宋体"/>
                <w:color w:val="000000"/>
                <w:sz w:val="20"/>
                <w:szCs w:val="20"/>
                <w:lang w:val="en-US"/>
              </w:rPr>
            </w:pPr>
            <w:r>
              <w:rPr>
                <w:rFonts w:hint="eastAsia"/>
                <w:color w:val="000000"/>
                <w:sz w:val="20"/>
                <w:szCs w:val="20"/>
                <w:lang w:val="en-US" w:eastAsia="zh-CN"/>
              </w:rPr>
              <w:t>地面找平</w:t>
            </w:r>
          </w:p>
        </w:tc>
        <w:tc>
          <w:tcPr>
            <w:tcW w:w="1193" w:type="dxa"/>
            <w:vAlign w:val="center"/>
          </w:tcPr>
          <w:p w14:paraId="3E6908AA">
            <w:pPr>
              <w:jc w:val="center"/>
              <w:rPr>
                <w:rFonts w:ascii="宋体" w:hAnsi="宋体" w:cs="宋体"/>
                <w:color w:val="000000"/>
                <w:sz w:val="20"/>
                <w:szCs w:val="20"/>
              </w:rPr>
            </w:pPr>
          </w:p>
        </w:tc>
        <w:tc>
          <w:tcPr>
            <w:tcW w:w="1041" w:type="dxa"/>
            <w:vAlign w:val="center"/>
          </w:tcPr>
          <w:p w14:paraId="42994629">
            <w:pPr>
              <w:jc w:val="center"/>
              <w:rPr>
                <w:rFonts w:ascii="宋体" w:hAnsi="宋体" w:cs="宋体"/>
                <w:color w:val="000000"/>
                <w:sz w:val="20"/>
                <w:szCs w:val="20"/>
              </w:rPr>
            </w:pPr>
          </w:p>
        </w:tc>
        <w:tc>
          <w:tcPr>
            <w:tcW w:w="802" w:type="dxa"/>
            <w:vAlign w:val="center"/>
          </w:tcPr>
          <w:p w14:paraId="3B499697">
            <w:pPr>
              <w:jc w:val="center"/>
              <w:rPr>
                <w:rFonts w:ascii="宋体" w:hAnsi="宋体" w:cs="宋体"/>
                <w:color w:val="000000"/>
                <w:sz w:val="20"/>
                <w:szCs w:val="20"/>
              </w:rPr>
            </w:pPr>
          </w:p>
        </w:tc>
        <w:tc>
          <w:tcPr>
            <w:tcW w:w="1182" w:type="dxa"/>
            <w:vAlign w:val="center"/>
          </w:tcPr>
          <w:p w14:paraId="59B94EE1">
            <w:pPr>
              <w:jc w:val="center"/>
              <w:rPr>
                <w:rFonts w:ascii="宋体" w:hAnsi="宋体" w:cs="宋体"/>
                <w:color w:val="000000"/>
                <w:sz w:val="20"/>
                <w:szCs w:val="20"/>
              </w:rPr>
            </w:pPr>
          </w:p>
        </w:tc>
        <w:tc>
          <w:tcPr>
            <w:tcW w:w="1375" w:type="dxa"/>
            <w:vAlign w:val="center"/>
          </w:tcPr>
          <w:p w14:paraId="767B6DE4">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66F5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5" w:type="dxa"/>
            <w:vAlign w:val="center"/>
          </w:tcPr>
          <w:p w14:paraId="5B2BA078">
            <w:pPr>
              <w:jc w:val="center"/>
              <w:rPr>
                <w:rFonts w:ascii="宋体" w:hAnsi="宋体"/>
              </w:rPr>
            </w:pPr>
            <w:r>
              <w:rPr>
                <w:rFonts w:hint="eastAsia" w:ascii="宋体" w:hAnsi="宋体"/>
              </w:rPr>
              <w:t>总价</w:t>
            </w:r>
          </w:p>
        </w:tc>
        <w:tc>
          <w:tcPr>
            <w:tcW w:w="6903" w:type="dxa"/>
            <w:gridSpan w:val="6"/>
            <w:vAlign w:val="center"/>
          </w:tcPr>
          <w:p w14:paraId="772CB839">
            <w:pPr>
              <w:rPr>
                <w:rFonts w:ascii="宋体" w:hAnsi="宋体"/>
              </w:rPr>
            </w:pPr>
            <w:r>
              <w:rPr>
                <w:rFonts w:hint="eastAsia" w:ascii="宋体" w:hAnsi="宋体"/>
              </w:rPr>
              <w:t>人民币（大写）：</w:t>
            </w:r>
          </w:p>
        </w:tc>
      </w:tr>
    </w:tbl>
    <w:p w14:paraId="35A37066">
      <w:pPr>
        <w:pStyle w:val="7"/>
      </w:pPr>
      <w:r>
        <w:rPr>
          <w:rFonts w:hint="eastAsia"/>
        </w:rPr>
        <w:t>备注：</w:t>
      </w:r>
      <w:r>
        <w:rPr>
          <w:rFonts w:hint="eastAsia" w:ascii="宋体" w:hAnsi="宋体" w:cs="宋体"/>
          <w:sz w:val="24"/>
        </w:rPr>
        <w:t>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r>
        <w:rPr>
          <w:rFonts w:hint="eastAsia"/>
        </w:rPr>
        <w:t>。</w:t>
      </w:r>
    </w:p>
    <w:p w14:paraId="3B44397A">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价格构成、报价要求：</w:t>
      </w:r>
    </w:p>
    <w:p w14:paraId="41DFCB16">
      <w:pPr>
        <w:adjustRightInd w:val="0"/>
        <w:snapToGrid w:val="0"/>
        <w:spacing w:line="600" w:lineRule="exact"/>
        <w:ind w:firstLine="480" w:firstLineChars="200"/>
        <w:rPr>
          <w:rFonts w:ascii="宋体" w:hAnsi="宋体" w:cs="宋体"/>
          <w:bCs/>
          <w:snapToGrid w:val="0"/>
          <w:kern w:val="0"/>
          <w:sz w:val="24"/>
        </w:rPr>
      </w:pPr>
      <w:r>
        <w:rPr>
          <w:rFonts w:hint="eastAsia" w:ascii="宋体" w:hAnsi="宋体" w:cs="宋体"/>
          <w:bCs/>
          <w:snapToGrid w:val="0"/>
          <w:kern w:val="0"/>
          <w:sz w:val="24"/>
        </w:rPr>
        <w:t>最高限价为</w:t>
      </w:r>
      <w:r>
        <w:rPr>
          <w:rFonts w:hint="eastAsia" w:ascii="宋体" w:hAnsi="宋体" w:cs="宋体"/>
          <w:bCs/>
          <w:snapToGrid w:val="0"/>
          <w:kern w:val="0"/>
          <w:sz w:val="24"/>
          <w:lang w:val="en-US" w:eastAsia="zh-CN"/>
        </w:rPr>
        <w:t>2.2</w:t>
      </w:r>
      <w:r>
        <w:rPr>
          <w:rFonts w:hint="eastAsia" w:ascii="宋体" w:hAnsi="宋体" w:cs="宋体"/>
          <w:bCs/>
          <w:snapToGrid w:val="0"/>
          <w:kern w:val="0"/>
          <w:sz w:val="24"/>
        </w:rPr>
        <w:t>万元，高于最高限价的，其投标文件无效。</w:t>
      </w:r>
    </w:p>
    <w:p w14:paraId="72546D6C">
      <w:pPr>
        <w:adjustRightInd w:val="0"/>
        <w:snapToGrid w:val="0"/>
        <w:spacing w:line="600" w:lineRule="exact"/>
        <w:ind w:firstLine="482" w:firstLineChars="200"/>
        <w:rPr>
          <w:rFonts w:ascii="宋体" w:hAnsi="宋体" w:cs="宋体"/>
          <w:b/>
          <w:snapToGrid w:val="0"/>
          <w:kern w:val="0"/>
          <w:sz w:val="24"/>
        </w:rPr>
      </w:pPr>
      <w:r>
        <w:rPr>
          <w:rFonts w:hint="eastAsia" w:ascii="宋体" w:hAnsi="宋体" w:cs="宋体"/>
          <w:b/>
          <w:snapToGrid w:val="0"/>
          <w:kern w:val="0"/>
          <w:sz w:val="24"/>
        </w:rPr>
        <w:t>上述报价一次报出不再更改。</w:t>
      </w:r>
    </w:p>
    <w:p w14:paraId="61B17668">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02C3C1B2">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0ECBED6D">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64029FA5">
      <w:pPr>
        <w:adjustRightInd w:val="0"/>
        <w:snapToGrid w:val="0"/>
        <w:spacing w:line="500" w:lineRule="exact"/>
        <w:ind w:firstLine="480" w:firstLineChars="200"/>
        <w:contextualSpacing/>
        <w:rPr>
          <w:rFonts w:hint="eastAsia" w:ascii="宋体" w:hAnsi="宋体" w:cs="宋体"/>
          <w:bCs/>
          <w:snapToGrid w:val="0"/>
          <w:kern w:val="0"/>
          <w:sz w:val="24"/>
        </w:rPr>
      </w:pPr>
      <w:r>
        <w:rPr>
          <w:rFonts w:hint="eastAsia" w:ascii="宋体" w:hAnsi="宋体" w:cs="宋体"/>
          <w:bCs/>
          <w:snapToGrid w:val="0"/>
          <w:kern w:val="0"/>
          <w:sz w:val="24"/>
        </w:rPr>
        <w:t>法定代表人 (签字或盖章)</w:t>
      </w:r>
    </w:p>
    <w:p w14:paraId="3FA269B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或授权委托人： (签字)</w:t>
      </w:r>
    </w:p>
    <w:p w14:paraId="6F30927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09E58759">
      <w:pPr>
        <w:adjustRightInd w:val="0"/>
        <w:snapToGrid w:val="0"/>
        <w:spacing w:line="440" w:lineRule="exact"/>
        <w:ind w:firstLine="200"/>
        <w:contextualSpacing/>
        <w:jc w:val="center"/>
        <w:rPr>
          <w:rFonts w:ascii="宋体" w:hAnsi="宋体"/>
          <w:b/>
          <w:bCs/>
          <w:sz w:val="32"/>
          <w:szCs w:val="32"/>
        </w:rPr>
      </w:pPr>
    </w:p>
    <w:p w14:paraId="0F7E01CA">
      <w:pPr>
        <w:pStyle w:val="7"/>
      </w:pPr>
    </w:p>
    <w:p w14:paraId="0F89D83A">
      <w:pPr>
        <w:pStyle w:val="6"/>
      </w:pPr>
    </w:p>
    <w:p w14:paraId="47432645"/>
    <w:p w14:paraId="5A7B76B8">
      <w:pPr>
        <w:pStyle w:val="7"/>
      </w:pPr>
    </w:p>
    <w:p w14:paraId="5891E20B"/>
    <w:p w14:paraId="42A859D4">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476ED369">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3382B6EA">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7BC5734A">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49643CD7">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54795D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37F247B0">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r>
        <w:rPr>
          <w:rFonts w:hint="eastAsia" w:ascii="宋体" w:hAnsi="宋体" w:cs="宋体"/>
          <w:sz w:val="24"/>
          <w:u w:val="single"/>
        </w:rPr>
        <w:t>扬州大学附属医院科教综合楼东侧花台采购安装项目</w:t>
      </w:r>
    </w:p>
    <w:p w14:paraId="3A98474F">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25D2444A">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15E7FB06">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78FA9B71">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0BF6A17F">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2、以上合同总价为乙方将所供商品交付甲方使用前所产生的一切费用，包括但不限于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p>
    <w:p w14:paraId="6EAF055C">
      <w:pPr>
        <w:pStyle w:val="9"/>
        <w:numPr>
          <w:ilvl w:val="0"/>
          <w:numId w:val="0"/>
        </w:numPr>
        <w:spacing w:line="420" w:lineRule="exact"/>
        <w:ind w:firstLine="480" w:firstLineChars="200"/>
        <w:rPr>
          <w:rFonts w:ascii="宋体" w:hAnsi="宋体" w:cs="宋体"/>
          <w:sz w:val="24"/>
        </w:rPr>
      </w:pPr>
      <w:r>
        <w:rPr>
          <w:rFonts w:hint="eastAsia" w:ascii="宋体" w:hAnsi="宋体" w:cs="宋体"/>
          <w:sz w:val="24"/>
        </w:rPr>
        <w:t>3、乙方负责回收包装物，并及时清理现场残物、垃圾，符合环保部门相关规定。如乙方未能及时清理，甲方有权委派他人现场清除、处理，由此发生的费用从货款中扣除。</w:t>
      </w:r>
    </w:p>
    <w:p w14:paraId="2C713AA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第三条  货款支付</w:t>
      </w:r>
    </w:p>
    <w:p w14:paraId="20D9DCDD">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因乙方开票不及时或开票不符合规定，甲方有权拒付，由此造成的责任和损失由乙方承担。最终结算不得超过合同价的10%。</w:t>
      </w:r>
    </w:p>
    <w:p w14:paraId="248A51E7">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2、付款方式：项目</w:t>
      </w:r>
      <w:r>
        <w:rPr>
          <w:rFonts w:hint="eastAsia" w:ascii="宋体" w:hAnsi="宋体" w:cs="宋体"/>
          <w:sz w:val="24"/>
        </w:rPr>
        <w:t>验收合格一个月内，乙方凭甲方的验收单及开具的正规增值税发票等材料向甲方办理付款手续，甲方凭手续齐全的票据向乙方支付百分之九十的货款，余款作为质量保证金，待保修期</w:t>
      </w:r>
      <w:r>
        <w:rPr>
          <w:rFonts w:hint="eastAsia" w:ascii="宋体" w:hAnsi="宋体" w:cs="宋体"/>
          <w:kern w:val="0"/>
          <w:sz w:val="24"/>
        </w:rPr>
        <w:t>满后无质量问题且无违约行为予以支付。</w:t>
      </w:r>
      <w:r>
        <w:rPr>
          <w:rFonts w:hint="eastAsia" w:ascii="宋体" w:hAnsi="宋体" w:cs="宋体"/>
          <w:sz w:val="24"/>
        </w:rPr>
        <w:t>（以上均不计息）</w:t>
      </w:r>
    </w:p>
    <w:p w14:paraId="663CFFB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第四条  知识产权保证</w:t>
      </w:r>
    </w:p>
    <w:p w14:paraId="422EC2C8">
      <w:pPr>
        <w:autoSpaceDE w:val="0"/>
        <w:autoSpaceDN w:val="0"/>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14:paraId="3AD7A5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第五条  履约保证金</w:t>
      </w:r>
    </w:p>
    <w:p w14:paraId="69B5D104">
      <w:pPr>
        <w:pStyle w:val="15"/>
        <w:kinsoku w:val="0"/>
        <w:adjustRightInd w:val="0"/>
        <w:snapToGrid w:val="0"/>
        <w:spacing w:before="0" w:beforeAutospacing="0" w:after="0" w:afterAutospacing="0" w:line="420" w:lineRule="exact"/>
        <w:ind w:firstLine="480" w:firstLineChars="200"/>
        <w:contextualSpacing/>
        <w:rPr>
          <w:bCs/>
          <w:color w:val="FF0000"/>
        </w:rPr>
      </w:pPr>
      <w:r>
        <w:rPr>
          <w:color w:val="FF0000"/>
        </w:rPr>
        <w:t>1</w:t>
      </w:r>
      <w:r>
        <w:rPr>
          <w:rFonts w:hint="eastAsia"/>
          <w:color w:val="FF0000"/>
        </w:rPr>
        <w:t>、</w:t>
      </w:r>
      <w:r>
        <w:rPr>
          <w:color w:val="FF0000"/>
        </w:rPr>
        <w:t>合同签订前，</w:t>
      </w:r>
      <w:r>
        <w:rPr>
          <w:bCs/>
          <w:color w:val="FF0000"/>
        </w:rPr>
        <w:t>乙方</w:t>
      </w:r>
      <w:r>
        <w:rPr>
          <w:rFonts w:hint="eastAsia"/>
          <w:bCs/>
          <w:color w:val="FF0000"/>
        </w:rPr>
        <w:t>须向甲方缴纳合同额的10%，</w:t>
      </w:r>
      <w:r>
        <w:rPr>
          <w:bCs/>
          <w:color w:val="FF0000"/>
        </w:rPr>
        <w:t>人民币</w:t>
      </w:r>
      <w:r>
        <w:rPr>
          <w:rFonts w:hint="eastAsia"/>
          <w:bCs/>
          <w:color w:val="FF0000"/>
        </w:rPr>
        <w:t>（大写）</w:t>
      </w:r>
      <w:r>
        <w:rPr>
          <w:rFonts w:hint="eastAsia"/>
          <w:b/>
          <w:color w:val="FF0000"/>
          <w:u w:val="single"/>
        </w:rPr>
        <w:t xml:space="preserve">          </w:t>
      </w:r>
      <w:r>
        <w:rPr>
          <w:rFonts w:hint="eastAsia"/>
          <w:bCs/>
          <w:color w:val="FF0000"/>
        </w:rPr>
        <w:t>，</w:t>
      </w:r>
      <w:r>
        <w:rPr>
          <w:rFonts w:hint="eastAsia"/>
          <w:color w:val="FF0000"/>
        </w:rPr>
        <w:t>￥：</w:t>
      </w:r>
      <w:r>
        <w:rPr>
          <w:rFonts w:hint="eastAsia"/>
          <w:b/>
          <w:bCs/>
          <w:color w:val="FF0000"/>
          <w:u w:val="single"/>
        </w:rPr>
        <w:t xml:space="preserve">       </w:t>
      </w:r>
      <w:r>
        <w:rPr>
          <w:bCs/>
          <w:color w:val="FF0000"/>
        </w:rPr>
        <w:t>元作为本合同的履约保证金。</w:t>
      </w:r>
      <w:r>
        <w:rPr>
          <w:rFonts w:hint="eastAsia"/>
          <w:bCs/>
          <w:color w:val="FF0000"/>
        </w:rPr>
        <w:t>如果乙方未及时提交履约保证金，将被视为放弃中标资格，由此给甲方造成的损失，应予以赔偿。</w:t>
      </w:r>
    </w:p>
    <w:p w14:paraId="22791994">
      <w:pPr>
        <w:kinsoku w:val="0"/>
        <w:autoSpaceDE w:val="0"/>
        <w:autoSpaceDN w:val="0"/>
        <w:adjustRightInd w:val="0"/>
        <w:snapToGrid w:val="0"/>
        <w:spacing w:line="420" w:lineRule="exact"/>
        <w:ind w:firstLine="480"/>
        <w:contextualSpacing/>
        <w:rPr>
          <w:rFonts w:ascii="宋体" w:hAnsi="宋体" w:cs="宋体"/>
          <w:color w:val="FF0000"/>
          <w:sz w:val="24"/>
        </w:rPr>
      </w:pPr>
      <w:r>
        <w:rPr>
          <w:rFonts w:ascii="宋体" w:hAnsi="宋体" w:cs="宋体"/>
          <w:color w:val="FF0000"/>
          <w:sz w:val="24"/>
        </w:rPr>
        <w:t>2</w:t>
      </w:r>
      <w:r>
        <w:rPr>
          <w:rFonts w:hint="eastAsia" w:ascii="宋体" w:hAnsi="宋体" w:cs="宋体"/>
          <w:color w:val="FF0000"/>
          <w:sz w:val="24"/>
        </w:rPr>
        <w:t>、</w:t>
      </w:r>
      <w:r>
        <w:rPr>
          <w:rFonts w:hint="eastAsia" w:ascii="宋体" w:hAnsi="宋体"/>
          <w:color w:val="FF0000"/>
          <w:sz w:val="24"/>
        </w:rPr>
        <w:t>履约保证金自</w:t>
      </w:r>
      <w:r>
        <w:rPr>
          <w:rFonts w:hint="eastAsia" w:ascii="宋体" w:hAnsi="宋体" w:cs="宋体"/>
          <w:color w:val="FF0000"/>
          <w:sz w:val="24"/>
        </w:rPr>
        <w:t>本项目竣工验收合格后</w:t>
      </w:r>
      <w:r>
        <w:rPr>
          <w:rFonts w:hint="eastAsia" w:ascii="宋体" w:hAnsi="宋体"/>
          <w:color w:val="FF0000"/>
          <w:sz w:val="24"/>
        </w:rPr>
        <w:t>且无违约行为由甲方退还给乙方，履约保证金不计利息。</w:t>
      </w:r>
    </w:p>
    <w:p w14:paraId="52CDDF4F">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第六条  转包或分包</w:t>
      </w:r>
    </w:p>
    <w:p w14:paraId="46D5B846">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2B033A62">
      <w:pPr>
        <w:adjustRightInd w:val="0"/>
        <w:snapToGrid w:val="0"/>
        <w:spacing w:line="420" w:lineRule="exact"/>
        <w:ind w:firstLine="480" w:firstLineChars="200"/>
        <w:contextualSpacing/>
        <w:rPr>
          <w:rFonts w:ascii="宋体" w:hAnsi="宋体"/>
          <w:sz w:val="24"/>
        </w:rPr>
      </w:pPr>
      <w:r>
        <w:rPr>
          <w:rFonts w:hint="eastAsia" w:ascii="宋体" w:hAnsi="宋体"/>
          <w:sz w:val="24"/>
        </w:rPr>
        <w:t>2、经甲方同意，乙方可以依法采取分包方式履行合同，但是分包方式履行的，乙方应就采购项目向甲方负全责。</w:t>
      </w:r>
    </w:p>
    <w:p w14:paraId="484076D9">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 xml:space="preserve">第七条  </w:t>
      </w:r>
      <w:r>
        <w:rPr>
          <w:rFonts w:hint="eastAsia" w:ascii="宋体" w:hAnsi="宋体" w:cs="宋体"/>
          <w:sz w:val="24"/>
        </w:rPr>
        <w:t>保修期</w:t>
      </w:r>
    </w:p>
    <w:p w14:paraId="325922DF">
      <w:pPr>
        <w:widowControl/>
        <w:spacing w:line="440" w:lineRule="exact"/>
        <w:ind w:firstLine="480" w:firstLineChars="200"/>
        <w:jc w:val="left"/>
        <w:rPr>
          <w:rFonts w:ascii="宋体" w:hAnsi="宋体" w:cs="宋体"/>
          <w:kern w:val="0"/>
          <w:sz w:val="24"/>
        </w:rPr>
      </w:pPr>
      <w:r>
        <w:rPr>
          <w:rFonts w:hint="eastAsia" w:ascii="宋体" w:hAnsi="宋体" w:cs="宋体"/>
          <w:sz w:val="24"/>
        </w:rPr>
        <w:t>保修期</w:t>
      </w:r>
      <w:r>
        <w:rPr>
          <w:rFonts w:hint="eastAsia" w:ascii="宋体" w:hAnsi="宋体" w:cs="宋体"/>
          <w:sz w:val="24"/>
          <w:u w:val="single"/>
        </w:rPr>
        <w:t xml:space="preserve"> </w:t>
      </w:r>
      <w:r>
        <w:rPr>
          <w:rFonts w:hint="eastAsia" w:ascii="宋体" w:hAnsi="宋体" w:cs="宋体"/>
          <w:b/>
          <w:sz w:val="24"/>
          <w:u w:val="single"/>
        </w:rPr>
        <w:t xml:space="preserve"> 2 </w:t>
      </w:r>
      <w:r>
        <w:rPr>
          <w:rFonts w:ascii="宋体" w:hAnsi="宋体" w:cs="宋体"/>
          <w:b/>
          <w:sz w:val="24"/>
          <w:u w:val="single"/>
        </w:rPr>
        <w:t xml:space="preserve"> </w:t>
      </w:r>
      <w:r>
        <w:rPr>
          <w:rFonts w:hint="eastAsia" w:ascii="宋体" w:hAnsi="宋体" w:cs="宋体"/>
          <w:sz w:val="24"/>
        </w:rPr>
        <w:t>年，保修期自甲方验收合格之日起计算。保修期</w:t>
      </w:r>
      <w:r>
        <w:rPr>
          <w:rFonts w:hint="eastAsia" w:ascii="宋体" w:hAnsi="宋体" w:cs="宋体"/>
          <w:kern w:val="0"/>
          <w:sz w:val="24"/>
        </w:rPr>
        <w:t>内，乙方负责对其提供的商品实行免费维修。若同一质量问题经两次维修仍无法修复的，乙方负责包换。</w:t>
      </w:r>
      <w:r>
        <w:rPr>
          <w:rFonts w:hint="eastAsia" w:ascii="宋体" w:hAnsi="宋体" w:cs="宋体"/>
          <w:sz w:val="24"/>
        </w:rPr>
        <w:t>保修期</w:t>
      </w:r>
      <w:r>
        <w:rPr>
          <w:rFonts w:hint="eastAsia" w:ascii="宋体" w:hAnsi="宋体" w:cs="宋体"/>
          <w:kern w:val="0"/>
          <w:sz w:val="24"/>
        </w:rPr>
        <w:t>后，乙方仍提供维修服务，收取成本费（免收人工费，差旅费）。</w:t>
      </w:r>
    </w:p>
    <w:p w14:paraId="47A72B8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第八条  交货时间和地点</w:t>
      </w:r>
    </w:p>
    <w:p w14:paraId="06B9197C">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kern w:val="0"/>
          <w:sz w:val="24"/>
          <w:u w:val="single"/>
        </w:rPr>
        <w:t xml:space="preserve"> </w:t>
      </w:r>
      <w:r>
        <w:rPr>
          <w:rFonts w:hint="eastAsia" w:ascii="宋体" w:hAnsi="宋体" w:cs="宋体"/>
          <w:b/>
          <w:kern w:val="0"/>
          <w:sz w:val="24"/>
          <w:u w:val="single"/>
          <w:lang w:val="en-US" w:eastAsia="zh-CN"/>
        </w:rPr>
        <w:t>15</w:t>
      </w:r>
      <w:r>
        <w:rPr>
          <w:rFonts w:hint="eastAsia" w:ascii="宋体" w:hAnsi="宋体" w:cs="宋体"/>
          <w:b/>
          <w:kern w:val="0"/>
          <w:sz w:val="24"/>
          <w:u w:val="single"/>
        </w:rPr>
        <w:t xml:space="preserve"> </w:t>
      </w:r>
      <w:r>
        <w:rPr>
          <w:rFonts w:hint="eastAsia" w:ascii="宋体" w:hAnsi="宋体" w:cs="宋体"/>
          <w:kern w:val="0"/>
          <w:sz w:val="24"/>
        </w:rPr>
        <w:t>天内，按照合同约定将所供商品安全运至</w:t>
      </w:r>
      <w:r>
        <w:rPr>
          <w:rFonts w:hint="eastAsia" w:ascii="宋体" w:hAnsi="宋体" w:cs="宋体"/>
          <w:b/>
          <w:bCs/>
          <w:kern w:val="0"/>
          <w:sz w:val="24"/>
          <w:u w:val="single"/>
        </w:rPr>
        <w:t>扬州大学附属医院甲方指定地点</w:t>
      </w:r>
      <w:r>
        <w:rPr>
          <w:rFonts w:hint="eastAsia" w:ascii="宋体" w:hAnsi="宋体" w:cs="宋体"/>
          <w:kern w:val="0"/>
          <w:sz w:val="24"/>
        </w:rPr>
        <w:t>，并负责安装调试完毕后交甲方验收所供商品。</w:t>
      </w:r>
    </w:p>
    <w:p w14:paraId="0F791783">
      <w:pPr>
        <w:pStyle w:val="9"/>
        <w:numPr>
          <w:ilvl w:val="0"/>
          <w:numId w:val="0"/>
        </w:numPr>
        <w:spacing w:line="420" w:lineRule="exact"/>
        <w:ind w:firstLine="480" w:firstLineChars="200"/>
        <w:rPr>
          <w:rFonts w:ascii="宋体" w:hAnsi="宋体"/>
          <w:sz w:val="24"/>
        </w:rPr>
      </w:pPr>
      <w:r>
        <w:rPr>
          <w:rFonts w:hint="eastAsia" w:ascii="宋体" w:hAnsi="宋体"/>
          <w:sz w:val="24"/>
        </w:rPr>
        <w:t>2、</w:t>
      </w:r>
      <w:r>
        <w:rPr>
          <w:rFonts w:hint="eastAsia" w:ascii="宋体" w:hAnsi="宋体" w:cs="宋体"/>
          <w:kern w:val="0"/>
          <w:sz w:val="24"/>
        </w:rPr>
        <w:t>在所供商品交付使用时，乙方必须向甲方提供产品说明书、质量保证书、保修卡等必须具备的相关资料和必备的附件。</w:t>
      </w:r>
    </w:p>
    <w:p w14:paraId="4AE81D43">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第九条  税费</w:t>
      </w:r>
    </w:p>
    <w:p w14:paraId="2D652E3B">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4E2EC5F8">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第十条  包装及运输</w:t>
      </w:r>
    </w:p>
    <w:p w14:paraId="54C6B67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1、乙方应在商品发运前对其进行满足运输距离、防潮、防震、防锈和防破损装卸等要求包装，以保证商品安全运达甲方指定地点。</w:t>
      </w:r>
    </w:p>
    <w:p w14:paraId="15B26A73">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14:paraId="73601D3F">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393B0B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1、乙方应当在合同约定时间内将商品交付甲方使用，在发货前，乙方应对产品作全面检查和对验收文件进行整理，并列出清单，作为甲方收货验收和使用的技术条件依据。</w:t>
      </w:r>
    </w:p>
    <w:p w14:paraId="1537BF83">
      <w:pPr>
        <w:widowControl/>
        <w:spacing w:line="440" w:lineRule="exact"/>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kern w:val="0"/>
          <w:sz w:val="24"/>
        </w:rPr>
        <w:t>乙方将所供商品运至交货地点拆箱并安装调试完毕后，由甲方对外观及零配件等当场进行验收，具体验收指标由乙方提供并得到甲方认可，同时参照投标商品的性能指标进行验收。</w:t>
      </w:r>
      <w:r>
        <w:rPr>
          <w:rFonts w:hint="eastAsia" w:ascii="宋体" w:hAnsi="宋体" w:cs="宋体"/>
          <w:sz w:val="24"/>
        </w:rPr>
        <w:t>如经验收达不到合同约定要求，甲方有权要求全部退货，</w:t>
      </w:r>
      <w:r>
        <w:rPr>
          <w:rFonts w:hint="eastAsia" w:ascii="宋体" w:hAnsi="宋体" w:cs="宋体"/>
          <w:kern w:val="0"/>
          <w:sz w:val="24"/>
        </w:rPr>
        <w:t>由此产生的一切责任和后果由乙方承担。</w:t>
      </w:r>
    </w:p>
    <w:p w14:paraId="74EAF2E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3、乙方应保证所供商品是全新的、未使用过的，是用一流的工艺生产的，并完全符合国家、行业对于该类产品的质量标准，并符合国家环保标准。</w:t>
      </w:r>
    </w:p>
    <w:p w14:paraId="699E38E5">
      <w:pPr>
        <w:autoSpaceDE w:val="0"/>
        <w:autoSpaceDN w:val="0"/>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4、质量：合格。一次核验不合格是由乙方原因引起的，乙方负责赔偿甲方损失外，另按合同总价百分之五支付违约金，甲方有权延期支付合同款项，同时乙方必须负责重新验收达到合同约定的标准。</w:t>
      </w:r>
    </w:p>
    <w:p w14:paraId="677DEFE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5、验收过程中，甲方可以随机抽检成品实物委托国家认可的专业检测机构做相关检测（检测费用乙方承担），并由其出具质量检测报告，检测报告每项指标及技术参数均要达到询价文件要求。</w:t>
      </w:r>
    </w:p>
    <w:p w14:paraId="10E768E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6、如果检测未达标准，甲方有权提前解除合同，商品退回乙方，同时乙方赔偿甲方合同总价百分之五的损失。由于检测未达标造成合同解除，乙方承担违约责任。</w:t>
      </w:r>
    </w:p>
    <w:p w14:paraId="43AD554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质量保证及售后服务</w:t>
      </w:r>
    </w:p>
    <w:p w14:paraId="0DED6BBA">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14:paraId="3E4471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2、乙方提供的商品在保修期内</w:t>
      </w:r>
      <w:r>
        <w:rPr>
          <w:rFonts w:hint="eastAsia" w:ascii="宋体" w:hAnsi="宋体" w:cs="宋体"/>
          <w:kern w:val="0"/>
          <w:sz w:val="24"/>
        </w:rPr>
        <w:t>出现非甲方人为因素造成的无法排除的故障，由乙方予以整机调换。</w:t>
      </w:r>
      <w:r>
        <w:rPr>
          <w:rFonts w:hint="eastAsia" w:ascii="宋体" w:hAnsi="宋体" w:cs="宋体"/>
          <w:sz w:val="24"/>
        </w:rPr>
        <w:t>对达不到技术要求的商品，根据实际情况，经双方协商，可按以下办法处理：</w:t>
      </w:r>
    </w:p>
    <w:p w14:paraId="4D9E9E3B">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（1）更换：由乙方承担所发生的全部费用。</w:t>
      </w:r>
    </w:p>
    <w:p w14:paraId="1073191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（2）贬值处理：由甲乙双方合议定价。</w:t>
      </w:r>
    </w:p>
    <w:p w14:paraId="177623D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（3）退货处理：乙方应退还甲方支付的合同款，同时应承担该商品的直接费用（运输、保险、检验、货款利息及银行手续费等）。</w:t>
      </w:r>
    </w:p>
    <w:p w14:paraId="0ED606F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根据合同双方约定的要求，保修期内，乙方应在接到报修电话后1小时内响应，4小时内到达现场，48小时内修复完毕，如不能修复应采取补救措施，以保证甲方的正常使用，否则甲方有权从质量保证金中扣除未及时修复商品的双倍价款作为赔偿。</w:t>
      </w:r>
    </w:p>
    <w:p w14:paraId="39C0067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4、乙方不履行或适当履行上述维修义务，经过书面催告后仍不履行的，甲方有权没收乙方质量保证金的同时按合同总价百分之五收取乙方违约金，并可追究乙方其他违约责任。</w:t>
      </w:r>
    </w:p>
    <w:p w14:paraId="7E62487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CF723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合同生效后，如甲方逾期向乙方支付货款或无正当理由拒收商品</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6B74A9BF">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4262349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14:paraId="7399C61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14:paraId="44ACBC30">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86BC34">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08E55E59">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0239405">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5D529C80">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第十五条  争议解决</w:t>
      </w:r>
    </w:p>
    <w:p w14:paraId="7D4365B7">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1、因商品质量问题发生争议的，可在国家认可的质量检测机构对商品质量进行鉴定。商品符合标准的，鉴定费由甲方承担；商品不符合质量标准的，鉴定费由乙方承担。</w:t>
      </w:r>
    </w:p>
    <w:p w14:paraId="6015E5CD">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59AB9E64">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4901FF2F">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7AD0A55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8CF90E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53EF66F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lang w:val="en-US" w:eastAsia="zh-CN"/>
        </w:rPr>
        <w:t>四</w:t>
      </w:r>
      <w:r>
        <w:rPr>
          <w:rFonts w:hint="eastAsia" w:ascii="宋体" w:hAnsi="宋体" w:cs="宋体"/>
          <w:b/>
          <w:sz w:val="24"/>
          <w:u w:val="single"/>
        </w:rPr>
        <w:t xml:space="preserve"> </w:t>
      </w:r>
      <w:r>
        <w:rPr>
          <w:rFonts w:hint="eastAsia" w:ascii="宋体" w:hAnsi="宋体" w:cs="宋体"/>
          <w:sz w:val="24"/>
        </w:rPr>
        <w:t>份，甲</w:t>
      </w:r>
      <w:r>
        <w:rPr>
          <w:rFonts w:hint="eastAsia" w:ascii="宋体" w:hAnsi="宋体" w:cs="宋体"/>
          <w:sz w:val="24"/>
          <w:lang w:eastAsia="zh-CN"/>
        </w:rPr>
        <w:t>、</w:t>
      </w:r>
      <w:r>
        <w:rPr>
          <w:rFonts w:hint="eastAsia" w:ascii="宋体" w:hAnsi="宋体" w:cs="宋体"/>
          <w:sz w:val="24"/>
        </w:rPr>
        <w:t>乙</w:t>
      </w:r>
      <w:r>
        <w:rPr>
          <w:rFonts w:hint="eastAsia" w:ascii="宋体" w:hAnsi="宋体" w:cs="宋体"/>
          <w:sz w:val="24"/>
          <w:lang w:val="en-US" w:eastAsia="zh-CN"/>
        </w:rPr>
        <w:t>双</w:t>
      </w:r>
      <w:r>
        <w:rPr>
          <w:rFonts w:hint="eastAsia" w:ascii="宋体" w:hAnsi="宋体" w:cs="宋体"/>
          <w:sz w:val="24"/>
        </w:rPr>
        <w:t>方</w:t>
      </w:r>
      <w:r>
        <w:rPr>
          <w:rFonts w:hint="eastAsia" w:ascii="宋体" w:hAnsi="宋体" w:cs="宋体"/>
          <w:sz w:val="24"/>
          <w:lang w:val="en-US" w:eastAsia="zh-CN"/>
        </w:rPr>
        <w:t>各</w:t>
      </w:r>
      <w:r>
        <w:rPr>
          <w:rFonts w:hint="eastAsia" w:ascii="宋体" w:hAnsi="宋体" w:cs="宋体"/>
          <w:sz w:val="24"/>
        </w:rPr>
        <w:t>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p>
    <w:p w14:paraId="67CD1789">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13181E73">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7107FA19">
      <w:pPr>
        <w:spacing w:line="440" w:lineRule="exact"/>
        <w:contextualSpacing/>
        <w:rPr>
          <w:rFonts w:ascii="宋体" w:hAnsi="宋体" w:cs="宋体"/>
          <w:sz w:val="24"/>
        </w:rPr>
      </w:pPr>
    </w:p>
    <w:p w14:paraId="05D42707">
      <w:pPr>
        <w:pStyle w:val="9"/>
        <w:numPr>
          <w:ilvl w:val="0"/>
          <w:numId w:val="0"/>
        </w:numPr>
      </w:pPr>
    </w:p>
    <w:p w14:paraId="228EF149">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kern w:val="0"/>
          <w:sz w:val="24"/>
        </w:rPr>
        <w:t xml:space="preserve">扬州大学附属医院   </w:t>
      </w:r>
      <w:r>
        <w:rPr>
          <w:rFonts w:hint="eastAsia" w:ascii="宋体" w:hAnsi="宋体" w:cs="宋体"/>
          <w:kern w:val="0"/>
          <w:sz w:val="24"/>
        </w:rPr>
        <w:t xml:space="preserve">             乙方：</w:t>
      </w:r>
      <w:r>
        <w:rPr>
          <w:rFonts w:hint="eastAsia"/>
          <w:b/>
          <w:bCs/>
        </w:rPr>
        <w:t xml:space="preserve"> </w:t>
      </w:r>
    </w:p>
    <w:p w14:paraId="15DC2B51">
      <w:pPr>
        <w:spacing w:line="440" w:lineRule="exact"/>
        <w:rPr>
          <w:rFonts w:ascii="宋体" w:hAnsi="宋体" w:cs="宋体"/>
          <w:kern w:val="0"/>
          <w:sz w:val="24"/>
        </w:rPr>
      </w:pPr>
      <w:r>
        <w:rPr>
          <w:rFonts w:hint="eastAsia" w:ascii="宋体" w:hAnsi="宋体" w:cs="宋体"/>
          <w:kern w:val="0"/>
          <w:sz w:val="24"/>
        </w:rPr>
        <w:t>法定代表人或授权签约人                法定代表人或授权签约人</w:t>
      </w:r>
    </w:p>
    <w:p w14:paraId="566E72F1">
      <w:pPr>
        <w:widowControl/>
        <w:spacing w:line="440" w:lineRule="exact"/>
        <w:jc w:val="left"/>
        <w:rPr>
          <w:rFonts w:ascii="宋体" w:hAnsi="宋体" w:cs="宋体"/>
          <w:kern w:val="0"/>
          <w:sz w:val="24"/>
        </w:rPr>
      </w:pPr>
      <w:r>
        <w:rPr>
          <w:rFonts w:hint="eastAsia" w:ascii="宋体" w:hAnsi="宋体" w:cs="宋体"/>
          <w:kern w:val="0"/>
          <w:sz w:val="24"/>
        </w:rPr>
        <w:t>（签字）：                           （签字）：</w:t>
      </w:r>
    </w:p>
    <w:p w14:paraId="654CB131">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地    址： </w:t>
      </w:r>
    </w:p>
    <w:p w14:paraId="5CE40434">
      <w:pPr>
        <w:widowControl/>
        <w:spacing w:line="440" w:lineRule="exact"/>
        <w:jc w:val="left"/>
        <w:rPr>
          <w:rFonts w:ascii="宋体" w:hAnsi="宋体" w:cs="宋体"/>
          <w:kern w:val="0"/>
          <w:sz w:val="24"/>
        </w:rPr>
      </w:pPr>
      <w:r>
        <w:rPr>
          <w:rFonts w:hint="eastAsia" w:ascii="宋体" w:hAnsi="宋体" w:cs="宋体"/>
          <w:kern w:val="0"/>
          <w:sz w:val="24"/>
        </w:rPr>
        <w:t>信用代码：                            邮    编：</w:t>
      </w:r>
    </w:p>
    <w:p w14:paraId="48ECE088">
      <w:pPr>
        <w:spacing w:line="440" w:lineRule="exact"/>
        <w:rPr>
          <w:rFonts w:ascii="宋体" w:hAnsi="宋体" w:cs="宋体"/>
          <w:kern w:val="0"/>
          <w:sz w:val="24"/>
        </w:rPr>
      </w:pPr>
      <w:r>
        <w:rPr>
          <w:rFonts w:hint="eastAsia" w:ascii="宋体" w:hAnsi="宋体" w:cs="宋体"/>
          <w:kern w:val="0"/>
          <w:sz w:val="24"/>
        </w:rPr>
        <w:t>电    话：</w:t>
      </w:r>
      <w:r>
        <w:rPr>
          <w:rFonts w:hint="eastAsia" w:ascii="宋体" w:hAnsi="宋体" w:cs="宋体"/>
          <w:kern w:val="0"/>
          <w:sz w:val="24"/>
          <w:lang w:val="en-US" w:eastAsia="zh-CN"/>
        </w:rPr>
        <w:t xml:space="preserve">             </w:t>
      </w:r>
      <w:r>
        <w:rPr>
          <w:rFonts w:hint="eastAsia" w:ascii="宋体" w:hAnsi="宋体" w:cs="宋体"/>
          <w:kern w:val="0"/>
          <w:sz w:val="24"/>
        </w:rPr>
        <w:t xml:space="preserve">               电    话：</w:t>
      </w:r>
    </w:p>
    <w:p w14:paraId="5A72FCE9">
      <w:pPr>
        <w:spacing w:line="440" w:lineRule="exact"/>
        <w:rPr>
          <w:rFonts w:ascii="宋体" w:hAnsi="宋体" w:cs="宋体"/>
          <w:kern w:val="0"/>
          <w:sz w:val="24"/>
        </w:rPr>
      </w:pPr>
      <w:r>
        <w:rPr>
          <w:rFonts w:hint="eastAsia" w:ascii="宋体" w:hAnsi="宋体" w:cs="宋体"/>
          <w:kern w:val="0"/>
          <w:sz w:val="24"/>
        </w:rPr>
        <w:t>开户银行：                            开户银行：</w:t>
      </w:r>
    </w:p>
    <w:p w14:paraId="44FB03CE">
      <w:pPr>
        <w:spacing w:line="440" w:lineRule="exact"/>
        <w:rPr>
          <w:rFonts w:ascii="宋体" w:hAnsi="宋体" w:cs="宋体"/>
          <w:b/>
          <w:bCs/>
          <w:kern w:val="36"/>
          <w:sz w:val="24"/>
        </w:rPr>
      </w:pPr>
      <w:r>
        <w:rPr>
          <w:rFonts w:hint="eastAsia" w:ascii="宋体" w:hAnsi="宋体" w:cs="宋体"/>
          <w:kern w:val="0"/>
          <w:sz w:val="24"/>
        </w:rPr>
        <w:t>账    号：                            账    号：</w:t>
      </w:r>
    </w:p>
    <w:p w14:paraId="14F5DAE7">
      <w:pPr>
        <w:pStyle w:val="15"/>
        <w:shd w:val="clear" w:color="auto" w:fill="FFFFFF"/>
        <w:spacing w:before="0" w:beforeAutospacing="0" w:after="0" w:afterAutospacing="0" w:line="440" w:lineRule="exact"/>
        <w:jc w:val="both"/>
      </w:pPr>
      <w:r>
        <w:rPr>
          <w:rFonts w:hint="eastAsia"/>
        </w:rPr>
        <w:t>日    期：    年    月    日          日    期：    年     月    日</w:t>
      </w:r>
    </w:p>
    <w:p w14:paraId="0A4460A2">
      <w:pPr>
        <w:tabs>
          <w:tab w:val="left" w:pos="3320"/>
          <w:tab w:val="center" w:pos="4596"/>
        </w:tabs>
        <w:spacing w:line="360" w:lineRule="exact"/>
        <w:jc w:val="left"/>
        <w:rPr>
          <w:rFonts w:ascii="宋体" w:hAnsi="宋体" w:cs="宋体"/>
          <w:bCs/>
          <w:kern w:val="36"/>
          <w:sz w:val="36"/>
          <w:szCs w:val="36"/>
        </w:rPr>
      </w:pPr>
    </w:p>
    <w:p w14:paraId="767E5029">
      <w:pPr>
        <w:tabs>
          <w:tab w:val="left" w:pos="3320"/>
          <w:tab w:val="center" w:pos="4596"/>
        </w:tabs>
        <w:spacing w:line="360" w:lineRule="exact"/>
        <w:jc w:val="left"/>
        <w:rPr>
          <w:rFonts w:ascii="宋体" w:hAnsi="宋体" w:cs="宋体"/>
          <w:bCs/>
          <w:kern w:val="36"/>
          <w:sz w:val="36"/>
          <w:szCs w:val="36"/>
        </w:rPr>
      </w:pPr>
    </w:p>
    <w:p w14:paraId="2C2882C8">
      <w:pPr>
        <w:pStyle w:val="9"/>
        <w:numPr>
          <w:ilvl w:val="0"/>
          <w:numId w:val="0"/>
        </w:numPr>
        <w:jc w:val="left"/>
      </w:pPr>
    </w:p>
    <w:p w14:paraId="5F815222">
      <w:pPr>
        <w:pStyle w:val="7"/>
      </w:pPr>
    </w:p>
    <w:p w14:paraId="33817E8C">
      <w:pPr>
        <w:pStyle w:val="6"/>
      </w:pPr>
    </w:p>
    <w:p w14:paraId="3468F844"/>
    <w:p w14:paraId="792B3A7A">
      <w:pPr>
        <w:pStyle w:val="7"/>
      </w:pPr>
    </w:p>
    <w:p w14:paraId="5AAD1FE3">
      <w:pPr>
        <w:pStyle w:val="6"/>
      </w:pPr>
    </w:p>
    <w:p w14:paraId="77722828"/>
    <w:p w14:paraId="527E21FC">
      <w:pPr>
        <w:pStyle w:val="7"/>
      </w:pPr>
    </w:p>
    <w:p w14:paraId="56FBE48E">
      <w:pPr>
        <w:pStyle w:val="6"/>
      </w:pPr>
    </w:p>
    <w:p w14:paraId="60B1A042">
      <w:pPr>
        <w:pStyle w:val="6"/>
      </w:pPr>
    </w:p>
    <w:p w14:paraId="4A9C4CEF"/>
    <w:p w14:paraId="305C178E">
      <w:pPr>
        <w:ind w:right="26"/>
        <w:rPr>
          <w:rFonts w:ascii="楷体" w:hAnsi="楷体" w:eastAsia="楷体"/>
          <w:sz w:val="24"/>
        </w:rPr>
      </w:pPr>
    </w:p>
    <w:p w14:paraId="63095852">
      <w:pPr>
        <w:rPr>
          <w:sz w:val="32"/>
          <w:szCs w:val="32"/>
        </w:rPr>
      </w:pPr>
      <w:r>
        <w:rPr>
          <w:rFonts w:hint="eastAsia"/>
          <w:sz w:val="32"/>
          <w:szCs w:val="32"/>
        </w:rPr>
        <w:t>报价清单：</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5"/>
        <w:gridCol w:w="1310"/>
        <w:gridCol w:w="1316"/>
        <w:gridCol w:w="1041"/>
        <w:gridCol w:w="802"/>
        <w:gridCol w:w="1182"/>
        <w:gridCol w:w="1375"/>
      </w:tblGrid>
      <w:tr w14:paraId="137BC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55" w:type="dxa"/>
            <w:vAlign w:val="center"/>
          </w:tcPr>
          <w:p w14:paraId="5F246CAC">
            <w:pPr>
              <w:jc w:val="center"/>
              <w:rPr>
                <w:rFonts w:ascii="宋体" w:hAnsi="宋体" w:cs="宋体"/>
                <w:color w:val="000000"/>
                <w:sz w:val="20"/>
                <w:szCs w:val="20"/>
              </w:rPr>
            </w:pPr>
            <w:r>
              <w:rPr>
                <w:rFonts w:hint="eastAsia"/>
                <w:color w:val="000000"/>
                <w:sz w:val="20"/>
                <w:szCs w:val="20"/>
              </w:rPr>
              <w:t>序号</w:t>
            </w:r>
          </w:p>
        </w:tc>
        <w:tc>
          <w:tcPr>
            <w:tcW w:w="1310" w:type="dxa"/>
            <w:vAlign w:val="center"/>
          </w:tcPr>
          <w:p w14:paraId="49944E08">
            <w:pPr>
              <w:jc w:val="center"/>
              <w:rPr>
                <w:rFonts w:ascii="宋体" w:hAnsi="宋体" w:cs="宋体"/>
                <w:color w:val="000000"/>
                <w:sz w:val="20"/>
                <w:szCs w:val="20"/>
              </w:rPr>
            </w:pPr>
            <w:r>
              <w:rPr>
                <w:rFonts w:hint="eastAsia"/>
                <w:color w:val="000000"/>
                <w:sz w:val="20"/>
                <w:szCs w:val="20"/>
              </w:rPr>
              <w:t>名  称</w:t>
            </w:r>
          </w:p>
        </w:tc>
        <w:tc>
          <w:tcPr>
            <w:tcW w:w="1316" w:type="dxa"/>
            <w:vAlign w:val="center"/>
          </w:tcPr>
          <w:p w14:paraId="5291E216">
            <w:pPr>
              <w:jc w:val="center"/>
              <w:rPr>
                <w:rFonts w:ascii="宋体" w:hAnsi="宋体" w:cs="宋体"/>
                <w:color w:val="000000"/>
                <w:sz w:val="20"/>
                <w:szCs w:val="20"/>
              </w:rPr>
            </w:pPr>
            <w:r>
              <w:rPr>
                <w:rFonts w:hint="eastAsia"/>
                <w:color w:val="000000"/>
                <w:sz w:val="20"/>
                <w:szCs w:val="20"/>
              </w:rPr>
              <w:t>规格型号，单位</w:t>
            </w:r>
          </w:p>
        </w:tc>
        <w:tc>
          <w:tcPr>
            <w:tcW w:w="1041" w:type="dxa"/>
            <w:vAlign w:val="center"/>
          </w:tcPr>
          <w:p w14:paraId="741CBA21">
            <w:pPr>
              <w:jc w:val="center"/>
              <w:rPr>
                <w:rFonts w:ascii="宋体" w:hAnsi="宋体" w:cs="宋体"/>
                <w:color w:val="000000"/>
                <w:sz w:val="20"/>
                <w:szCs w:val="20"/>
              </w:rPr>
            </w:pPr>
            <w:r>
              <w:rPr>
                <w:rFonts w:hint="eastAsia"/>
                <w:color w:val="000000"/>
                <w:sz w:val="20"/>
                <w:szCs w:val="20"/>
              </w:rPr>
              <w:t>实际数量</w:t>
            </w:r>
          </w:p>
        </w:tc>
        <w:tc>
          <w:tcPr>
            <w:tcW w:w="802" w:type="dxa"/>
            <w:vAlign w:val="center"/>
          </w:tcPr>
          <w:p w14:paraId="2FD45F28">
            <w:pPr>
              <w:jc w:val="center"/>
              <w:rPr>
                <w:rFonts w:ascii="宋体" w:hAnsi="宋体" w:cs="宋体"/>
                <w:color w:val="000000"/>
                <w:sz w:val="20"/>
                <w:szCs w:val="20"/>
              </w:rPr>
            </w:pPr>
            <w:r>
              <w:rPr>
                <w:rFonts w:hint="eastAsia"/>
                <w:color w:val="000000"/>
                <w:sz w:val="20"/>
                <w:szCs w:val="20"/>
              </w:rPr>
              <w:t>单 价</w:t>
            </w:r>
          </w:p>
        </w:tc>
        <w:tc>
          <w:tcPr>
            <w:tcW w:w="1182" w:type="dxa"/>
            <w:vAlign w:val="center"/>
          </w:tcPr>
          <w:p w14:paraId="4949ECFA">
            <w:pPr>
              <w:jc w:val="center"/>
              <w:rPr>
                <w:rFonts w:ascii="宋体" w:hAnsi="宋体" w:cs="宋体"/>
                <w:color w:val="000000"/>
                <w:sz w:val="20"/>
                <w:szCs w:val="20"/>
              </w:rPr>
            </w:pPr>
            <w:r>
              <w:rPr>
                <w:rFonts w:hint="eastAsia"/>
                <w:color w:val="000000"/>
                <w:sz w:val="20"/>
                <w:szCs w:val="20"/>
              </w:rPr>
              <w:t>金额</w:t>
            </w:r>
          </w:p>
        </w:tc>
        <w:tc>
          <w:tcPr>
            <w:tcW w:w="1375" w:type="dxa"/>
            <w:vAlign w:val="center"/>
          </w:tcPr>
          <w:p w14:paraId="6BDCF1A3">
            <w:pPr>
              <w:jc w:val="center"/>
              <w:rPr>
                <w:rFonts w:ascii="宋体" w:hAnsi="宋体" w:cs="宋体"/>
                <w:color w:val="000000"/>
                <w:sz w:val="20"/>
                <w:szCs w:val="20"/>
              </w:rPr>
            </w:pPr>
            <w:r>
              <w:rPr>
                <w:rFonts w:hint="eastAsia"/>
                <w:color w:val="000000"/>
                <w:sz w:val="20"/>
                <w:szCs w:val="20"/>
              </w:rPr>
              <w:t>备注</w:t>
            </w:r>
          </w:p>
        </w:tc>
      </w:tr>
      <w:tr w14:paraId="7AA1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55" w:type="dxa"/>
            <w:vAlign w:val="center"/>
          </w:tcPr>
          <w:p w14:paraId="2DBC3A4D">
            <w:pPr>
              <w:jc w:val="center"/>
              <w:rPr>
                <w:rFonts w:ascii="宋体" w:hAnsi="宋体" w:cs="宋体"/>
                <w:color w:val="000000"/>
                <w:sz w:val="20"/>
                <w:szCs w:val="20"/>
              </w:rPr>
            </w:pPr>
            <w:r>
              <w:rPr>
                <w:rFonts w:hint="eastAsia"/>
                <w:color w:val="000000"/>
                <w:sz w:val="20"/>
                <w:szCs w:val="20"/>
              </w:rPr>
              <w:t>1</w:t>
            </w:r>
          </w:p>
        </w:tc>
        <w:tc>
          <w:tcPr>
            <w:tcW w:w="1310" w:type="dxa"/>
            <w:vAlign w:val="center"/>
          </w:tcPr>
          <w:p w14:paraId="2DA1B335">
            <w:pPr>
              <w:jc w:val="center"/>
              <w:rPr>
                <w:rFonts w:ascii="宋体" w:hAnsi="宋体" w:cs="宋体"/>
                <w:color w:val="000000"/>
                <w:sz w:val="20"/>
                <w:szCs w:val="20"/>
              </w:rPr>
            </w:pPr>
            <w:r>
              <w:rPr>
                <w:rFonts w:hint="eastAsia"/>
                <w:color w:val="000000"/>
                <w:sz w:val="20"/>
                <w:szCs w:val="20"/>
                <w:lang w:val="en-US" w:eastAsia="zh-CN"/>
              </w:rPr>
              <w:t>不锈钢花台</w:t>
            </w:r>
          </w:p>
        </w:tc>
        <w:tc>
          <w:tcPr>
            <w:tcW w:w="1316" w:type="dxa"/>
            <w:vAlign w:val="center"/>
          </w:tcPr>
          <w:p w14:paraId="68D77D79">
            <w:pPr>
              <w:jc w:val="center"/>
              <w:rPr>
                <w:rFonts w:ascii="宋体" w:hAnsi="宋体" w:cs="宋体"/>
                <w:color w:val="000000"/>
                <w:sz w:val="20"/>
                <w:szCs w:val="20"/>
              </w:rPr>
            </w:pPr>
            <w:r>
              <w:rPr>
                <w:rFonts w:hint="eastAsia" w:ascii="宋体" w:hAnsi="宋体" w:cs="宋体"/>
                <w:snapToGrid w:val="0"/>
                <w:kern w:val="0"/>
                <w:sz w:val="24"/>
              </w:rPr>
              <w:t>60cm高×80cm长×25cm宽</w:t>
            </w:r>
            <w:r>
              <w:rPr>
                <w:rFonts w:hint="eastAsia" w:ascii="宋体" w:hAnsi="宋体" w:cs="宋体"/>
                <w:snapToGrid w:val="0"/>
                <w:kern w:val="0"/>
                <w:sz w:val="24"/>
                <w:lang w:eastAsia="zh-CN"/>
              </w:rPr>
              <w:t>，</w:t>
            </w:r>
            <w:r>
              <w:rPr>
                <w:rFonts w:hint="eastAsia" w:ascii="宋体" w:hAnsi="宋体" w:cs="宋体"/>
                <w:snapToGrid w:val="0"/>
                <w:kern w:val="0"/>
                <w:sz w:val="24"/>
                <w:lang w:val="en-US" w:eastAsia="zh-CN"/>
              </w:rPr>
              <w:t>厚度不低于1.2mm，304不锈钢</w:t>
            </w:r>
          </w:p>
        </w:tc>
        <w:tc>
          <w:tcPr>
            <w:tcW w:w="1041" w:type="dxa"/>
            <w:vAlign w:val="center"/>
          </w:tcPr>
          <w:p w14:paraId="4565467C">
            <w:pPr>
              <w:jc w:val="center"/>
              <w:rPr>
                <w:rFonts w:ascii="宋体" w:hAnsi="宋体" w:cs="宋体"/>
                <w:color w:val="000000"/>
                <w:sz w:val="20"/>
                <w:szCs w:val="20"/>
              </w:rPr>
            </w:pPr>
            <w:r>
              <w:rPr>
                <w:rFonts w:hint="eastAsia"/>
                <w:color w:val="000000"/>
                <w:sz w:val="20"/>
                <w:szCs w:val="20"/>
              </w:rPr>
              <w:t xml:space="preserve"> </w:t>
            </w:r>
          </w:p>
        </w:tc>
        <w:tc>
          <w:tcPr>
            <w:tcW w:w="802" w:type="dxa"/>
            <w:vAlign w:val="center"/>
          </w:tcPr>
          <w:p w14:paraId="7A103613">
            <w:pPr>
              <w:jc w:val="center"/>
              <w:rPr>
                <w:rFonts w:ascii="宋体" w:hAnsi="宋体" w:cs="宋体"/>
                <w:color w:val="000000"/>
                <w:sz w:val="20"/>
                <w:szCs w:val="20"/>
              </w:rPr>
            </w:pPr>
          </w:p>
        </w:tc>
        <w:tc>
          <w:tcPr>
            <w:tcW w:w="1182" w:type="dxa"/>
            <w:vAlign w:val="center"/>
          </w:tcPr>
          <w:p w14:paraId="55D835C7">
            <w:pPr>
              <w:jc w:val="center"/>
              <w:rPr>
                <w:rFonts w:ascii="宋体" w:hAnsi="宋体" w:cs="宋体"/>
                <w:color w:val="000000"/>
                <w:sz w:val="20"/>
                <w:szCs w:val="20"/>
              </w:rPr>
            </w:pPr>
          </w:p>
        </w:tc>
        <w:tc>
          <w:tcPr>
            <w:tcW w:w="1375" w:type="dxa"/>
            <w:vAlign w:val="center"/>
          </w:tcPr>
          <w:p w14:paraId="5753B148">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7F45D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155" w:type="dxa"/>
            <w:vAlign w:val="center"/>
          </w:tcPr>
          <w:p w14:paraId="3E945FBE">
            <w:pPr>
              <w:jc w:val="center"/>
              <w:rPr>
                <w:rFonts w:ascii="宋体" w:hAnsi="宋体" w:cs="宋体"/>
                <w:color w:val="000000"/>
                <w:sz w:val="20"/>
                <w:szCs w:val="20"/>
              </w:rPr>
            </w:pPr>
            <w:r>
              <w:rPr>
                <w:rFonts w:hint="eastAsia"/>
                <w:color w:val="000000"/>
                <w:sz w:val="20"/>
                <w:szCs w:val="20"/>
              </w:rPr>
              <w:t>2</w:t>
            </w:r>
          </w:p>
        </w:tc>
        <w:tc>
          <w:tcPr>
            <w:tcW w:w="1310" w:type="dxa"/>
            <w:vAlign w:val="center"/>
          </w:tcPr>
          <w:p w14:paraId="321DA753">
            <w:pPr>
              <w:jc w:val="center"/>
              <w:rPr>
                <w:rFonts w:ascii="宋体" w:hAnsi="宋体" w:cs="宋体"/>
                <w:color w:val="000000"/>
                <w:sz w:val="20"/>
                <w:szCs w:val="20"/>
              </w:rPr>
            </w:pPr>
            <w:r>
              <w:rPr>
                <w:rFonts w:hint="eastAsia"/>
                <w:color w:val="000000"/>
                <w:sz w:val="20"/>
                <w:szCs w:val="20"/>
                <w:lang w:val="en-US" w:eastAsia="zh-CN"/>
              </w:rPr>
              <w:t>不锈钢栏杆</w:t>
            </w:r>
          </w:p>
        </w:tc>
        <w:tc>
          <w:tcPr>
            <w:tcW w:w="1316" w:type="dxa"/>
            <w:vAlign w:val="center"/>
          </w:tcPr>
          <w:p w14:paraId="2ADE7D81">
            <w:pPr>
              <w:jc w:val="center"/>
              <w:rPr>
                <w:rFonts w:hint="default" w:ascii="宋体" w:hAnsi="宋体" w:cs="宋体"/>
                <w:color w:val="000000"/>
                <w:sz w:val="20"/>
                <w:szCs w:val="20"/>
                <w:lang w:val="en-US"/>
              </w:rPr>
            </w:pPr>
            <w:r>
              <w:rPr>
                <w:rFonts w:hint="eastAsia" w:ascii="宋体" w:hAnsi="宋体" w:cs="宋体"/>
                <w:color w:val="000000"/>
                <w:sz w:val="20"/>
                <w:szCs w:val="20"/>
                <w:lang w:val="en-US" w:eastAsia="zh-CN"/>
              </w:rPr>
              <w:t>40mm*40mm，304不锈钢，厚度不低于1.2mm</w:t>
            </w:r>
          </w:p>
        </w:tc>
        <w:tc>
          <w:tcPr>
            <w:tcW w:w="1041" w:type="dxa"/>
            <w:vAlign w:val="center"/>
          </w:tcPr>
          <w:p w14:paraId="44A84E60">
            <w:pPr>
              <w:jc w:val="center"/>
              <w:rPr>
                <w:rFonts w:ascii="宋体" w:hAnsi="宋体" w:cs="宋体"/>
                <w:color w:val="000000"/>
                <w:sz w:val="20"/>
                <w:szCs w:val="20"/>
              </w:rPr>
            </w:pPr>
          </w:p>
        </w:tc>
        <w:tc>
          <w:tcPr>
            <w:tcW w:w="802" w:type="dxa"/>
            <w:vAlign w:val="center"/>
          </w:tcPr>
          <w:p w14:paraId="357ADB5A">
            <w:pPr>
              <w:jc w:val="center"/>
              <w:rPr>
                <w:rFonts w:ascii="宋体" w:hAnsi="宋体" w:cs="宋体"/>
                <w:color w:val="000000"/>
                <w:sz w:val="20"/>
                <w:szCs w:val="20"/>
              </w:rPr>
            </w:pPr>
          </w:p>
        </w:tc>
        <w:tc>
          <w:tcPr>
            <w:tcW w:w="1182" w:type="dxa"/>
            <w:vAlign w:val="center"/>
          </w:tcPr>
          <w:p w14:paraId="6501663A">
            <w:pPr>
              <w:jc w:val="center"/>
              <w:rPr>
                <w:rFonts w:ascii="宋体" w:hAnsi="宋体" w:cs="宋体"/>
                <w:color w:val="000000"/>
                <w:sz w:val="20"/>
                <w:szCs w:val="20"/>
              </w:rPr>
            </w:pPr>
          </w:p>
        </w:tc>
        <w:tc>
          <w:tcPr>
            <w:tcW w:w="1375" w:type="dxa"/>
            <w:vAlign w:val="center"/>
          </w:tcPr>
          <w:p w14:paraId="2B538111">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r>
              <w:rPr>
                <w:rFonts w:hint="eastAsia"/>
                <w:color w:val="000000"/>
                <w:sz w:val="20"/>
                <w:szCs w:val="20"/>
              </w:rPr>
              <w:t>　</w:t>
            </w:r>
          </w:p>
        </w:tc>
      </w:tr>
      <w:tr w14:paraId="47B94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155" w:type="dxa"/>
            <w:vAlign w:val="center"/>
          </w:tcPr>
          <w:p w14:paraId="3D4751E8">
            <w:pPr>
              <w:jc w:val="center"/>
              <w:rPr>
                <w:rFonts w:ascii="宋体" w:hAnsi="宋体" w:cs="宋体"/>
                <w:color w:val="000000"/>
                <w:sz w:val="20"/>
                <w:szCs w:val="20"/>
              </w:rPr>
            </w:pPr>
            <w:r>
              <w:rPr>
                <w:rFonts w:hint="eastAsia"/>
                <w:color w:val="000000"/>
                <w:sz w:val="20"/>
                <w:szCs w:val="20"/>
              </w:rPr>
              <w:t>3</w:t>
            </w:r>
          </w:p>
        </w:tc>
        <w:tc>
          <w:tcPr>
            <w:tcW w:w="1310" w:type="dxa"/>
            <w:vAlign w:val="center"/>
          </w:tcPr>
          <w:p w14:paraId="6EEFBD53">
            <w:pPr>
              <w:jc w:val="center"/>
              <w:rPr>
                <w:rFonts w:hint="default" w:ascii="宋体" w:hAnsi="宋体" w:cs="宋体"/>
                <w:color w:val="000000"/>
                <w:sz w:val="20"/>
                <w:szCs w:val="20"/>
                <w:lang w:val="en-US"/>
              </w:rPr>
            </w:pPr>
            <w:r>
              <w:rPr>
                <w:rFonts w:hint="eastAsia"/>
                <w:color w:val="000000"/>
                <w:sz w:val="20"/>
                <w:szCs w:val="20"/>
                <w:lang w:val="en-US" w:eastAsia="zh-CN"/>
              </w:rPr>
              <w:t>地面找平</w:t>
            </w:r>
          </w:p>
        </w:tc>
        <w:tc>
          <w:tcPr>
            <w:tcW w:w="1316" w:type="dxa"/>
            <w:vAlign w:val="center"/>
          </w:tcPr>
          <w:p w14:paraId="56A7FF54">
            <w:pPr>
              <w:jc w:val="center"/>
              <w:rPr>
                <w:rFonts w:ascii="宋体" w:hAnsi="宋体" w:cs="宋体"/>
                <w:color w:val="000000"/>
                <w:sz w:val="20"/>
                <w:szCs w:val="20"/>
              </w:rPr>
            </w:pPr>
          </w:p>
        </w:tc>
        <w:tc>
          <w:tcPr>
            <w:tcW w:w="1041" w:type="dxa"/>
            <w:vAlign w:val="center"/>
          </w:tcPr>
          <w:p w14:paraId="5E8497D8">
            <w:pPr>
              <w:jc w:val="center"/>
              <w:rPr>
                <w:rFonts w:ascii="宋体" w:hAnsi="宋体" w:cs="宋体"/>
                <w:color w:val="000000"/>
                <w:sz w:val="20"/>
                <w:szCs w:val="20"/>
              </w:rPr>
            </w:pPr>
          </w:p>
        </w:tc>
        <w:tc>
          <w:tcPr>
            <w:tcW w:w="802" w:type="dxa"/>
            <w:vAlign w:val="center"/>
          </w:tcPr>
          <w:p w14:paraId="5D0A7B5E">
            <w:pPr>
              <w:jc w:val="center"/>
              <w:rPr>
                <w:rFonts w:ascii="宋体" w:hAnsi="宋体" w:cs="宋体"/>
                <w:color w:val="000000"/>
                <w:sz w:val="20"/>
                <w:szCs w:val="20"/>
              </w:rPr>
            </w:pPr>
          </w:p>
        </w:tc>
        <w:tc>
          <w:tcPr>
            <w:tcW w:w="1182" w:type="dxa"/>
            <w:vAlign w:val="center"/>
          </w:tcPr>
          <w:p w14:paraId="5F937347">
            <w:pPr>
              <w:jc w:val="center"/>
              <w:rPr>
                <w:rFonts w:ascii="宋体" w:hAnsi="宋体" w:cs="宋体"/>
                <w:color w:val="000000"/>
                <w:sz w:val="20"/>
                <w:szCs w:val="20"/>
              </w:rPr>
            </w:pPr>
          </w:p>
        </w:tc>
        <w:tc>
          <w:tcPr>
            <w:tcW w:w="1375" w:type="dxa"/>
            <w:vAlign w:val="center"/>
          </w:tcPr>
          <w:p w14:paraId="661D5116">
            <w:pPr>
              <w:jc w:val="center"/>
              <w:rPr>
                <w:rFonts w:ascii="宋体" w:hAnsi="宋体" w:cs="宋体"/>
                <w:color w:val="000000"/>
                <w:sz w:val="20"/>
                <w:szCs w:val="20"/>
              </w:rPr>
            </w:pPr>
            <w:r>
              <w:rPr>
                <w:rFonts w:hint="eastAsia" w:ascii="宋体" w:hAnsi="宋体" w:cs="宋体"/>
                <w:color w:val="000000"/>
                <w:sz w:val="20"/>
                <w:szCs w:val="20"/>
                <w:lang w:val="en-US" w:eastAsia="zh-CN"/>
              </w:rPr>
              <w:t>数量根据总长度计算</w:t>
            </w:r>
          </w:p>
        </w:tc>
      </w:tr>
      <w:tr w14:paraId="0C1FE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1155" w:type="dxa"/>
            <w:vAlign w:val="center"/>
          </w:tcPr>
          <w:p w14:paraId="4E19F5FE">
            <w:pPr>
              <w:jc w:val="center"/>
              <w:rPr>
                <w:rFonts w:ascii="宋体" w:hAnsi="宋体"/>
              </w:rPr>
            </w:pPr>
            <w:r>
              <w:rPr>
                <w:rFonts w:hint="eastAsia" w:ascii="宋体" w:hAnsi="宋体"/>
              </w:rPr>
              <w:t>总价</w:t>
            </w:r>
          </w:p>
        </w:tc>
        <w:tc>
          <w:tcPr>
            <w:tcW w:w="7026" w:type="dxa"/>
            <w:gridSpan w:val="6"/>
            <w:vAlign w:val="center"/>
          </w:tcPr>
          <w:p w14:paraId="01D52994">
            <w:pPr>
              <w:rPr>
                <w:rFonts w:ascii="宋体" w:hAnsi="宋体"/>
              </w:rPr>
            </w:pPr>
            <w:r>
              <w:rPr>
                <w:rFonts w:hint="eastAsia" w:ascii="宋体" w:hAnsi="宋体"/>
              </w:rPr>
              <w:t>人民币（大写）：</w:t>
            </w:r>
          </w:p>
        </w:tc>
      </w:tr>
    </w:tbl>
    <w:p w14:paraId="2B875327">
      <w:pPr>
        <w:pStyle w:val="7"/>
      </w:pPr>
      <w:r>
        <w:rPr>
          <w:rFonts w:hint="eastAsia"/>
        </w:rPr>
        <w:t>备注：</w:t>
      </w:r>
      <w:r>
        <w:rPr>
          <w:rFonts w:hint="eastAsia" w:ascii="宋体" w:hAnsi="宋体" w:cs="宋体"/>
          <w:sz w:val="24"/>
        </w:rPr>
        <w:t>包括但不限于</w:t>
      </w:r>
      <w:r>
        <w:rPr>
          <w:rFonts w:hint="eastAsia" w:ascii="宋体" w:hAnsi="宋体" w:cs="宋体"/>
          <w:sz w:val="24"/>
          <w:lang w:val="en-US" w:eastAsia="zh-CN"/>
        </w:rPr>
        <w:t>安装费、人工费、</w:t>
      </w:r>
      <w:r>
        <w:rPr>
          <w:rFonts w:hint="eastAsia" w:ascii="宋体" w:hAnsi="宋体" w:cs="宋体"/>
          <w:sz w:val="24"/>
        </w:rPr>
        <w:t>运输费、装卸费、保险费、材料费、包装费、杂费、加工费、增值税及其它税费、各种规费等直至完全交付甲方使用的所有费用、保修期内费用和利润</w:t>
      </w:r>
      <w:r>
        <w:rPr>
          <w:rFonts w:hint="eastAsia"/>
        </w:rPr>
        <w:t>。</w:t>
      </w:r>
    </w:p>
    <w:p w14:paraId="2ED22796">
      <w:pPr>
        <w:pStyle w:val="6"/>
      </w:pPr>
    </w:p>
    <w:p w14:paraId="195DED34"/>
    <w:p w14:paraId="4DE803CA">
      <w:pPr>
        <w:pStyle w:val="7"/>
      </w:pPr>
    </w:p>
    <w:p w14:paraId="1AF06F89">
      <w:pPr>
        <w:pStyle w:val="6"/>
      </w:pPr>
    </w:p>
    <w:p w14:paraId="413653C0"/>
    <w:p w14:paraId="0B9C5D2B">
      <w:pPr>
        <w:pStyle w:val="7"/>
      </w:pPr>
    </w:p>
    <w:p w14:paraId="294C54F4">
      <w:pPr>
        <w:pStyle w:val="6"/>
      </w:pPr>
    </w:p>
    <w:p w14:paraId="558E7517"/>
    <w:p w14:paraId="6BFB21F5">
      <w:pPr>
        <w:pStyle w:val="7"/>
      </w:pPr>
    </w:p>
    <w:p w14:paraId="7C7EFE0B">
      <w:pPr>
        <w:pStyle w:val="6"/>
      </w:pPr>
    </w:p>
    <w:p w14:paraId="63939567"/>
    <w:p w14:paraId="4350AB47">
      <w:pPr>
        <w:pStyle w:val="7"/>
      </w:pPr>
    </w:p>
    <w:p w14:paraId="6C545D33">
      <w:pPr>
        <w:pStyle w:val="6"/>
      </w:pPr>
    </w:p>
    <w:p w14:paraId="403CDBB8"/>
    <w:p w14:paraId="46DA1D2A">
      <w:pPr>
        <w:pStyle w:val="7"/>
      </w:pPr>
    </w:p>
    <w:p w14:paraId="7834577E">
      <w:pPr>
        <w:pStyle w:val="6"/>
      </w:pPr>
    </w:p>
    <w:p w14:paraId="2C353911"/>
    <w:p w14:paraId="5F666140">
      <w:pPr>
        <w:pStyle w:val="7"/>
      </w:pPr>
    </w:p>
    <w:p w14:paraId="06B8D782">
      <w:pPr>
        <w:pStyle w:val="6"/>
      </w:pPr>
    </w:p>
    <w:p w14:paraId="2CAE8B4B"/>
    <w:p w14:paraId="42837AC4">
      <w:pPr>
        <w:pStyle w:val="7"/>
      </w:pPr>
    </w:p>
    <w:p w14:paraId="4CBD2766">
      <w:pPr>
        <w:pStyle w:val="6"/>
      </w:pPr>
    </w:p>
    <w:p w14:paraId="0CE9951F"/>
    <w:p w14:paraId="607469B8">
      <w:pPr>
        <w:rPr>
          <w:rFonts w:ascii="宋体" w:hAnsi="宋体"/>
          <w:b/>
          <w:bCs/>
          <w:sz w:val="36"/>
          <w:szCs w:val="36"/>
        </w:rPr>
      </w:pPr>
    </w:p>
    <w:p w14:paraId="575A646C">
      <w:pPr>
        <w:tabs>
          <w:tab w:val="left" w:pos="3320"/>
          <w:tab w:val="center" w:pos="4596"/>
        </w:tabs>
        <w:spacing w:line="560" w:lineRule="exact"/>
        <w:jc w:val="center"/>
        <w:rPr>
          <w:rFonts w:hint="eastAsia" w:ascii="楷体" w:hAnsi="楷体" w:eastAsia="楷体" w:cs="楷体"/>
          <w:sz w:val="24"/>
          <w:szCs w:val="24"/>
        </w:rPr>
      </w:pPr>
      <w:r>
        <w:rPr>
          <w:rFonts w:hint="eastAsia" w:ascii="黑体" w:hAnsi="黑体" w:eastAsia="黑体" w:cs="黑体"/>
          <w:color w:val="000000"/>
          <w:kern w:val="36"/>
          <w:sz w:val="44"/>
          <w:szCs w:val="44"/>
        </w:rPr>
        <w:t>廉洁合作协议</w:t>
      </w:r>
    </w:p>
    <w:p w14:paraId="07899CD2">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甲方名称：扬州大学附属医院</w:t>
      </w:r>
    </w:p>
    <w:p w14:paraId="167129CE">
      <w:pPr>
        <w:spacing w:line="560" w:lineRule="exact"/>
        <w:ind w:firstLine="0" w:firstLineChars="0"/>
        <w:rPr>
          <w:rFonts w:hint="eastAsia" w:asciiTheme="minorHAnsi" w:hAnsiTheme="minorHAnsi" w:eastAsiaTheme="minorEastAsia" w:cstheme="minorBidi"/>
          <w:sz w:val="24"/>
          <w:szCs w:val="24"/>
          <w:lang w:eastAsia="zh-CN"/>
        </w:rPr>
      </w:pPr>
      <w:r>
        <w:rPr>
          <w:rFonts w:hint="eastAsia" w:asciiTheme="minorHAnsi" w:hAnsiTheme="minorHAnsi" w:eastAsiaTheme="minorEastAsia" w:cstheme="minorBidi"/>
          <w:sz w:val="24"/>
          <w:szCs w:val="24"/>
        </w:rPr>
        <w:t>乙方名称：健康报社有限公司</w:t>
      </w:r>
    </w:p>
    <w:p w14:paraId="7619107F">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在甲乙双方订立、履行合同过程中，为保持廉洁自律的工作作风，防止各种不正当行为的发生，甲乙双方订立协议如下：</w:t>
      </w:r>
    </w:p>
    <w:p w14:paraId="308BD777">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一、甲乙双方应当自觉遵守国家、地方法律法规以及本协议的约定，在合同的订立、履行过程中廉洁自律。</w:t>
      </w:r>
    </w:p>
    <w:p w14:paraId="3991AC61">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二、甲方工作人员不得以任何形式向乙方索要和收受个人回扣等好处费。</w:t>
      </w:r>
    </w:p>
    <w:p w14:paraId="7536D5F0">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三、甲方工作人员应当保持与乙方的正常业务交往，不得接受乙方的礼金、有价证券和贵重物品，不得在乙方报销任何应由其个人承担的费用。</w:t>
      </w:r>
    </w:p>
    <w:p w14:paraId="11CD70D4">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四、甲方工作人员不得参加可能对公正开展业务有影响的宴请和娱乐活动。如甲方工作人员确因实际情况</w:t>
      </w:r>
      <w:r>
        <w:rPr>
          <w:rFonts w:hint="eastAsia" w:cstheme="minorBidi"/>
          <w:sz w:val="24"/>
          <w:szCs w:val="24"/>
          <w:lang w:eastAsia="zh-CN"/>
        </w:rPr>
        <w:t>需</w:t>
      </w:r>
      <w:r>
        <w:rPr>
          <w:rFonts w:hint="eastAsia" w:asciiTheme="minorHAnsi" w:hAnsiTheme="minorHAnsi" w:eastAsiaTheme="minorEastAsia" w:cstheme="minorBidi"/>
          <w:sz w:val="24"/>
          <w:szCs w:val="24"/>
        </w:rPr>
        <w:t>参加宴请、进行娱乐活动的，须事先报上一级批准。</w:t>
      </w:r>
    </w:p>
    <w:p w14:paraId="7DEAEFA9">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五、甲方工作人员不得要求或者接受乙方为其住房装修、婚丧嫁娶、家属和子女的工作安排以及出国等提供方便。</w:t>
      </w:r>
    </w:p>
    <w:p w14:paraId="40198FFA">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六、乙方不得接受甲方工作人员介绍的家属或者亲友从事与合同相关的业务。</w:t>
      </w:r>
    </w:p>
    <w:p w14:paraId="175CF28E">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75989EA1">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八、乙方如发现甲方工作人员有违反上述协议者，应向甲方举报（甲方举报接待部门：</w:t>
      </w:r>
      <w:r>
        <w:rPr>
          <w:rFonts w:hint="eastAsia" w:asciiTheme="minorHAnsi" w:hAnsiTheme="minorHAnsi" w:eastAsiaTheme="minorEastAsia" w:cstheme="minorBidi"/>
          <w:sz w:val="24"/>
          <w:szCs w:val="24"/>
          <w:lang w:val="en-US" w:eastAsia="zh-CN"/>
        </w:rPr>
        <w:t>纪委办公室</w:t>
      </w:r>
      <w:r>
        <w:rPr>
          <w:rFonts w:hint="eastAsia" w:asciiTheme="minorHAnsi" w:hAnsiTheme="minorHAnsi" w:eastAsiaTheme="minorEastAsia" w:cstheme="minorBidi"/>
          <w:sz w:val="24"/>
          <w:szCs w:val="24"/>
        </w:rPr>
        <w:t>；举报电话：</w:t>
      </w:r>
      <w:r>
        <w:rPr>
          <w:rFonts w:hint="eastAsia" w:asciiTheme="minorHAnsi" w:hAnsiTheme="minorHAnsi" w:eastAsiaTheme="minorEastAsia" w:cstheme="minorBidi"/>
          <w:sz w:val="24"/>
          <w:szCs w:val="24"/>
          <w:lang w:val="en-US" w:eastAsia="zh-CN"/>
        </w:rPr>
        <w:t>87907263</w:t>
      </w:r>
      <w:r>
        <w:rPr>
          <w:rFonts w:hint="eastAsia" w:asciiTheme="minorHAnsi" w:hAnsiTheme="minorHAnsi" w:eastAsiaTheme="minorEastAsia" w:cstheme="minorBidi"/>
          <w:sz w:val="24"/>
          <w:szCs w:val="24"/>
        </w:rPr>
        <w:t>）。甲方不得找任何借口对乙方进行报复。甲方对举报属实和严格遵守廉洁协议的乙方，在同等条件下优先考虑与乙方继续合作。</w:t>
      </w:r>
    </w:p>
    <w:p w14:paraId="0446BA49">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九、甲方发现乙方有违反本协议或者采用不正当的手段行贿甲方工作人员等不正当竞争行为的，甲方有权解除合同。</w:t>
      </w:r>
    </w:p>
    <w:p w14:paraId="0C8FD022">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十、本廉洁协议作为合同的附件，与合同具有同等法律效力。经协议双方签署后立即生效。</w:t>
      </w:r>
    </w:p>
    <w:p w14:paraId="1C5AE553">
      <w:pPr>
        <w:spacing w:line="560" w:lineRule="exact"/>
        <w:ind w:firstLine="480" w:firstLineChars="20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十一、本协议一式</w:t>
      </w:r>
      <w:r>
        <w:rPr>
          <w:rFonts w:hint="eastAsia" w:asciiTheme="minorHAnsi" w:hAnsiTheme="minorHAnsi" w:eastAsiaTheme="minorEastAsia" w:cstheme="minorBidi"/>
          <w:sz w:val="24"/>
          <w:szCs w:val="24"/>
          <w:lang w:val="en-US" w:eastAsia="zh-CN"/>
        </w:rPr>
        <w:t>肆</w:t>
      </w:r>
      <w:r>
        <w:rPr>
          <w:rFonts w:hint="eastAsia" w:asciiTheme="minorHAnsi" w:hAnsiTheme="minorHAnsi" w:eastAsiaTheme="minorEastAsia" w:cstheme="minorBidi"/>
          <w:sz w:val="24"/>
          <w:szCs w:val="24"/>
        </w:rPr>
        <w:t>份，甲</w:t>
      </w:r>
      <w:r>
        <w:rPr>
          <w:rFonts w:hint="eastAsia" w:asciiTheme="minorHAnsi" w:hAnsiTheme="minorHAnsi" w:eastAsiaTheme="minorEastAsia" w:cstheme="minorBidi"/>
          <w:sz w:val="24"/>
          <w:szCs w:val="24"/>
          <w:lang w:eastAsia="zh-CN"/>
        </w:rPr>
        <w:t>、</w:t>
      </w:r>
      <w:r>
        <w:rPr>
          <w:rFonts w:hint="eastAsia" w:asciiTheme="minorHAnsi" w:hAnsiTheme="minorHAnsi" w:eastAsiaTheme="minorEastAsia" w:cstheme="minorBidi"/>
          <w:sz w:val="24"/>
          <w:szCs w:val="24"/>
        </w:rPr>
        <w:t>乙</w:t>
      </w:r>
      <w:r>
        <w:rPr>
          <w:rFonts w:hint="eastAsia" w:asciiTheme="minorHAnsi" w:hAnsiTheme="minorHAnsi" w:eastAsiaTheme="minorEastAsia" w:cstheme="minorBidi"/>
          <w:sz w:val="24"/>
          <w:szCs w:val="24"/>
          <w:lang w:val="en-US" w:eastAsia="zh-CN"/>
        </w:rPr>
        <w:t>双</w:t>
      </w:r>
      <w:r>
        <w:rPr>
          <w:rFonts w:hint="eastAsia" w:asciiTheme="minorHAnsi" w:hAnsiTheme="minorHAnsi" w:eastAsiaTheme="minorEastAsia" w:cstheme="minorBidi"/>
          <w:sz w:val="24"/>
          <w:szCs w:val="24"/>
        </w:rPr>
        <w:t>方</w:t>
      </w:r>
      <w:r>
        <w:rPr>
          <w:rFonts w:hint="eastAsia" w:asciiTheme="minorHAnsi" w:hAnsiTheme="minorHAnsi" w:eastAsiaTheme="minorEastAsia" w:cstheme="minorBidi"/>
          <w:sz w:val="24"/>
          <w:szCs w:val="24"/>
          <w:lang w:val="en-US" w:eastAsia="zh-CN"/>
        </w:rPr>
        <w:t>各</w:t>
      </w:r>
      <w:r>
        <w:rPr>
          <w:rFonts w:hint="eastAsia" w:asciiTheme="minorHAnsi" w:hAnsiTheme="minorHAnsi" w:eastAsiaTheme="minorEastAsia" w:cstheme="minorBidi"/>
          <w:sz w:val="24"/>
          <w:szCs w:val="24"/>
        </w:rPr>
        <w:t>执</w:t>
      </w:r>
      <w:r>
        <w:rPr>
          <w:rFonts w:hint="eastAsia" w:asciiTheme="minorHAnsi" w:hAnsiTheme="minorHAnsi" w:eastAsiaTheme="minorEastAsia" w:cstheme="minorBidi"/>
          <w:sz w:val="24"/>
          <w:szCs w:val="24"/>
          <w:lang w:val="en-US" w:eastAsia="zh-CN"/>
        </w:rPr>
        <w:t>贰</w:t>
      </w:r>
      <w:r>
        <w:rPr>
          <w:rFonts w:hint="eastAsia" w:asciiTheme="minorHAnsi" w:hAnsiTheme="minorHAnsi" w:eastAsiaTheme="minorEastAsia" w:cstheme="minorBidi"/>
          <w:sz w:val="24"/>
          <w:szCs w:val="24"/>
        </w:rPr>
        <w:t>份，并从签订之日起生效。</w:t>
      </w:r>
    </w:p>
    <w:p w14:paraId="3703A3D2">
      <w:pPr>
        <w:spacing w:line="560" w:lineRule="exact"/>
        <w:ind w:firstLine="480" w:firstLineChars="200"/>
        <w:rPr>
          <w:rFonts w:hint="eastAsia" w:asciiTheme="minorHAnsi" w:hAnsiTheme="minorHAnsi" w:eastAsiaTheme="minorEastAsia" w:cstheme="minorBidi"/>
          <w:sz w:val="24"/>
          <w:szCs w:val="24"/>
        </w:rPr>
      </w:pPr>
    </w:p>
    <w:p w14:paraId="20086B2A">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甲方：（盖章）扬州大学附属医院        乙方：（盖章）</w:t>
      </w:r>
    </w:p>
    <w:p w14:paraId="3612676A">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 xml:space="preserve">法定代表人：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 xml:space="preserve"> 法定代表人：</w:t>
      </w:r>
    </w:p>
    <w:p w14:paraId="5FDC46CB">
      <w:pPr>
        <w:spacing w:line="560" w:lineRule="exact"/>
        <w:ind w:firstLine="0" w:firstLineChars="0"/>
        <w:rPr>
          <w:rFonts w:hint="eastAsia" w:asciiTheme="minorHAnsi" w:hAnsiTheme="minorHAnsi" w:eastAsiaTheme="minorEastAsia" w:cstheme="minorBidi"/>
          <w:sz w:val="24"/>
          <w:szCs w:val="24"/>
        </w:rPr>
      </w:pPr>
      <w:r>
        <w:rPr>
          <w:rFonts w:hint="eastAsia" w:asciiTheme="minorHAnsi" w:hAnsiTheme="minorHAnsi" w:eastAsiaTheme="minorEastAsia" w:cstheme="minorBidi"/>
          <w:sz w:val="24"/>
          <w:szCs w:val="24"/>
        </w:rPr>
        <w:t xml:space="preserve">（或授权签约人）：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（或授权签约人）：</w:t>
      </w:r>
    </w:p>
    <w:p w14:paraId="220143AA">
      <w:pPr>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rFonts w:hint="eastAsia"/>
          <w:sz w:val="24"/>
        </w:rPr>
      </w:pPr>
      <w:r>
        <w:rPr>
          <w:rFonts w:hint="eastAsia" w:asciiTheme="minorHAnsi" w:hAnsiTheme="minorHAnsi" w:eastAsiaTheme="minorEastAsia" w:cstheme="minorBidi"/>
          <w:sz w:val="24"/>
          <w:szCs w:val="24"/>
        </w:rPr>
        <w:t>日期</w:t>
      </w:r>
      <w:r>
        <w:rPr>
          <w:rFonts w:hint="eastAsia" w:cstheme="minorBidi"/>
          <w:sz w:val="24"/>
          <w:szCs w:val="24"/>
          <w:lang w:eastAsia="zh-CN"/>
        </w:rPr>
        <w:t>：</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 xml:space="preserve">年    月   日           </w:t>
      </w:r>
      <w:r>
        <w:rPr>
          <w:rFonts w:hint="eastAsia" w:cstheme="minorBidi"/>
          <w:sz w:val="24"/>
          <w:szCs w:val="24"/>
          <w:lang w:val="en-US" w:eastAsia="zh-CN"/>
        </w:rPr>
        <w:t xml:space="preserve">   </w:t>
      </w:r>
      <w:r>
        <w:rPr>
          <w:rFonts w:hint="eastAsia" w:asciiTheme="minorHAnsi" w:hAnsiTheme="minorHAnsi" w:eastAsiaTheme="minorEastAsia" w:cstheme="minorBidi"/>
          <w:sz w:val="24"/>
          <w:szCs w:val="24"/>
        </w:rPr>
        <w:t>日期：</w:t>
      </w:r>
      <w:r>
        <w:rPr>
          <w:rFonts w:hint="eastAsia" w:asciiTheme="minorHAnsi" w:hAnsiTheme="minorHAnsi" w:eastAsiaTheme="minorEastAsia" w:cstheme="minorBidi"/>
          <w:sz w:val="24"/>
          <w:szCs w:val="24"/>
          <w:lang w:val="en-US" w:eastAsia="zh-CN"/>
        </w:rPr>
        <w:t>2025</w:t>
      </w:r>
      <w:r>
        <w:rPr>
          <w:rFonts w:hint="eastAsia" w:asciiTheme="minorHAnsi" w:hAnsiTheme="minorHAnsi" w:eastAsiaTheme="minorEastAsia" w:cstheme="minorBidi"/>
          <w:sz w:val="24"/>
          <w:szCs w:val="24"/>
        </w:rPr>
        <w:t>年    月    日</w:t>
      </w:r>
    </w:p>
    <w:p w14:paraId="233CFB36">
      <w:pPr>
        <w:spacing w:line="460" w:lineRule="exact"/>
        <w:rPr>
          <w:rFonts w:ascii="Calibri" w:hAnsi="Calibri"/>
          <w:sz w:val="24"/>
        </w:rPr>
      </w:pPr>
    </w:p>
    <w:p w14:paraId="7305C132">
      <w:pPr>
        <w:spacing w:before="25" w:line="400" w:lineRule="exact"/>
        <w:rPr>
          <w:rFonts w:ascii="楷体" w:hAnsi="楷体" w:eastAsia="楷体"/>
          <w:sz w:val="30"/>
          <w:szCs w:val="30"/>
        </w:rPr>
      </w:pPr>
    </w:p>
    <w:p w14:paraId="06B4091A">
      <w:pPr>
        <w:adjustRightInd w:val="0"/>
        <w:snapToGrid w:val="0"/>
        <w:spacing w:line="440" w:lineRule="exact"/>
        <w:ind w:left="424" w:leftChars="202" w:right="531" w:rightChars="253"/>
        <w:contextualSpacing/>
        <w:jc w:val="center"/>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swiss"/>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E3DFA">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D7C4E8">
                          <w:pPr>
                            <w:pStyle w:val="12"/>
                          </w:pPr>
                          <w:r>
                            <w:fldChar w:fldCharType="begin"/>
                          </w:r>
                          <w:r>
                            <w:instrText xml:space="preserve"> PAGE  \* MERGEFORMAT </w:instrText>
                          </w:r>
                          <w:r>
                            <w:fldChar w:fldCharType="separate"/>
                          </w:r>
                          <w:r>
                            <w:t>3</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5BD7C4E8">
                    <w:pPr>
                      <w:pStyle w:val="12"/>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23CA"/>
    <w:rsid w:val="00005594"/>
    <w:rsid w:val="00013705"/>
    <w:rsid w:val="00023F69"/>
    <w:rsid w:val="000247B1"/>
    <w:rsid w:val="0002731C"/>
    <w:rsid w:val="00031AD1"/>
    <w:rsid w:val="00031C77"/>
    <w:rsid w:val="00034D88"/>
    <w:rsid w:val="0003664B"/>
    <w:rsid w:val="000417BB"/>
    <w:rsid w:val="000472CA"/>
    <w:rsid w:val="00061039"/>
    <w:rsid w:val="000625C3"/>
    <w:rsid w:val="000670A7"/>
    <w:rsid w:val="0008359D"/>
    <w:rsid w:val="000846D7"/>
    <w:rsid w:val="0009121C"/>
    <w:rsid w:val="000940D1"/>
    <w:rsid w:val="0009501F"/>
    <w:rsid w:val="000A4DE8"/>
    <w:rsid w:val="000A7191"/>
    <w:rsid w:val="000B57B5"/>
    <w:rsid w:val="000C1A1A"/>
    <w:rsid w:val="000D11F7"/>
    <w:rsid w:val="000D3A72"/>
    <w:rsid w:val="000D7D67"/>
    <w:rsid w:val="000E272B"/>
    <w:rsid w:val="000E30E3"/>
    <w:rsid w:val="000E59BA"/>
    <w:rsid w:val="000F024B"/>
    <w:rsid w:val="000F422C"/>
    <w:rsid w:val="0010016D"/>
    <w:rsid w:val="001022BC"/>
    <w:rsid w:val="00104F2F"/>
    <w:rsid w:val="00105560"/>
    <w:rsid w:val="00111536"/>
    <w:rsid w:val="001151FE"/>
    <w:rsid w:val="00115715"/>
    <w:rsid w:val="001226D8"/>
    <w:rsid w:val="001234F6"/>
    <w:rsid w:val="00123AAF"/>
    <w:rsid w:val="00124491"/>
    <w:rsid w:val="00125825"/>
    <w:rsid w:val="00127867"/>
    <w:rsid w:val="001324F1"/>
    <w:rsid w:val="00134368"/>
    <w:rsid w:val="00140586"/>
    <w:rsid w:val="00145BEE"/>
    <w:rsid w:val="00150613"/>
    <w:rsid w:val="001516DE"/>
    <w:rsid w:val="001526C2"/>
    <w:rsid w:val="00166E57"/>
    <w:rsid w:val="0017244D"/>
    <w:rsid w:val="00185204"/>
    <w:rsid w:val="00190B1D"/>
    <w:rsid w:val="001A4ADE"/>
    <w:rsid w:val="001B0662"/>
    <w:rsid w:val="001B2FAB"/>
    <w:rsid w:val="001B5EDF"/>
    <w:rsid w:val="001B7F1E"/>
    <w:rsid w:val="001C14FD"/>
    <w:rsid w:val="001C32CF"/>
    <w:rsid w:val="001C669C"/>
    <w:rsid w:val="001D04CE"/>
    <w:rsid w:val="001D3C06"/>
    <w:rsid w:val="001D563C"/>
    <w:rsid w:val="001E56CD"/>
    <w:rsid w:val="001E57DE"/>
    <w:rsid w:val="00200DAD"/>
    <w:rsid w:val="00202352"/>
    <w:rsid w:val="00206D66"/>
    <w:rsid w:val="00207A18"/>
    <w:rsid w:val="00216921"/>
    <w:rsid w:val="002200CE"/>
    <w:rsid w:val="00224864"/>
    <w:rsid w:val="002310B2"/>
    <w:rsid w:val="00233E08"/>
    <w:rsid w:val="00237C5D"/>
    <w:rsid w:val="00244B40"/>
    <w:rsid w:val="0025124C"/>
    <w:rsid w:val="002618CA"/>
    <w:rsid w:val="002668DE"/>
    <w:rsid w:val="0027579E"/>
    <w:rsid w:val="002779AD"/>
    <w:rsid w:val="002800F2"/>
    <w:rsid w:val="002859CD"/>
    <w:rsid w:val="002A096C"/>
    <w:rsid w:val="002A2410"/>
    <w:rsid w:val="002A2D44"/>
    <w:rsid w:val="002A5CC4"/>
    <w:rsid w:val="002B2199"/>
    <w:rsid w:val="002B3B2C"/>
    <w:rsid w:val="002B4719"/>
    <w:rsid w:val="002C01C9"/>
    <w:rsid w:val="002C460E"/>
    <w:rsid w:val="002C7121"/>
    <w:rsid w:val="002D063C"/>
    <w:rsid w:val="002D35AD"/>
    <w:rsid w:val="002D43DD"/>
    <w:rsid w:val="002D4F97"/>
    <w:rsid w:val="002D72D6"/>
    <w:rsid w:val="002E26A0"/>
    <w:rsid w:val="002E7788"/>
    <w:rsid w:val="002F621A"/>
    <w:rsid w:val="003048F5"/>
    <w:rsid w:val="00305120"/>
    <w:rsid w:val="00305CD3"/>
    <w:rsid w:val="00306C13"/>
    <w:rsid w:val="003123D5"/>
    <w:rsid w:val="00314818"/>
    <w:rsid w:val="00331C40"/>
    <w:rsid w:val="00333621"/>
    <w:rsid w:val="0033540A"/>
    <w:rsid w:val="00337FD9"/>
    <w:rsid w:val="00343A17"/>
    <w:rsid w:val="00355BFC"/>
    <w:rsid w:val="00363F14"/>
    <w:rsid w:val="0036425C"/>
    <w:rsid w:val="003756DD"/>
    <w:rsid w:val="00381BA0"/>
    <w:rsid w:val="00387C89"/>
    <w:rsid w:val="00390105"/>
    <w:rsid w:val="00393365"/>
    <w:rsid w:val="003A7355"/>
    <w:rsid w:val="003B022F"/>
    <w:rsid w:val="003B542E"/>
    <w:rsid w:val="003C297A"/>
    <w:rsid w:val="003C4CEE"/>
    <w:rsid w:val="003C54BB"/>
    <w:rsid w:val="003C5BF9"/>
    <w:rsid w:val="003C7131"/>
    <w:rsid w:val="003C7DD3"/>
    <w:rsid w:val="003D2518"/>
    <w:rsid w:val="003E2E8B"/>
    <w:rsid w:val="003E3087"/>
    <w:rsid w:val="003E526F"/>
    <w:rsid w:val="003F2742"/>
    <w:rsid w:val="004050AE"/>
    <w:rsid w:val="004057F9"/>
    <w:rsid w:val="00407030"/>
    <w:rsid w:val="00407D53"/>
    <w:rsid w:val="00415D9B"/>
    <w:rsid w:val="00417827"/>
    <w:rsid w:val="00417FDF"/>
    <w:rsid w:val="0042197C"/>
    <w:rsid w:val="00424FB2"/>
    <w:rsid w:val="00425715"/>
    <w:rsid w:val="00425EBF"/>
    <w:rsid w:val="00427E2D"/>
    <w:rsid w:val="004310ED"/>
    <w:rsid w:val="004415CD"/>
    <w:rsid w:val="00441F34"/>
    <w:rsid w:val="00443B8D"/>
    <w:rsid w:val="004461EA"/>
    <w:rsid w:val="0044752B"/>
    <w:rsid w:val="00451C7E"/>
    <w:rsid w:val="004577FD"/>
    <w:rsid w:val="00460916"/>
    <w:rsid w:val="00464D1B"/>
    <w:rsid w:val="00467981"/>
    <w:rsid w:val="0047131D"/>
    <w:rsid w:val="0048158E"/>
    <w:rsid w:val="00482177"/>
    <w:rsid w:val="00482E4A"/>
    <w:rsid w:val="0048317A"/>
    <w:rsid w:val="00494F0F"/>
    <w:rsid w:val="00497B56"/>
    <w:rsid w:val="004A134E"/>
    <w:rsid w:val="004A4630"/>
    <w:rsid w:val="004A6435"/>
    <w:rsid w:val="004B34F9"/>
    <w:rsid w:val="004B3D7B"/>
    <w:rsid w:val="004B4B76"/>
    <w:rsid w:val="004B6D64"/>
    <w:rsid w:val="004C01F0"/>
    <w:rsid w:val="004C231C"/>
    <w:rsid w:val="004D2A4B"/>
    <w:rsid w:val="004D4348"/>
    <w:rsid w:val="004D44EC"/>
    <w:rsid w:val="004D6390"/>
    <w:rsid w:val="004E15FE"/>
    <w:rsid w:val="004F0625"/>
    <w:rsid w:val="004F59AE"/>
    <w:rsid w:val="004F682C"/>
    <w:rsid w:val="0050046B"/>
    <w:rsid w:val="00505CA2"/>
    <w:rsid w:val="005315D6"/>
    <w:rsid w:val="00531C8E"/>
    <w:rsid w:val="00532E5D"/>
    <w:rsid w:val="00541182"/>
    <w:rsid w:val="0054129E"/>
    <w:rsid w:val="00541BD1"/>
    <w:rsid w:val="00545A87"/>
    <w:rsid w:val="0054659D"/>
    <w:rsid w:val="00561C8C"/>
    <w:rsid w:val="005633C0"/>
    <w:rsid w:val="00574ABC"/>
    <w:rsid w:val="0057669B"/>
    <w:rsid w:val="00577FE2"/>
    <w:rsid w:val="00581D13"/>
    <w:rsid w:val="005868FC"/>
    <w:rsid w:val="005879DA"/>
    <w:rsid w:val="00587D51"/>
    <w:rsid w:val="005912C7"/>
    <w:rsid w:val="00596143"/>
    <w:rsid w:val="005A161F"/>
    <w:rsid w:val="005A2D00"/>
    <w:rsid w:val="005A3E80"/>
    <w:rsid w:val="005A3EC9"/>
    <w:rsid w:val="005A5ADB"/>
    <w:rsid w:val="005A7449"/>
    <w:rsid w:val="005B462C"/>
    <w:rsid w:val="005B4F1D"/>
    <w:rsid w:val="005B55C3"/>
    <w:rsid w:val="005D1F83"/>
    <w:rsid w:val="005D40E9"/>
    <w:rsid w:val="005D5770"/>
    <w:rsid w:val="005D7F54"/>
    <w:rsid w:val="005E4350"/>
    <w:rsid w:val="005F25B5"/>
    <w:rsid w:val="005F27C3"/>
    <w:rsid w:val="005F35DD"/>
    <w:rsid w:val="005F6744"/>
    <w:rsid w:val="00601F07"/>
    <w:rsid w:val="00602BE3"/>
    <w:rsid w:val="00603372"/>
    <w:rsid w:val="006133FE"/>
    <w:rsid w:val="00615FD4"/>
    <w:rsid w:val="006301A9"/>
    <w:rsid w:val="00632412"/>
    <w:rsid w:val="00635626"/>
    <w:rsid w:val="00635D9C"/>
    <w:rsid w:val="006370BA"/>
    <w:rsid w:val="0064625D"/>
    <w:rsid w:val="0065400D"/>
    <w:rsid w:val="00654FF5"/>
    <w:rsid w:val="00655AF6"/>
    <w:rsid w:val="00674159"/>
    <w:rsid w:val="00677389"/>
    <w:rsid w:val="00677711"/>
    <w:rsid w:val="00680FB8"/>
    <w:rsid w:val="00691465"/>
    <w:rsid w:val="006A14EC"/>
    <w:rsid w:val="006A1F1F"/>
    <w:rsid w:val="006A1FFD"/>
    <w:rsid w:val="006B0037"/>
    <w:rsid w:val="006B0853"/>
    <w:rsid w:val="006B2781"/>
    <w:rsid w:val="006B6AB8"/>
    <w:rsid w:val="006B7E65"/>
    <w:rsid w:val="006B7FB6"/>
    <w:rsid w:val="006E1347"/>
    <w:rsid w:val="006F0F89"/>
    <w:rsid w:val="006F10DA"/>
    <w:rsid w:val="006F314B"/>
    <w:rsid w:val="006F3CF1"/>
    <w:rsid w:val="0070536C"/>
    <w:rsid w:val="00716561"/>
    <w:rsid w:val="00723949"/>
    <w:rsid w:val="00723E66"/>
    <w:rsid w:val="00726756"/>
    <w:rsid w:val="00743C7A"/>
    <w:rsid w:val="007450A8"/>
    <w:rsid w:val="00745307"/>
    <w:rsid w:val="007474CD"/>
    <w:rsid w:val="00753620"/>
    <w:rsid w:val="007600A2"/>
    <w:rsid w:val="00763253"/>
    <w:rsid w:val="00772080"/>
    <w:rsid w:val="00783EC6"/>
    <w:rsid w:val="00786969"/>
    <w:rsid w:val="007950AC"/>
    <w:rsid w:val="0079635C"/>
    <w:rsid w:val="007A3279"/>
    <w:rsid w:val="007A6BA7"/>
    <w:rsid w:val="007B0FB1"/>
    <w:rsid w:val="007B26CA"/>
    <w:rsid w:val="007B4043"/>
    <w:rsid w:val="007B4210"/>
    <w:rsid w:val="007D4430"/>
    <w:rsid w:val="007F2BA7"/>
    <w:rsid w:val="007F51B5"/>
    <w:rsid w:val="00800567"/>
    <w:rsid w:val="00800F08"/>
    <w:rsid w:val="00802995"/>
    <w:rsid w:val="00806A01"/>
    <w:rsid w:val="00811336"/>
    <w:rsid w:val="008127E7"/>
    <w:rsid w:val="0081415D"/>
    <w:rsid w:val="00816DDC"/>
    <w:rsid w:val="00820461"/>
    <w:rsid w:val="00820480"/>
    <w:rsid w:val="00820D4C"/>
    <w:rsid w:val="00822423"/>
    <w:rsid w:val="008259E3"/>
    <w:rsid w:val="008265D9"/>
    <w:rsid w:val="00827F69"/>
    <w:rsid w:val="00831D6A"/>
    <w:rsid w:val="00841D93"/>
    <w:rsid w:val="00843B46"/>
    <w:rsid w:val="00850997"/>
    <w:rsid w:val="00851081"/>
    <w:rsid w:val="0085187D"/>
    <w:rsid w:val="00853B36"/>
    <w:rsid w:val="00855AA7"/>
    <w:rsid w:val="008652B6"/>
    <w:rsid w:val="0086621B"/>
    <w:rsid w:val="00871D89"/>
    <w:rsid w:val="00872254"/>
    <w:rsid w:val="00873224"/>
    <w:rsid w:val="008746B0"/>
    <w:rsid w:val="0087589B"/>
    <w:rsid w:val="00877FFE"/>
    <w:rsid w:val="0088099A"/>
    <w:rsid w:val="0088439A"/>
    <w:rsid w:val="00890CCA"/>
    <w:rsid w:val="0089517B"/>
    <w:rsid w:val="00896ED8"/>
    <w:rsid w:val="008A1539"/>
    <w:rsid w:val="008A1BE4"/>
    <w:rsid w:val="008A1D6E"/>
    <w:rsid w:val="008A25EC"/>
    <w:rsid w:val="008A5776"/>
    <w:rsid w:val="008A756F"/>
    <w:rsid w:val="008A7B9C"/>
    <w:rsid w:val="008B0B9A"/>
    <w:rsid w:val="008C6918"/>
    <w:rsid w:val="008D0F5D"/>
    <w:rsid w:val="008D31EF"/>
    <w:rsid w:val="008E61BB"/>
    <w:rsid w:val="008E7219"/>
    <w:rsid w:val="008F28B4"/>
    <w:rsid w:val="008F5171"/>
    <w:rsid w:val="00902C55"/>
    <w:rsid w:val="00903D26"/>
    <w:rsid w:val="0090587F"/>
    <w:rsid w:val="0091040A"/>
    <w:rsid w:val="009169B3"/>
    <w:rsid w:val="009201C8"/>
    <w:rsid w:val="009444B1"/>
    <w:rsid w:val="00954526"/>
    <w:rsid w:val="00963E0B"/>
    <w:rsid w:val="00977AB1"/>
    <w:rsid w:val="00980AC7"/>
    <w:rsid w:val="00981D71"/>
    <w:rsid w:val="0098202D"/>
    <w:rsid w:val="0098477F"/>
    <w:rsid w:val="00985081"/>
    <w:rsid w:val="009A3578"/>
    <w:rsid w:val="009A7269"/>
    <w:rsid w:val="009B282C"/>
    <w:rsid w:val="009B6B56"/>
    <w:rsid w:val="009B6F22"/>
    <w:rsid w:val="009C25CB"/>
    <w:rsid w:val="009C74BA"/>
    <w:rsid w:val="009D227E"/>
    <w:rsid w:val="009D263B"/>
    <w:rsid w:val="009D3B77"/>
    <w:rsid w:val="009E2828"/>
    <w:rsid w:val="009F3483"/>
    <w:rsid w:val="009F380F"/>
    <w:rsid w:val="00A01AC0"/>
    <w:rsid w:val="00A10368"/>
    <w:rsid w:val="00A16516"/>
    <w:rsid w:val="00A315A4"/>
    <w:rsid w:val="00A33C23"/>
    <w:rsid w:val="00A41184"/>
    <w:rsid w:val="00A43789"/>
    <w:rsid w:val="00A448B1"/>
    <w:rsid w:val="00A468D7"/>
    <w:rsid w:val="00A5185E"/>
    <w:rsid w:val="00A5667F"/>
    <w:rsid w:val="00A64713"/>
    <w:rsid w:val="00A70EF7"/>
    <w:rsid w:val="00A71F16"/>
    <w:rsid w:val="00A73596"/>
    <w:rsid w:val="00A7752F"/>
    <w:rsid w:val="00A77C1B"/>
    <w:rsid w:val="00A83386"/>
    <w:rsid w:val="00A83E50"/>
    <w:rsid w:val="00A876D2"/>
    <w:rsid w:val="00A90737"/>
    <w:rsid w:val="00A91240"/>
    <w:rsid w:val="00A916B5"/>
    <w:rsid w:val="00A94A50"/>
    <w:rsid w:val="00A95692"/>
    <w:rsid w:val="00AA7813"/>
    <w:rsid w:val="00AA7D2E"/>
    <w:rsid w:val="00AC70E4"/>
    <w:rsid w:val="00AE1102"/>
    <w:rsid w:val="00AE28DC"/>
    <w:rsid w:val="00AE39E5"/>
    <w:rsid w:val="00AE42C4"/>
    <w:rsid w:val="00AE690B"/>
    <w:rsid w:val="00AF16C8"/>
    <w:rsid w:val="00AF193B"/>
    <w:rsid w:val="00AF1F5E"/>
    <w:rsid w:val="00B005A6"/>
    <w:rsid w:val="00B00CC1"/>
    <w:rsid w:val="00B02633"/>
    <w:rsid w:val="00B064FC"/>
    <w:rsid w:val="00B13F45"/>
    <w:rsid w:val="00B16EA8"/>
    <w:rsid w:val="00B2156F"/>
    <w:rsid w:val="00B34025"/>
    <w:rsid w:val="00B43D84"/>
    <w:rsid w:val="00B51BED"/>
    <w:rsid w:val="00B52C14"/>
    <w:rsid w:val="00B55F95"/>
    <w:rsid w:val="00B60F69"/>
    <w:rsid w:val="00B618E0"/>
    <w:rsid w:val="00B61C8D"/>
    <w:rsid w:val="00B6439D"/>
    <w:rsid w:val="00B7177A"/>
    <w:rsid w:val="00B7272D"/>
    <w:rsid w:val="00B7293F"/>
    <w:rsid w:val="00B7358D"/>
    <w:rsid w:val="00B74840"/>
    <w:rsid w:val="00B80A16"/>
    <w:rsid w:val="00B865DD"/>
    <w:rsid w:val="00B909F3"/>
    <w:rsid w:val="00BA1B79"/>
    <w:rsid w:val="00BA4BB3"/>
    <w:rsid w:val="00BA597A"/>
    <w:rsid w:val="00BA6AFF"/>
    <w:rsid w:val="00BB2B2A"/>
    <w:rsid w:val="00BC1358"/>
    <w:rsid w:val="00BC64C0"/>
    <w:rsid w:val="00BD2634"/>
    <w:rsid w:val="00BD71F0"/>
    <w:rsid w:val="00BE22FA"/>
    <w:rsid w:val="00BE6094"/>
    <w:rsid w:val="00BF5F52"/>
    <w:rsid w:val="00BF6079"/>
    <w:rsid w:val="00BF611F"/>
    <w:rsid w:val="00BF6130"/>
    <w:rsid w:val="00BF6260"/>
    <w:rsid w:val="00C141E6"/>
    <w:rsid w:val="00C21443"/>
    <w:rsid w:val="00C2726A"/>
    <w:rsid w:val="00C30B44"/>
    <w:rsid w:val="00C34CC5"/>
    <w:rsid w:val="00C35850"/>
    <w:rsid w:val="00C47F5E"/>
    <w:rsid w:val="00C54B09"/>
    <w:rsid w:val="00C5611B"/>
    <w:rsid w:val="00C57486"/>
    <w:rsid w:val="00C64A0B"/>
    <w:rsid w:val="00C64E20"/>
    <w:rsid w:val="00C76160"/>
    <w:rsid w:val="00C76602"/>
    <w:rsid w:val="00C8217D"/>
    <w:rsid w:val="00C83611"/>
    <w:rsid w:val="00C83D9E"/>
    <w:rsid w:val="00C936CE"/>
    <w:rsid w:val="00C94180"/>
    <w:rsid w:val="00C94F9E"/>
    <w:rsid w:val="00CA3878"/>
    <w:rsid w:val="00CA6ADD"/>
    <w:rsid w:val="00CA7D47"/>
    <w:rsid w:val="00CC2972"/>
    <w:rsid w:val="00CC6649"/>
    <w:rsid w:val="00CD24B8"/>
    <w:rsid w:val="00CD432C"/>
    <w:rsid w:val="00CE2C27"/>
    <w:rsid w:val="00CF1113"/>
    <w:rsid w:val="00CF30C5"/>
    <w:rsid w:val="00D06C9D"/>
    <w:rsid w:val="00D13290"/>
    <w:rsid w:val="00D1338D"/>
    <w:rsid w:val="00D17053"/>
    <w:rsid w:val="00D202BA"/>
    <w:rsid w:val="00D24FF7"/>
    <w:rsid w:val="00D262A4"/>
    <w:rsid w:val="00D268DD"/>
    <w:rsid w:val="00D30384"/>
    <w:rsid w:val="00D3259A"/>
    <w:rsid w:val="00D351FD"/>
    <w:rsid w:val="00D57D45"/>
    <w:rsid w:val="00D63215"/>
    <w:rsid w:val="00D64723"/>
    <w:rsid w:val="00D72155"/>
    <w:rsid w:val="00D81964"/>
    <w:rsid w:val="00D81D65"/>
    <w:rsid w:val="00D82158"/>
    <w:rsid w:val="00D873F4"/>
    <w:rsid w:val="00D8741B"/>
    <w:rsid w:val="00D91D54"/>
    <w:rsid w:val="00DA293F"/>
    <w:rsid w:val="00DA708A"/>
    <w:rsid w:val="00DB1FDD"/>
    <w:rsid w:val="00DB3A20"/>
    <w:rsid w:val="00DB5B43"/>
    <w:rsid w:val="00DC72DF"/>
    <w:rsid w:val="00DE4EDC"/>
    <w:rsid w:val="00DF48E2"/>
    <w:rsid w:val="00DF6CED"/>
    <w:rsid w:val="00DF7963"/>
    <w:rsid w:val="00E012EB"/>
    <w:rsid w:val="00E01959"/>
    <w:rsid w:val="00E03022"/>
    <w:rsid w:val="00E1176F"/>
    <w:rsid w:val="00E22C57"/>
    <w:rsid w:val="00E248C9"/>
    <w:rsid w:val="00E2632B"/>
    <w:rsid w:val="00E32BD1"/>
    <w:rsid w:val="00E52666"/>
    <w:rsid w:val="00E54B9E"/>
    <w:rsid w:val="00E708DF"/>
    <w:rsid w:val="00E750B1"/>
    <w:rsid w:val="00E76A56"/>
    <w:rsid w:val="00E8122D"/>
    <w:rsid w:val="00E816C0"/>
    <w:rsid w:val="00E84CDA"/>
    <w:rsid w:val="00E85D85"/>
    <w:rsid w:val="00E91EEF"/>
    <w:rsid w:val="00E92C14"/>
    <w:rsid w:val="00EA0DA0"/>
    <w:rsid w:val="00EA2BE8"/>
    <w:rsid w:val="00EA598A"/>
    <w:rsid w:val="00EB3169"/>
    <w:rsid w:val="00EB4369"/>
    <w:rsid w:val="00EB4852"/>
    <w:rsid w:val="00ED493C"/>
    <w:rsid w:val="00EE6C3A"/>
    <w:rsid w:val="00EF6913"/>
    <w:rsid w:val="00F009DC"/>
    <w:rsid w:val="00F0355E"/>
    <w:rsid w:val="00F04826"/>
    <w:rsid w:val="00F056B7"/>
    <w:rsid w:val="00F108FA"/>
    <w:rsid w:val="00F12093"/>
    <w:rsid w:val="00F13906"/>
    <w:rsid w:val="00F14133"/>
    <w:rsid w:val="00F16272"/>
    <w:rsid w:val="00F268F9"/>
    <w:rsid w:val="00F30751"/>
    <w:rsid w:val="00F32B24"/>
    <w:rsid w:val="00F35A24"/>
    <w:rsid w:val="00F36320"/>
    <w:rsid w:val="00F4020A"/>
    <w:rsid w:val="00F440DF"/>
    <w:rsid w:val="00F44D1D"/>
    <w:rsid w:val="00F4661C"/>
    <w:rsid w:val="00F50134"/>
    <w:rsid w:val="00F61444"/>
    <w:rsid w:val="00F616AF"/>
    <w:rsid w:val="00F6185A"/>
    <w:rsid w:val="00F76F86"/>
    <w:rsid w:val="00F817FD"/>
    <w:rsid w:val="00F850DA"/>
    <w:rsid w:val="00F85EDC"/>
    <w:rsid w:val="00F97C43"/>
    <w:rsid w:val="00FA1107"/>
    <w:rsid w:val="00FA1A3D"/>
    <w:rsid w:val="00FB4E1B"/>
    <w:rsid w:val="00FB73A5"/>
    <w:rsid w:val="00FC1713"/>
    <w:rsid w:val="00FC5305"/>
    <w:rsid w:val="00FC6CC3"/>
    <w:rsid w:val="00FD0602"/>
    <w:rsid w:val="00FD38C1"/>
    <w:rsid w:val="00FD7C82"/>
    <w:rsid w:val="00FE02EF"/>
    <w:rsid w:val="00FE2D25"/>
    <w:rsid w:val="00FE5AC7"/>
    <w:rsid w:val="00FF6AD6"/>
    <w:rsid w:val="010C2544"/>
    <w:rsid w:val="02872ED6"/>
    <w:rsid w:val="034D4BC8"/>
    <w:rsid w:val="04E61983"/>
    <w:rsid w:val="04F93EF7"/>
    <w:rsid w:val="053E3F8C"/>
    <w:rsid w:val="05CF5FA2"/>
    <w:rsid w:val="06835001"/>
    <w:rsid w:val="07CD3AA2"/>
    <w:rsid w:val="083E37C8"/>
    <w:rsid w:val="0907213E"/>
    <w:rsid w:val="093920B1"/>
    <w:rsid w:val="099866AB"/>
    <w:rsid w:val="0AD64E6D"/>
    <w:rsid w:val="0BE47D69"/>
    <w:rsid w:val="0C067990"/>
    <w:rsid w:val="0C4A2728"/>
    <w:rsid w:val="0CF140C8"/>
    <w:rsid w:val="0D2E16CF"/>
    <w:rsid w:val="0D4515B4"/>
    <w:rsid w:val="0E126F52"/>
    <w:rsid w:val="0E2A13BF"/>
    <w:rsid w:val="0EBB2DAD"/>
    <w:rsid w:val="0EE42777"/>
    <w:rsid w:val="110961DE"/>
    <w:rsid w:val="11390075"/>
    <w:rsid w:val="13D0469F"/>
    <w:rsid w:val="15D76399"/>
    <w:rsid w:val="166C2E6C"/>
    <w:rsid w:val="167A5AB7"/>
    <w:rsid w:val="172469D5"/>
    <w:rsid w:val="17407202"/>
    <w:rsid w:val="17E51656"/>
    <w:rsid w:val="186D5CBC"/>
    <w:rsid w:val="19826916"/>
    <w:rsid w:val="19EA6AAF"/>
    <w:rsid w:val="1A965BFC"/>
    <w:rsid w:val="1BA41680"/>
    <w:rsid w:val="1C0876C1"/>
    <w:rsid w:val="1C94789B"/>
    <w:rsid w:val="1CBF7DCF"/>
    <w:rsid w:val="1D762024"/>
    <w:rsid w:val="1E2E2ED5"/>
    <w:rsid w:val="1E525F06"/>
    <w:rsid w:val="1EAC0AAC"/>
    <w:rsid w:val="1FF236E2"/>
    <w:rsid w:val="205648A9"/>
    <w:rsid w:val="21272798"/>
    <w:rsid w:val="21C93434"/>
    <w:rsid w:val="22525B39"/>
    <w:rsid w:val="22EC14F1"/>
    <w:rsid w:val="23735059"/>
    <w:rsid w:val="2466755A"/>
    <w:rsid w:val="24782FEE"/>
    <w:rsid w:val="24D75903"/>
    <w:rsid w:val="256308AC"/>
    <w:rsid w:val="270244AF"/>
    <w:rsid w:val="279829B9"/>
    <w:rsid w:val="28795CAE"/>
    <w:rsid w:val="28CB21A2"/>
    <w:rsid w:val="28CF6D5C"/>
    <w:rsid w:val="28D728FE"/>
    <w:rsid w:val="290E1224"/>
    <w:rsid w:val="2A6C65F7"/>
    <w:rsid w:val="2AA6133D"/>
    <w:rsid w:val="2AB47391"/>
    <w:rsid w:val="2AFB7EA6"/>
    <w:rsid w:val="2BCB5B07"/>
    <w:rsid w:val="2E026BA2"/>
    <w:rsid w:val="2E085954"/>
    <w:rsid w:val="2EE7735A"/>
    <w:rsid w:val="2F716810"/>
    <w:rsid w:val="2F877A0A"/>
    <w:rsid w:val="30DF7E8F"/>
    <w:rsid w:val="318E7998"/>
    <w:rsid w:val="32542738"/>
    <w:rsid w:val="343D03F7"/>
    <w:rsid w:val="349B0B50"/>
    <w:rsid w:val="363F34AE"/>
    <w:rsid w:val="375872F6"/>
    <w:rsid w:val="375A406B"/>
    <w:rsid w:val="37F761C9"/>
    <w:rsid w:val="386907F2"/>
    <w:rsid w:val="38AC78FA"/>
    <w:rsid w:val="395873E0"/>
    <w:rsid w:val="398427FF"/>
    <w:rsid w:val="3A013C4A"/>
    <w:rsid w:val="3B6B7997"/>
    <w:rsid w:val="3C553E04"/>
    <w:rsid w:val="3C7E55A0"/>
    <w:rsid w:val="3C7E7E4D"/>
    <w:rsid w:val="3D920AB3"/>
    <w:rsid w:val="3D9250BB"/>
    <w:rsid w:val="3E4F54B3"/>
    <w:rsid w:val="3EA006FD"/>
    <w:rsid w:val="406A6438"/>
    <w:rsid w:val="40C726B4"/>
    <w:rsid w:val="423E7DE4"/>
    <w:rsid w:val="424B0DFC"/>
    <w:rsid w:val="43F56786"/>
    <w:rsid w:val="44705C7F"/>
    <w:rsid w:val="44DC50C3"/>
    <w:rsid w:val="45977351"/>
    <w:rsid w:val="45F42EB8"/>
    <w:rsid w:val="46056344"/>
    <w:rsid w:val="46417674"/>
    <w:rsid w:val="467B4C8A"/>
    <w:rsid w:val="471F7F87"/>
    <w:rsid w:val="47EF15B1"/>
    <w:rsid w:val="48B5696C"/>
    <w:rsid w:val="48F919B1"/>
    <w:rsid w:val="4938256C"/>
    <w:rsid w:val="49AC543C"/>
    <w:rsid w:val="4ACD2A51"/>
    <w:rsid w:val="4B4053E3"/>
    <w:rsid w:val="4B8D08A2"/>
    <w:rsid w:val="4BD6274F"/>
    <w:rsid w:val="4C2279B2"/>
    <w:rsid w:val="4C472E7D"/>
    <w:rsid w:val="4CB85CB5"/>
    <w:rsid w:val="4D4B740E"/>
    <w:rsid w:val="4E295D4C"/>
    <w:rsid w:val="4F717F10"/>
    <w:rsid w:val="501519DD"/>
    <w:rsid w:val="507C6263"/>
    <w:rsid w:val="508A0E56"/>
    <w:rsid w:val="510F701A"/>
    <w:rsid w:val="51673008"/>
    <w:rsid w:val="5199638E"/>
    <w:rsid w:val="51BD509B"/>
    <w:rsid w:val="537760B9"/>
    <w:rsid w:val="54AC3518"/>
    <w:rsid w:val="556E1002"/>
    <w:rsid w:val="55733821"/>
    <w:rsid w:val="560560AD"/>
    <w:rsid w:val="56410E61"/>
    <w:rsid w:val="566B7AEA"/>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120392"/>
    <w:rsid w:val="612E05C2"/>
    <w:rsid w:val="616C3D5B"/>
    <w:rsid w:val="61806483"/>
    <w:rsid w:val="619072D4"/>
    <w:rsid w:val="61F801D2"/>
    <w:rsid w:val="626E3CB0"/>
    <w:rsid w:val="6293558E"/>
    <w:rsid w:val="63473929"/>
    <w:rsid w:val="64446389"/>
    <w:rsid w:val="64837248"/>
    <w:rsid w:val="65F2258C"/>
    <w:rsid w:val="6646010A"/>
    <w:rsid w:val="66A07C1E"/>
    <w:rsid w:val="66AF19DA"/>
    <w:rsid w:val="6710513C"/>
    <w:rsid w:val="675A5AE8"/>
    <w:rsid w:val="677A6507"/>
    <w:rsid w:val="68210EBB"/>
    <w:rsid w:val="6B8005EE"/>
    <w:rsid w:val="6C282B39"/>
    <w:rsid w:val="6D633984"/>
    <w:rsid w:val="6DF60098"/>
    <w:rsid w:val="6E1F0C2D"/>
    <w:rsid w:val="708C2B36"/>
    <w:rsid w:val="70952B65"/>
    <w:rsid w:val="70C57A02"/>
    <w:rsid w:val="70DB38A7"/>
    <w:rsid w:val="70FE780D"/>
    <w:rsid w:val="71B2248F"/>
    <w:rsid w:val="71D1780D"/>
    <w:rsid w:val="71DC1AE4"/>
    <w:rsid w:val="72217603"/>
    <w:rsid w:val="72487296"/>
    <w:rsid w:val="7282207E"/>
    <w:rsid w:val="728704B4"/>
    <w:rsid w:val="74226CB9"/>
    <w:rsid w:val="75006B73"/>
    <w:rsid w:val="764E69E8"/>
    <w:rsid w:val="7787662E"/>
    <w:rsid w:val="77F20BEE"/>
    <w:rsid w:val="78177BE5"/>
    <w:rsid w:val="788C2381"/>
    <w:rsid w:val="79AC4BB9"/>
    <w:rsid w:val="79CC0928"/>
    <w:rsid w:val="7ABB1C53"/>
    <w:rsid w:val="7B58479C"/>
    <w:rsid w:val="7BF34C08"/>
    <w:rsid w:val="7C6460D0"/>
    <w:rsid w:val="7DEB5D9B"/>
    <w:rsid w:val="7DFC3B04"/>
    <w:rsid w:val="7E4401E2"/>
    <w:rsid w:val="7ECF0FC0"/>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uiPriority w:val="1"/>
  </w:style>
  <w:style w:type="table" w:default="1" w:styleId="17">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unhideWhenUsed/>
    <w:qFormat/>
    <w:uiPriority w:val="0"/>
    <w:pPr>
      <w:ind w:firstLine="420" w:firstLineChars="200"/>
    </w:pPr>
  </w:style>
  <w:style w:type="paragraph" w:styleId="4">
    <w:name w:val="caption"/>
    <w:basedOn w:val="1"/>
    <w:next w:val="1"/>
    <w:unhideWhenUsed/>
    <w:qFormat/>
    <w:uiPriority w:val="0"/>
    <w:rPr>
      <w:rFonts w:eastAsia="黑体" w:asciiTheme="majorHAnsi" w:hAnsiTheme="majorHAnsi" w:cstheme="majorBidi"/>
      <w:sz w:val="20"/>
      <w:szCs w:val="20"/>
    </w:rPr>
  </w:style>
  <w:style w:type="paragraph" w:styleId="5">
    <w:name w:val="annotation text"/>
    <w:basedOn w:val="1"/>
    <w:semiHidden/>
    <w:unhideWhenUsed/>
    <w:qFormat/>
    <w:uiPriority w:val="99"/>
    <w:pPr>
      <w:jc w:val="left"/>
    </w:pPr>
  </w:style>
  <w:style w:type="paragraph" w:styleId="6">
    <w:name w:val="Body Text 3"/>
    <w:basedOn w:val="1"/>
    <w:next w:val="1"/>
    <w:qFormat/>
    <w:uiPriority w:val="0"/>
    <w:pPr>
      <w:spacing w:after="120"/>
    </w:pPr>
    <w:rPr>
      <w:sz w:val="16"/>
      <w:szCs w:val="16"/>
    </w:rPr>
  </w:style>
  <w:style w:type="paragraph" w:styleId="7">
    <w:name w:val="Body Text"/>
    <w:basedOn w:val="1"/>
    <w:next w:val="6"/>
    <w:qFormat/>
    <w:uiPriority w:val="99"/>
    <w:rPr>
      <w:rFonts w:ascii="楷体_GB2312" w:hAnsi="Arial" w:eastAsia="楷体_GB2312"/>
      <w:kern w:val="0"/>
      <w:sz w:val="28"/>
      <w:szCs w:val="28"/>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0"/>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3"/>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paragraph" w:customStyle="1" w:styleId="35">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qFormat/>
    <w:uiPriority w:val="0"/>
    <w:rPr>
      <w:sz w:val="24"/>
    </w:rPr>
  </w:style>
  <w:style w:type="paragraph" w:customStyle="1" w:styleId="37">
    <w:name w:val="Blockquote"/>
    <w:basedOn w:val="1"/>
    <w:link w:val="36"/>
    <w:qFormat/>
    <w:uiPriority w:val="0"/>
    <w:pPr>
      <w:autoSpaceDE w:val="0"/>
      <w:autoSpaceDN w:val="0"/>
      <w:adjustRightInd w:val="0"/>
      <w:spacing w:before="100" w:after="100"/>
      <w:ind w:left="360" w:right="360"/>
      <w:jc w:val="left"/>
    </w:pPr>
    <w:rPr>
      <w:kern w:val="0"/>
      <w:sz w:val="24"/>
      <w:szCs w:val="20"/>
    </w:rPr>
  </w:style>
  <w:style w:type="paragraph" w:customStyle="1" w:styleId="38">
    <w:name w:val="列出段落1"/>
    <w:basedOn w:val="1"/>
    <w:qFormat/>
    <w:uiPriority w:val="0"/>
    <w:pPr>
      <w:ind w:firstLine="420" w:firstLineChars="200"/>
    </w:pPr>
    <w:rPr>
      <w:rFonts w:ascii="Calibri" w:hAnsi="Calibri"/>
      <w:color w:val="000000"/>
      <w:spacing w:val="-8"/>
      <w:szCs w:val="22"/>
    </w:rPr>
  </w:style>
  <w:style w:type="character" w:customStyle="1" w:styleId="39">
    <w:name w:val="font31"/>
    <w:qFormat/>
    <w:uiPriority w:val="0"/>
    <w:rPr>
      <w:rFonts w:hint="eastAsia" w:ascii="宋体" w:hAnsi="宋体" w:eastAsia="宋体" w:cs="宋体"/>
      <w:color w:val="000000"/>
      <w:sz w:val="18"/>
      <w:szCs w:val="18"/>
      <w:u w:val="none"/>
    </w:rPr>
  </w:style>
  <w:style w:type="paragraph" w:customStyle="1" w:styleId="40">
    <w:name w:val="Table Paragraph"/>
    <w:basedOn w:val="1"/>
    <w:qFormat/>
    <w:uiPriority w:val="1"/>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BDFDF09-F10D-40CA-A0CB-B51619A0C81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22</Pages>
  <Words>8023</Words>
  <Characters>8411</Characters>
  <Lines>94</Lines>
  <Paragraphs>26</Paragraphs>
  <TotalTime>405</TotalTime>
  <ScaleCrop>false</ScaleCrop>
  <LinksUpToDate>false</LinksUpToDate>
  <CharactersWithSpaces>9303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张长君</cp:lastModifiedBy>
  <cp:lastPrinted>2004-12-31T16:23:00Z</cp:lastPrinted>
  <dcterms:modified xsi:type="dcterms:W3CDTF">2025-08-20T08:35:32Z</dcterms:modified>
  <cp:revision>103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53367AD5B56C4C69B9B4EF891E4FE6E4</vt:lpwstr>
  </property>
  <property fmtid="{D5CDD505-2E9C-101B-9397-08002B2CF9AE}" pid="4" name="KSOTemplateDocerSaveRecord">
    <vt:lpwstr>eyJoZGlkIjoiN2Y4ZDNhMDVmNDIzOTA1MDMwMTAyNmQxZjFhNzlmNGYiLCJ1c2VySWQiOiIxMjEwNDIxMzA4In0=</vt:lpwstr>
  </property>
</Properties>
</file>