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5219">
      <w:pPr>
        <w:adjustRightInd w:val="0"/>
        <w:snapToGrid w:val="0"/>
        <w:spacing w:line="800" w:lineRule="exact"/>
        <w:contextualSpacing/>
        <w:jc w:val="center"/>
        <w:rPr>
          <w:rFonts w:hint="eastAsia"/>
          <w:b/>
          <w:sz w:val="36"/>
          <w:szCs w:val="36"/>
        </w:rPr>
      </w:pPr>
      <w:r>
        <w:rPr>
          <w:rFonts w:hint="eastAsia"/>
          <w:b/>
          <w:sz w:val="36"/>
          <w:szCs w:val="36"/>
        </w:rPr>
        <w:t>扬州大学附属医院职工</w:t>
      </w:r>
      <w:r>
        <w:rPr>
          <w:rFonts w:hint="eastAsia"/>
          <w:b/>
          <w:sz w:val="36"/>
          <w:szCs w:val="36"/>
          <w:lang w:val="en-US" w:eastAsia="zh-CN"/>
        </w:rPr>
        <w:t>福利慰问</w:t>
      </w:r>
      <w:r>
        <w:rPr>
          <w:rFonts w:hint="eastAsia"/>
          <w:b/>
          <w:sz w:val="36"/>
          <w:szCs w:val="36"/>
        </w:rPr>
        <w:t>用花束（</w:t>
      </w:r>
      <w:r>
        <w:rPr>
          <w:rFonts w:hint="eastAsia"/>
          <w:b/>
          <w:sz w:val="36"/>
          <w:szCs w:val="36"/>
          <w:lang w:val="en-US" w:eastAsia="zh-CN"/>
        </w:rPr>
        <w:t>篮</w:t>
      </w:r>
      <w:r>
        <w:rPr>
          <w:rFonts w:hint="eastAsia"/>
          <w:b/>
          <w:sz w:val="36"/>
          <w:szCs w:val="36"/>
        </w:rPr>
        <w:t>）</w:t>
      </w:r>
    </w:p>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lang w:val="en-US" w:eastAsia="zh-CN"/>
        </w:rPr>
        <w:t>年度采购</w:t>
      </w:r>
      <w:r>
        <w:rPr>
          <w:rFonts w:hint="eastAsia"/>
          <w:b/>
          <w:sz w:val="36"/>
          <w:szCs w:val="36"/>
        </w:rPr>
        <w:t>项目询价文件</w:t>
      </w:r>
      <w:r>
        <w:rPr>
          <w:rFonts w:hint="eastAsia"/>
          <w:b/>
          <w:sz w:val="36"/>
          <w:szCs w:val="36"/>
          <w:lang w:eastAsia="zh-CN"/>
        </w:rPr>
        <w:t>（</w:t>
      </w:r>
      <w:r>
        <w:rPr>
          <w:rFonts w:hint="eastAsia"/>
          <w:b/>
          <w:sz w:val="36"/>
          <w:szCs w:val="36"/>
          <w:lang w:val="en-US" w:eastAsia="zh-CN"/>
        </w:rPr>
        <w:t>三次）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eastAsia="宋体"/>
          <w:b/>
          <w:color w:val="FF0000"/>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lang w:val="en-US" w:eastAsia="zh-CN"/>
        </w:rPr>
        <w:t>扬州大学附属医院工会委员会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9</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4"/>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eastAsia" w:ascii="宋体" w:hAnsi="宋体" w:eastAsia="宋体" w:cs="宋体"/>
          <w:snapToGrid w:val="0"/>
          <w:kern w:val="0"/>
          <w:sz w:val="24"/>
          <w:highlight w:val="lightGray"/>
          <w:lang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2.45</w:t>
      </w:r>
      <w:r>
        <w:rPr>
          <w:rFonts w:hint="eastAsia" w:ascii="宋体" w:hAnsi="宋体" w:cs="宋体"/>
          <w:snapToGrid w:val="0"/>
          <w:kern w:val="0"/>
          <w:sz w:val="24"/>
          <w:highlight w:val="lightGray"/>
        </w:rPr>
        <w:t>万元，投标报价</w:t>
      </w:r>
      <w:r>
        <w:rPr>
          <w:rFonts w:hint="eastAsia" w:ascii="宋体" w:hAnsi="宋体" w:cs="宋体"/>
          <w:snapToGrid w:val="0"/>
          <w:kern w:val="0"/>
          <w:sz w:val="24"/>
          <w:highlight w:val="lightGray"/>
          <w:lang w:val="en-US" w:eastAsia="zh-CN"/>
        </w:rPr>
        <w:t>不符合</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鲜花经营相关资格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w:t>
      </w:r>
      <w:r>
        <w:rPr>
          <w:rFonts w:hint="eastAsia" w:ascii="宋体" w:hAnsi="宋体" w:cs="微软雅黑"/>
          <w:color w:val="000000"/>
          <w:sz w:val="24"/>
          <w:lang w:val="en-US" w:eastAsia="zh-CN"/>
        </w:rPr>
        <w:t>提供货物种类和数量的</w:t>
      </w:r>
      <w:r>
        <w:rPr>
          <w:rFonts w:hint="eastAsia" w:ascii="宋体" w:hAnsi="宋体" w:cs="微软雅黑"/>
          <w:color w:val="000000"/>
          <w:sz w:val="24"/>
        </w:rPr>
        <w:t>方式，</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提供种类及数量最优者中标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9.协议结算方式：本协议价款采用固定单价协议方式确定。</w:t>
      </w:r>
    </w:p>
    <w:p w14:paraId="2C6C44AB">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w:t>
      </w:r>
      <w:r>
        <w:rPr>
          <w:rFonts w:hint="eastAsia" w:hAnsi="宋体" w:cs="仿宋"/>
          <w:snapToGrid w:val="0"/>
          <w:sz w:val="24"/>
          <w:lang w:val="en-US" w:eastAsia="zh-CN"/>
        </w:rPr>
        <w:t>按半年度付款</w:t>
      </w:r>
      <w:r>
        <w:rPr>
          <w:rFonts w:hint="eastAsia" w:hAnsi="宋体" w:cs="仿宋"/>
          <w:snapToGrid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10</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10</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10</w:t>
      </w:r>
      <w:r>
        <w:rPr>
          <w:rStyle w:val="33"/>
          <w:rFonts w:ascii="宋体" w:hAnsi="宋体"/>
          <w:b/>
          <w:sz w:val="24"/>
          <w:highlight w:val="lightGray"/>
        </w:rPr>
        <w:t>月</w:t>
      </w:r>
      <w:r>
        <w:rPr>
          <w:rStyle w:val="33"/>
          <w:rFonts w:hint="eastAsia" w:ascii="宋体" w:hAnsi="宋体"/>
          <w:b/>
          <w:sz w:val="24"/>
          <w:highlight w:val="lightGray"/>
          <w:lang w:val="en-US" w:eastAsia="zh-CN"/>
        </w:rPr>
        <w:t>10</w:t>
      </w:r>
      <w:r>
        <w:rPr>
          <w:rStyle w:val="33"/>
          <w:rFonts w:ascii="宋体" w:hAnsi="宋体"/>
          <w:b/>
          <w:sz w:val="24"/>
          <w:highlight w:val="lightGray"/>
        </w:rPr>
        <w:t>日9：30（北</w:t>
      </w:r>
      <w:r>
        <w:rPr>
          <w:rStyle w:val="33"/>
          <w:rFonts w:ascii="宋体" w:hAnsi="宋体"/>
          <w:b/>
          <w:color w:val="000000"/>
          <w:sz w:val="24"/>
          <w:highlight w:val="lightGray"/>
        </w:rPr>
        <w:t>京时间）</w:t>
      </w:r>
    </w:p>
    <w:p w14:paraId="78C00FA4">
      <w:pPr>
        <w:spacing w:line="440" w:lineRule="exact"/>
        <w:ind w:firstLine="480" w:firstLineChars="200"/>
        <w:rPr>
          <w:rFonts w:hint="default"/>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确认函》并盖章扫描，并将扫描的加盖公章的确认函和营业执照复印件及授权委托书于2025年</w:t>
      </w:r>
      <w:r>
        <w:rPr>
          <w:rFonts w:hint="eastAsia" w:ascii="宋体" w:hAnsi="宋体" w:cs="宋体"/>
          <w:snapToGrid w:val="0"/>
          <w:spacing w:val="-4"/>
          <w:kern w:val="0"/>
          <w:sz w:val="24"/>
          <w:lang w:val="en-US" w:eastAsia="zh-CN"/>
        </w:rPr>
        <w:t>10</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9</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59B34EE9">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16.如贵方确认参加投标，可凭投标确认函原件、营业执照</w:t>
      </w:r>
      <w:r>
        <w:rPr>
          <w:rFonts w:hint="eastAsia" w:ascii="宋体" w:hAnsi="宋体" w:cs="宋体"/>
          <w:snapToGrid w:val="0"/>
          <w:spacing w:val="-4"/>
          <w:kern w:val="0"/>
          <w:sz w:val="24"/>
          <w:lang w:val="en-US" w:eastAsia="zh-CN"/>
        </w:rPr>
        <w:t>复印件</w:t>
      </w:r>
      <w:r>
        <w:rPr>
          <w:rFonts w:hint="eastAsia" w:ascii="宋体" w:hAnsi="宋体" w:cs="宋体"/>
          <w:snapToGrid w:val="0"/>
          <w:spacing w:val="-4"/>
          <w:kern w:val="0"/>
          <w:sz w:val="24"/>
        </w:rPr>
        <w:t>、法人授权委托书原件、经办人身份证复印件、投标函原件、投标函附录原件（以上资料须加盖企业单位公章并密封递交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A79E613">
      <w:pPr>
        <w:pStyle w:val="2"/>
        <w:rPr>
          <w:rFonts w:hint="default" w:ascii="宋体" w:hAnsi="宋体" w:eastAsia="宋体" w:cs="宋体"/>
          <w:b/>
          <w:bCs/>
          <w:snapToGrid w:val="0"/>
          <w:spacing w:val="-4"/>
          <w:kern w:val="0"/>
          <w:sz w:val="24"/>
          <w:szCs w:val="24"/>
          <w:lang w:val="en-US" w:eastAsia="zh-CN" w:bidi="ar-SA"/>
        </w:rPr>
      </w:pPr>
      <w:r>
        <w:rPr>
          <w:rFonts w:hint="eastAsia" w:ascii="宋体" w:hAnsi="宋体" w:cs="宋体"/>
          <w:snapToGrid w:val="0"/>
          <w:spacing w:val="-4"/>
          <w:kern w:val="0"/>
          <w:sz w:val="24"/>
          <w:lang w:val="en-US" w:eastAsia="zh-CN"/>
        </w:rPr>
        <w:t xml:space="preserve">     </w:t>
      </w:r>
      <w:r>
        <w:rPr>
          <w:rFonts w:hint="eastAsia" w:ascii="宋体" w:hAnsi="宋体" w:eastAsia="宋体" w:cs="宋体"/>
          <w:b/>
          <w:bCs/>
          <w:snapToGrid w:val="0"/>
          <w:spacing w:val="-4"/>
          <w:kern w:val="0"/>
          <w:sz w:val="24"/>
          <w:szCs w:val="24"/>
          <w:lang w:val="en-US" w:eastAsia="zh-CN" w:bidi="ar-SA"/>
        </w:rPr>
        <w:t xml:space="preserve">  本次为第三次发布询价公告，若参与单位满足两家且构成充分竞争则正常开标。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1.1项目名称：扬州大学附属医院职工</w:t>
      </w:r>
      <w:r>
        <w:rPr>
          <w:rFonts w:hint="eastAsia" w:ascii="宋体" w:hAnsi="宋体" w:cs="宋体"/>
          <w:snapToGrid w:val="0"/>
          <w:kern w:val="0"/>
          <w:sz w:val="24"/>
          <w:lang w:val="en-US" w:eastAsia="zh-CN"/>
        </w:rPr>
        <w:t>福利慰问用</w:t>
      </w:r>
      <w:r>
        <w:rPr>
          <w:rFonts w:hint="eastAsia" w:ascii="宋体" w:hAnsi="宋体" w:cs="宋体"/>
          <w:snapToGrid w:val="0"/>
          <w:kern w:val="0"/>
          <w:sz w:val="24"/>
        </w:rPr>
        <w:t>花束（</w:t>
      </w:r>
      <w:r>
        <w:rPr>
          <w:rFonts w:hint="eastAsia" w:ascii="宋体" w:hAnsi="宋体" w:cs="宋体"/>
          <w:snapToGrid w:val="0"/>
          <w:kern w:val="0"/>
          <w:sz w:val="24"/>
          <w:lang w:val="en-US" w:eastAsia="zh-CN"/>
        </w:rPr>
        <w:t>篮</w:t>
      </w:r>
      <w:r>
        <w:rPr>
          <w:rFonts w:hint="eastAsia" w:ascii="宋体" w:hAnsi="宋体" w:cs="宋体"/>
          <w:snapToGrid w:val="0"/>
          <w:kern w:val="0"/>
          <w:sz w:val="24"/>
        </w:rPr>
        <w:t>）</w:t>
      </w:r>
      <w:r>
        <w:rPr>
          <w:rFonts w:hint="eastAsia" w:ascii="宋体" w:hAnsi="宋体" w:cs="宋体"/>
          <w:snapToGrid w:val="0"/>
          <w:kern w:val="0"/>
          <w:sz w:val="24"/>
          <w:lang w:val="en-US" w:eastAsia="zh-CN"/>
        </w:rPr>
        <w:t>年度采购</w:t>
      </w:r>
      <w:r>
        <w:rPr>
          <w:rFonts w:hint="eastAsia" w:ascii="宋体" w:hAnsi="宋体" w:cs="宋体"/>
          <w:snapToGrid w:val="0"/>
          <w:kern w:val="0"/>
          <w:sz w:val="24"/>
        </w:rPr>
        <w:t>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lang w:val="en-US" w:eastAsia="zh-CN"/>
        </w:rPr>
        <w:t>2.45</w:t>
      </w:r>
      <w:r>
        <w:rPr>
          <w:rFonts w:hint="eastAsia" w:ascii="宋体" w:hAnsi="宋体" w:cs="宋体"/>
          <w:snapToGrid w:val="0"/>
          <w:kern w:val="0"/>
          <w:sz w:val="24"/>
        </w:rPr>
        <w:t>万元，</w:t>
      </w:r>
      <w:r>
        <w:rPr>
          <w:rFonts w:hint="eastAsia" w:ascii="宋体" w:hAnsi="宋体" w:cs="宋体"/>
          <w:snapToGrid w:val="0"/>
          <w:kern w:val="0"/>
          <w:sz w:val="24"/>
          <w:lang w:val="en-US" w:eastAsia="zh-CN"/>
        </w:rPr>
        <w:t>按实际支出结算。</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1.4工期要求：</w:t>
      </w:r>
      <w:r>
        <w:rPr>
          <w:rFonts w:hint="eastAsia" w:ascii="宋体" w:hAnsi="宋体" w:cs="宋体"/>
          <w:snapToGrid w:val="0"/>
          <w:kern w:val="0"/>
          <w:sz w:val="24"/>
          <w:highlight w:val="lightGray"/>
          <w:lang w:val="en-US" w:eastAsia="zh-CN"/>
        </w:rPr>
        <w:t>按要求送达</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tbl>
      <w:tblPr>
        <w:tblStyle w:val="18"/>
        <w:tblW w:w="9529"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5"/>
        <w:gridCol w:w="906"/>
        <w:gridCol w:w="1061"/>
        <w:gridCol w:w="741"/>
        <w:gridCol w:w="1176"/>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9" w:type="dxa"/>
            <w:vAlign w:val="center"/>
          </w:tcPr>
          <w:p w14:paraId="6439DA66">
            <w:pPr>
              <w:jc w:val="center"/>
            </w:pPr>
            <w:r>
              <w:t>序号</w:t>
            </w:r>
          </w:p>
        </w:tc>
        <w:tc>
          <w:tcPr>
            <w:tcW w:w="1497" w:type="dxa"/>
            <w:vAlign w:val="center"/>
          </w:tcPr>
          <w:p w14:paraId="765BAF5F">
            <w:pPr>
              <w:jc w:val="center"/>
            </w:pPr>
            <w:r>
              <w:t>项目名称</w:t>
            </w:r>
          </w:p>
        </w:tc>
        <w:tc>
          <w:tcPr>
            <w:tcW w:w="3515" w:type="dxa"/>
            <w:vAlign w:val="center"/>
          </w:tcPr>
          <w:p w14:paraId="636842C0">
            <w:pPr>
              <w:jc w:val="center"/>
              <w:rPr>
                <w:rFonts w:hint="eastAsia" w:eastAsia="宋体"/>
                <w:lang w:eastAsia="zh-CN"/>
              </w:rPr>
            </w:pPr>
            <w:r>
              <w:t>项目</w:t>
            </w:r>
            <w:r>
              <w:rPr>
                <w:rFonts w:hint="eastAsia"/>
                <w:lang w:val="en-US" w:eastAsia="zh-CN"/>
              </w:rPr>
              <w:t>要求</w:t>
            </w:r>
          </w:p>
        </w:tc>
        <w:tc>
          <w:tcPr>
            <w:tcW w:w="911" w:type="dxa"/>
            <w:vAlign w:val="center"/>
          </w:tcPr>
          <w:p w14:paraId="7FB8EB44">
            <w:pPr>
              <w:jc w:val="center"/>
              <w:rPr>
                <w:rFonts w:hint="eastAsia" w:eastAsia="宋体"/>
                <w:lang w:eastAsia="zh-CN"/>
              </w:rPr>
            </w:pPr>
            <w:r>
              <w:rPr>
                <w:rFonts w:hint="eastAsia"/>
                <w:lang w:val="en-US" w:eastAsia="zh-CN"/>
              </w:rPr>
              <w:t>数量</w:t>
            </w:r>
          </w:p>
        </w:tc>
        <w:tc>
          <w:tcPr>
            <w:tcW w:w="1067" w:type="dxa"/>
            <w:vAlign w:val="center"/>
          </w:tcPr>
          <w:p w14:paraId="335111FE">
            <w:pPr>
              <w:jc w:val="center"/>
            </w:pPr>
            <w:r>
              <w:t>综合单价</w:t>
            </w:r>
          </w:p>
        </w:tc>
        <w:tc>
          <w:tcPr>
            <w:tcW w:w="675" w:type="dxa"/>
            <w:vAlign w:val="center"/>
          </w:tcPr>
          <w:p w14:paraId="6CA21A41">
            <w:pPr>
              <w:jc w:val="center"/>
            </w:pPr>
            <w:r>
              <w:t>合价</w:t>
            </w:r>
          </w:p>
        </w:tc>
        <w:tc>
          <w:tcPr>
            <w:tcW w:w="118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5E7D3684">
            <w:pPr>
              <w:jc w:val="center"/>
            </w:pPr>
            <w:r>
              <w:t>1</w:t>
            </w:r>
          </w:p>
        </w:tc>
        <w:tc>
          <w:tcPr>
            <w:tcW w:w="1497" w:type="dxa"/>
            <w:vAlign w:val="center"/>
          </w:tcPr>
          <w:p w14:paraId="630A3E31">
            <w:pPr>
              <w:jc w:val="center"/>
              <w:rPr>
                <w:rFonts w:hint="default" w:eastAsia="宋体"/>
                <w:lang w:val="en-US" w:eastAsia="zh-CN"/>
              </w:rPr>
            </w:pPr>
            <w:r>
              <w:rPr>
                <w:rFonts w:hint="eastAsia"/>
                <w:lang w:val="en-US" w:eastAsia="zh-CN"/>
              </w:rPr>
              <w:t>生日花束</w:t>
            </w:r>
          </w:p>
        </w:tc>
        <w:tc>
          <w:tcPr>
            <w:tcW w:w="3515" w:type="dxa"/>
            <w:vAlign w:val="center"/>
          </w:tcPr>
          <w:p w14:paraId="1EEB85B1">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1C5E3477">
            <w:pPr>
              <w:jc w:val="left"/>
              <w:rPr>
                <w:rFonts w:hint="default" w:eastAsia="宋体"/>
                <w:lang w:val="en-US" w:eastAsia="zh-CN"/>
              </w:rPr>
            </w:pPr>
            <w:r>
              <w:t>2、</w:t>
            </w:r>
            <w:r>
              <w:rPr>
                <w:rFonts w:hint="eastAsia"/>
              </w:rPr>
              <w:t>玫瑰</w:t>
            </w:r>
            <w:r>
              <w:rPr>
                <w:rFonts w:hint="eastAsia"/>
                <w:lang w:val="en-US" w:eastAsia="zh-CN"/>
              </w:rPr>
              <w:t>6支，3个品种</w:t>
            </w:r>
          </w:p>
          <w:p w14:paraId="050D47B8">
            <w:pPr>
              <w:jc w:val="left"/>
            </w:pPr>
            <w:r>
              <w:t>3、</w:t>
            </w:r>
            <w:r>
              <w:rPr>
                <w:rFonts w:hint="eastAsia"/>
              </w:rPr>
              <w:t>配花多头玫瑰，桔</w:t>
            </w:r>
            <w:r>
              <w:rPr>
                <w:rFonts w:hint="eastAsia"/>
                <w:lang w:val="en-US" w:eastAsia="zh-CN"/>
              </w:rPr>
              <w:t>梗，红豆，康乃馨及季节性的花材叶材，不少于4个品种</w:t>
            </w:r>
          </w:p>
        </w:tc>
        <w:tc>
          <w:tcPr>
            <w:tcW w:w="911" w:type="dxa"/>
            <w:vAlign w:val="center"/>
          </w:tcPr>
          <w:p w14:paraId="48196346">
            <w:pPr>
              <w:jc w:val="center"/>
              <w:rPr>
                <w:rFonts w:hint="default" w:eastAsia="宋体"/>
                <w:lang w:val="en-US" w:eastAsia="zh-CN"/>
              </w:rPr>
            </w:pPr>
            <w:r>
              <w:rPr>
                <w:rFonts w:hint="eastAsia"/>
                <w:lang w:val="en-US" w:eastAsia="zh-CN"/>
              </w:rPr>
              <w:t>210个</w:t>
            </w:r>
          </w:p>
        </w:tc>
        <w:tc>
          <w:tcPr>
            <w:tcW w:w="1067" w:type="dxa"/>
            <w:vAlign w:val="center"/>
          </w:tcPr>
          <w:p w14:paraId="33A13E86">
            <w:pPr>
              <w:jc w:val="center"/>
              <w:rPr>
                <w:rFonts w:hint="default" w:eastAsia="宋体"/>
                <w:lang w:val="en-US" w:eastAsia="zh-CN"/>
              </w:rPr>
            </w:pPr>
            <w:r>
              <w:rPr>
                <w:rFonts w:hint="eastAsia"/>
                <w:lang w:val="en-US" w:eastAsia="zh-CN"/>
              </w:rPr>
              <w:t>50元</w:t>
            </w:r>
          </w:p>
        </w:tc>
        <w:tc>
          <w:tcPr>
            <w:tcW w:w="675" w:type="dxa"/>
            <w:vAlign w:val="center"/>
          </w:tcPr>
          <w:p w14:paraId="314C0C6E">
            <w:pPr>
              <w:jc w:val="center"/>
              <w:rPr>
                <w:rFonts w:hint="default" w:eastAsia="宋体"/>
                <w:lang w:val="en-US" w:eastAsia="zh-CN"/>
              </w:rPr>
            </w:pPr>
            <w:r>
              <w:rPr>
                <w:rFonts w:hint="eastAsia"/>
                <w:lang w:val="en-US" w:eastAsia="zh-CN"/>
              </w:rPr>
              <w:t>10500</w:t>
            </w:r>
          </w:p>
        </w:tc>
        <w:tc>
          <w:tcPr>
            <w:tcW w:w="1185" w:type="dxa"/>
            <w:vAlign w:val="center"/>
          </w:tcPr>
          <w:p w14:paraId="5FD575DD">
            <w:pPr>
              <w:jc w:val="center"/>
              <w:rPr>
                <w:rFonts w:hint="default" w:eastAsia="宋体"/>
                <w:lang w:val="en-US" w:eastAsia="zh-CN"/>
              </w:rPr>
            </w:pPr>
            <w:r>
              <w:rPr>
                <w:rFonts w:hint="eastAsia"/>
                <w:lang w:val="en-US" w:eastAsia="zh-CN"/>
              </w:rPr>
              <w:t>附生日祝福卡及祝福语等</w:t>
            </w:r>
          </w:p>
        </w:tc>
      </w:tr>
      <w:tr w14:paraId="2BE9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21102E87">
            <w:pPr>
              <w:jc w:val="center"/>
            </w:pPr>
            <w:r>
              <w:t>2</w:t>
            </w:r>
          </w:p>
        </w:tc>
        <w:tc>
          <w:tcPr>
            <w:tcW w:w="1497" w:type="dxa"/>
            <w:vAlign w:val="center"/>
          </w:tcPr>
          <w:p w14:paraId="6F8C9D50">
            <w:pPr>
              <w:jc w:val="center"/>
            </w:pPr>
            <w:r>
              <w:rPr>
                <w:rFonts w:hint="eastAsia"/>
              </w:rPr>
              <w:t>喜庆花篮</w:t>
            </w:r>
          </w:p>
        </w:tc>
        <w:tc>
          <w:tcPr>
            <w:tcW w:w="3515" w:type="dxa"/>
            <w:vAlign w:val="center"/>
          </w:tcPr>
          <w:p w14:paraId="54C0160A">
            <w:pPr>
              <w:jc w:val="left"/>
            </w:pPr>
            <w:r>
              <w:t>1、</w:t>
            </w:r>
            <w:r>
              <w:rPr>
                <w:rFonts w:hint="eastAsia"/>
              </w:rPr>
              <w:t>尺寸1900*85</w:t>
            </w:r>
          </w:p>
          <w:p w14:paraId="7796335B">
            <w:pPr>
              <w:jc w:val="left"/>
            </w:pPr>
            <w:r>
              <w:t>2、</w:t>
            </w:r>
            <w:r>
              <w:rPr>
                <w:rFonts w:hint="eastAsia"/>
              </w:rPr>
              <w:t>玫瑰百合扶郎满天星撘配纯色</w:t>
            </w:r>
          </w:p>
        </w:tc>
        <w:tc>
          <w:tcPr>
            <w:tcW w:w="911" w:type="dxa"/>
            <w:vMerge w:val="restart"/>
            <w:vAlign w:val="center"/>
          </w:tcPr>
          <w:p w14:paraId="4C92CB6E">
            <w:pPr>
              <w:jc w:val="center"/>
              <w:rPr>
                <w:rFonts w:hint="default" w:eastAsia="宋体"/>
                <w:lang w:val="en-US" w:eastAsia="zh-CN"/>
              </w:rPr>
            </w:pPr>
            <w:r>
              <w:rPr>
                <w:rFonts w:hint="eastAsia"/>
                <w:lang w:val="en-US" w:eastAsia="zh-CN"/>
              </w:rPr>
              <w:t>70个</w:t>
            </w:r>
          </w:p>
        </w:tc>
        <w:tc>
          <w:tcPr>
            <w:tcW w:w="1067" w:type="dxa"/>
            <w:vAlign w:val="center"/>
          </w:tcPr>
          <w:p w14:paraId="014EF4B4">
            <w:pPr>
              <w:jc w:val="center"/>
              <w:rPr>
                <w:rFonts w:hint="default" w:eastAsia="宋体"/>
                <w:lang w:val="en-US" w:eastAsia="zh-CN"/>
              </w:rPr>
            </w:pPr>
            <w:r>
              <w:rPr>
                <w:rFonts w:hint="eastAsia"/>
                <w:lang w:val="en-US" w:eastAsia="zh-CN"/>
              </w:rPr>
              <w:t>200元</w:t>
            </w:r>
          </w:p>
        </w:tc>
        <w:tc>
          <w:tcPr>
            <w:tcW w:w="675" w:type="dxa"/>
            <w:vMerge w:val="restart"/>
            <w:vAlign w:val="center"/>
          </w:tcPr>
          <w:p w14:paraId="68FAB376">
            <w:pPr>
              <w:jc w:val="center"/>
              <w:rPr>
                <w:rFonts w:hint="default" w:eastAsia="宋体"/>
                <w:lang w:val="en-US" w:eastAsia="zh-CN"/>
              </w:rPr>
            </w:pPr>
            <w:r>
              <w:rPr>
                <w:rFonts w:hint="eastAsia"/>
                <w:lang w:val="en-US" w:eastAsia="zh-CN"/>
              </w:rPr>
              <w:t>14000</w:t>
            </w:r>
          </w:p>
        </w:tc>
        <w:tc>
          <w:tcPr>
            <w:tcW w:w="1185" w:type="dxa"/>
            <w:vAlign w:val="center"/>
          </w:tcPr>
          <w:p w14:paraId="6FF7DB0D">
            <w:pPr>
              <w:jc w:val="center"/>
            </w:pPr>
          </w:p>
        </w:tc>
      </w:tr>
      <w:tr w14:paraId="1384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4E4F7CFF">
            <w:pPr>
              <w:jc w:val="center"/>
            </w:pPr>
            <w:r>
              <w:t>3</w:t>
            </w:r>
          </w:p>
        </w:tc>
        <w:tc>
          <w:tcPr>
            <w:tcW w:w="1497" w:type="dxa"/>
            <w:vAlign w:val="center"/>
          </w:tcPr>
          <w:p w14:paraId="2EE07B87">
            <w:pPr>
              <w:jc w:val="center"/>
            </w:pPr>
            <w:r>
              <w:rPr>
                <w:rFonts w:hint="eastAsia"/>
              </w:rPr>
              <w:t>吊唁花篮</w:t>
            </w:r>
          </w:p>
        </w:tc>
        <w:tc>
          <w:tcPr>
            <w:tcW w:w="3515" w:type="dxa"/>
            <w:vAlign w:val="center"/>
          </w:tcPr>
          <w:p w14:paraId="786DC1D4">
            <w:pPr>
              <w:jc w:val="left"/>
            </w:pPr>
            <w:r>
              <w:t>1、</w:t>
            </w:r>
            <w:r>
              <w:rPr>
                <w:rFonts w:hint="eastAsia"/>
              </w:rPr>
              <w:t>尺寸1900*85</w:t>
            </w:r>
          </w:p>
          <w:p w14:paraId="15E466A9">
            <w:pPr>
              <w:jc w:val="left"/>
              <w:rPr>
                <w:rFonts w:hint="default" w:eastAsia="宋体"/>
                <w:lang w:val="en-US" w:eastAsia="zh-CN"/>
              </w:rPr>
            </w:pPr>
            <w:r>
              <w:rPr>
                <w:rFonts w:hint="eastAsia"/>
                <w:lang w:val="en-US" w:eastAsia="zh-CN"/>
              </w:rPr>
              <w:t>2、全白菊，70支；或白菊百合，60枝白菊加7枝百合</w:t>
            </w:r>
          </w:p>
        </w:tc>
        <w:tc>
          <w:tcPr>
            <w:tcW w:w="911" w:type="dxa"/>
            <w:vMerge w:val="continue"/>
            <w:vAlign w:val="center"/>
          </w:tcPr>
          <w:p w14:paraId="585A5FC8">
            <w:pPr>
              <w:jc w:val="center"/>
            </w:pPr>
          </w:p>
        </w:tc>
        <w:tc>
          <w:tcPr>
            <w:tcW w:w="1067" w:type="dxa"/>
            <w:vAlign w:val="center"/>
          </w:tcPr>
          <w:p w14:paraId="3F8A2B96">
            <w:pPr>
              <w:jc w:val="center"/>
              <w:rPr>
                <w:rFonts w:hint="default" w:eastAsia="宋体"/>
                <w:lang w:val="en-US" w:eastAsia="zh-CN"/>
              </w:rPr>
            </w:pPr>
            <w:r>
              <w:rPr>
                <w:rFonts w:hint="eastAsia"/>
                <w:lang w:val="en-US" w:eastAsia="zh-CN"/>
              </w:rPr>
              <w:t>200元</w:t>
            </w:r>
          </w:p>
        </w:tc>
        <w:tc>
          <w:tcPr>
            <w:tcW w:w="675" w:type="dxa"/>
            <w:vMerge w:val="continue"/>
            <w:vAlign w:val="center"/>
          </w:tcPr>
          <w:p w14:paraId="488FDBCF">
            <w:pPr>
              <w:jc w:val="center"/>
            </w:pPr>
          </w:p>
        </w:tc>
        <w:tc>
          <w:tcPr>
            <w:tcW w:w="1185" w:type="dxa"/>
            <w:vAlign w:val="center"/>
          </w:tcPr>
          <w:p w14:paraId="406AE23B">
            <w:pPr>
              <w:jc w:val="center"/>
              <w:rPr>
                <w:rFonts w:hint="default" w:eastAsia="宋体"/>
                <w:lang w:val="en-US" w:eastAsia="zh-CN"/>
              </w:rPr>
            </w:pPr>
          </w:p>
        </w:tc>
      </w:tr>
      <w:tr w14:paraId="3DAA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04A58B14">
            <w:pPr>
              <w:jc w:val="center"/>
              <w:rPr>
                <w:rFonts w:hint="eastAsia" w:eastAsia="宋体"/>
                <w:lang w:val="en-US" w:eastAsia="zh-CN"/>
              </w:rPr>
            </w:pPr>
            <w:r>
              <w:rPr>
                <w:rFonts w:hint="eastAsia"/>
                <w:lang w:val="en-US" w:eastAsia="zh-CN"/>
              </w:rPr>
              <w:t>4</w:t>
            </w:r>
          </w:p>
        </w:tc>
        <w:tc>
          <w:tcPr>
            <w:tcW w:w="6990" w:type="dxa"/>
            <w:gridSpan w:val="4"/>
            <w:vAlign w:val="center"/>
          </w:tcPr>
          <w:p w14:paraId="4AB2D976">
            <w:pPr>
              <w:jc w:val="center"/>
              <w:rPr>
                <w:rFonts w:hint="default"/>
                <w:lang w:val="en-US" w:eastAsia="zh-CN"/>
              </w:rPr>
            </w:pPr>
            <w:r>
              <w:rPr>
                <w:rFonts w:hint="eastAsia"/>
                <w:lang w:val="en-US" w:eastAsia="zh-CN"/>
              </w:rPr>
              <w:t>总价</w:t>
            </w:r>
          </w:p>
        </w:tc>
        <w:tc>
          <w:tcPr>
            <w:tcW w:w="675" w:type="dxa"/>
            <w:vAlign w:val="center"/>
          </w:tcPr>
          <w:p w14:paraId="1C0C24E4">
            <w:pPr>
              <w:jc w:val="center"/>
              <w:rPr>
                <w:rFonts w:hint="default" w:eastAsia="宋体"/>
                <w:lang w:val="en-US" w:eastAsia="zh-CN"/>
              </w:rPr>
            </w:pPr>
            <w:r>
              <w:rPr>
                <w:rFonts w:hint="eastAsia"/>
                <w:lang w:val="en-US" w:eastAsia="zh-CN"/>
              </w:rPr>
              <w:t>24500</w:t>
            </w:r>
          </w:p>
        </w:tc>
        <w:tc>
          <w:tcPr>
            <w:tcW w:w="1185" w:type="dxa"/>
            <w:vAlign w:val="center"/>
          </w:tcPr>
          <w:p w14:paraId="45BF2E02">
            <w:pPr>
              <w:jc w:val="center"/>
              <w:rPr>
                <w:rFonts w:hint="default" w:eastAsia="宋体"/>
                <w:lang w:val="en-US" w:eastAsia="zh-CN"/>
              </w:rPr>
            </w:pPr>
          </w:p>
        </w:tc>
      </w:tr>
    </w:tbl>
    <w:p w14:paraId="0A8007C0">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w:t>
      </w:r>
      <w:r>
        <w:rPr>
          <w:rFonts w:hint="eastAsia" w:ascii="宋体" w:hAnsi="宋体" w:cs="宋体"/>
          <w:b/>
          <w:bCs/>
          <w:snapToGrid w:val="0"/>
          <w:kern w:val="0"/>
          <w:sz w:val="24"/>
          <w:highlight w:val="lightGray"/>
          <w:lang w:val="en-US" w:eastAsia="zh-CN"/>
        </w:rPr>
        <w:t>免费配送到现场</w:t>
      </w:r>
      <w:r>
        <w:rPr>
          <w:rFonts w:hint="eastAsia" w:ascii="宋体" w:hAnsi="宋体" w:cs="宋体"/>
          <w:b/>
          <w:bCs/>
          <w:snapToGrid w:val="0"/>
          <w:kern w:val="0"/>
          <w:sz w:val="24"/>
          <w:highlight w:val="lightGray"/>
        </w:rPr>
        <w:t>。</w:t>
      </w:r>
    </w:p>
    <w:p w14:paraId="670D37BA">
      <w:pPr>
        <w:rPr>
          <w:rFonts w:ascii="宋体" w:hAnsi="宋体"/>
          <w:b/>
          <w:sz w:val="36"/>
          <w:szCs w:val="36"/>
        </w:rPr>
      </w:pPr>
      <w:r>
        <w:rPr>
          <w:rFonts w:hint="eastAsia" w:ascii="宋体" w:hAnsi="宋体"/>
          <w:b/>
          <w:sz w:val="36"/>
          <w:szCs w:val="36"/>
        </w:rPr>
        <w:br w:type="page"/>
      </w: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3"/>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10</w:t>
      </w:r>
      <w:r>
        <w:rPr>
          <w:rFonts w:hint="eastAsia" w:ascii="楷体_GB2312" w:eastAsia="楷体_GB2312"/>
          <w:sz w:val="28"/>
          <w:szCs w:val="28"/>
        </w:rPr>
        <w:t>月</w:t>
      </w:r>
      <w:r>
        <w:rPr>
          <w:rFonts w:hint="eastAsia" w:ascii="楷体_GB2312" w:eastAsia="楷体_GB2312"/>
          <w:sz w:val="28"/>
          <w:szCs w:val="28"/>
          <w:lang w:val="en-US" w:eastAsia="zh-CN"/>
        </w:rPr>
        <w:t>9</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w:t>
      </w:r>
      <w:bookmarkStart w:id="1" w:name="_GoBack"/>
      <w:bookmarkEnd w:id="1"/>
      <w:r>
        <w:rPr>
          <w:rFonts w:ascii="楷体_GB2312" w:eastAsia="楷体_GB2312"/>
          <w:sz w:val="28"/>
          <w:szCs w:val="28"/>
        </w:rPr>
        <w:t>+所投项目名称，未按规定格式填写发送视为无效报名。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5"/>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4"/>
            </w:pPr>
          </w:p>
          <w:p w14:paraId="4719BDA9"/>
          <w:p w14:paraId="7B716486">
            <w:pPr>
              <w:pStyle w:val="4"/>
            </w:pPr>
          </w:p>
          <w:p w14:paraId="6C2E9F60"/>
          <w:p w14:paraId="3F186755">
            <w:pPr>
              <w:pStyle w:val="4"/>
            </w:pPr>
          </w:p>
          <w:p w14:paraId="447E03CF"/>
          <w:p w14:paraId="061829CD">
            <w:pPr>
              <w:pStyle w:val="4"/>
            </w:pPr>
          </w:p>
          <w:p w14:paraId="6815553F"/>
          <w:p w14:paraId="24429EE9">
            <w:pPr>
              <w:pStyle w:val="4"/>
            </w:pPr>
          </w:p>
          <w:p w14:paraId="60693451"/>
          <w:p w14:paraId="04C67B8A">
            <w:pPr>
              <w:pStyle w:val="4"/>
            </w:pPr>
          </w:p>
          <w:p w14:paraId="5FB35312"/>
          <w:p w14:paraId="74D6C885">
            <w:pPr>
              <w:pStyle w:val="4"/>
            </w:pPr>
          </w:p>
          <w:p w14:paraId="102E2327"/>
          <w:p w14:paraId="58BFF5C1">
            <w:pPr>
              <w:pStyle w:val="4"/>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3"/>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3"/>
      </w:pPr>
    </w:p>
    <w:p w14:paraId="4A0177E8"/>
    <w:p w14:paraId="7D737852">
      <w:pPr>
        <w:pStyle w:val="2"/>
      </w:pPr>
    </w:p>
    <w:p w14:paraId="3E65C566">
      <w:pPr>
        <w:pStyle w:val="3"/>
      </w:pPr>
    </w:p>
    <w:p w14:paraId="24FDAC65"/>
    <w:p w14:paraId="4EABB12F">
      <w:pPr>
        <w:pStyle w:val="2"/>
      </w:pPr>
    </w:p>
    <w:p w14:paraId="40DF1306">
      <w:pPr>
        <w:pStyle w:val="3"/>
      </w:pPr>
    </w:p>
    <w:p w14:paraId="4A63AF4E">
      <w:pPr>
        <w:pStyle w:val="2"/>
      </w:pPr>
    </w:p>
    <w:p w14:paraId="669FB571">
      <w:pPr>
        <w:pStyle w:val="3"/>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4"/>
        <w:rPr>
          <w:rFonts w:ascii="宋体" w:hAnsi="宋体"/>
        </w:rPr>
      </w:pPr>
    </w:p>
    <w:p w14:paraId="404B059A">
      <w:pPr>
        <w:rPr>
          <w:rFonts w:ascii="宋体" w:hAnsi="宋体"/>
        </w:rPr>
      </w:pPr>
    </w:p>
    <w:p w14:paraId="32288D93">
      <w:pPr>
        <w:pStyle w:val="4"/>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r>
              <w:rPr>
                <w:rFonts w:hint="eastAsia" w:ascii="宋体" w:hAnsi="宋体" w:cs="宋体"/>
              </w:rPr>
              <w:t>扬州大学附属医院职工</w:t>
            </w:r>
            <w:r>
              <w:rPr>
                <w:rFonts w:hint="eastAsia" w:ascii="宋体" w:hAnsi="宋体" w:cs="宋体"/>
                <w:lang w:val="en-US" w:eastAsia="zh-CN"/>
              </w:rPr>
              <w:t>福利</w:t>
            </w:r>
            <w:r>
              <w:rPr>
                <w:rFonts w:hint="eastAsia" w:ascii="宋体" w:hAnsi="宋体" w:cs="宋体"/>
              </w:rPr>
              <w:t>慰问用花束（</w:t>
            </w:r>
            <w:r>
              <w:rPr>
                <w:rFonts w:hint="eastAsia" w:ascii="宋体" w:hAnsi="宋体" w:cs="宋体"/>
                <w:lang w:val="en-US" w:eastAsia="zh-CN"/>
              </w:rPr>
              <w:t>篮</w:t>
            </w:r>
            <w:r>
              <w:rPr>
                <w:rFonts w:hint="eastAsia" w:ascii="宋体" w:hAnsi="宋体" w:cs="宋体"/>
              </w:rPr>
              <w:t>）</w:t>
            </w:r>
            <w:r>
              <w:rPr>
                <w:rFonts w:hint="eastAsia" w:ascii="宋体" w:hAnsi="宋体" w:cs="宋体"/>
                <w:lang w:val="en-US" w:eastAsia="zh-CN"/>
              </w:rPr>
              <w:t>年度采购</w:t>
            </w:r>
            <w:r>
              <w:rPr>
                <w:rFonts w:hint="eastAsia" w:ascii="宋体" w:hAnsi="宋体" w:cs="宋体"/>
              </w:rPr>
              <w:t>项目</w:t>
            </w: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6BA6A581">
      <w:pPr>
        <w:adjustRightInd w:val="0"/>
        <w:snapToGrid w:val="0"/>
        <w:spacing w:line="500" w:lineRule="exact"/>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注：报价为预算价，只对表格中项目要求进行响应。</w:t>
      </w:r>
    </w:p>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3"/>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r>
        <w:rPr>
          <w:rFonts w:hint="eastAsia" w:ascii="楷体_GB2312" w:eastAsia="楷体_GB2312"/>
          <w:b/>
          <w:bCs/>
          <w:sz w:val="30"/>
          <w:szCs w:val="30"/>
          <w:lang w:eastAsia="zh-CN"/>
        </w:rPr>
        <w:t>（</w:t>
      </w:r>
      <w:r>
        <w:rPr>
          <w:rFonts w:hint="eastAsia" w:ascii="楷体_GB2312" w:eastAsia="楷体_GB2312"/>
          <w:b/>
          <w:bCs/>
          <w:sz w:val="30"/>
          <w:szCs w:val="30"/>
          <w:lang w:val="en-US" w:eastAsia="zh-CN"/>
        </w:rPr>
        <w:t>对项目要求进行响应）</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7"/>
        <w:gridCol w:w="2055"/>
        <w:gridCol w:w="1481"/>
        <w:gridCol w:w="713"/>
        <w:gridCol w:w="848"/>
        <w:gridCol w:w="741"/>
        <w:gridCol w:w="946"/>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 w:type="pct"/>
            <w:vAlign w:val="center"/>
          </w:tcPr>
          <w:p w14:paraId="704E2865">
            <w:pPr>
              <w:jc w:val="center"/>
            </w:pPr>
            <w:r>
              <w:t>序号</w:t>
            </w:r>
          </w:p>
        </w:tc>
        <w:tc>
          <w:tcPr>
            <w:tcW w:w="699" w:type="pct"/>
            <w:vAlign w:val="center"/>
          </w:tcPr>
          <w:p w14:paraId="3C50669F">
            <w:pPr>
              <w:jc w:val="center"/>
            </w:pPr>
            <w:r>
              <w:t>项目名称</w:t>
            </w:r>
          </w:p>
        </w:tc>
        <w:tc>
          <w:tcPr>
            <w:tcW w:w="1210" w:type="pct"/>
            <w:vAlign w:val="center"/>
          </w:tcPr>
          <w:p w14:paraId="19D925FF">
            <w:pPr>
              <w:jc w:val="center"/>
              <w:rPr>
                <w:rFonts w:hint="eastAsia" w:eastAsia="宋体"/>
                <w:lang w:eastAsia="zh-CN"/>
              </w:rPr>
            </w:pPr>
            <w:r>
              <w:t>项目</w:t>
            </w:r>
            <w:r>
              <w:rPr>
                <w:rFonts w:hint="eastAsia"/>
                <w:lang w:val="en-US" w:eastAsia="zh-CN"/>
              </w:rPr>
              <w:t>要求</w:t>
            </w:r>
          </w:p>
        </w:tc>
        <w:tc>
          <w:tcPr>
            <w:tcW w:w="872" w:type="pct"/>
            <w:vAlign w:val="center"/>
          </w:tcPr>
          <w:p w14:paraId="4A6150E0">
            <w:pPr>
              <w:jc w:val="center"/>
              <w:rPr>
                <w:rFonts w:hint="default" w:eastAsia="宋体"/>
                <w:lang w:val="en-US" w:eastAsia="zh-CN"/>
              </w:rPr>
            </w:pPr>
            <w:r>
              <w:rPr>
                <w:rFonts w:hint="eastAsia"/>
                <w:lang w:val="en-US" w:eastAsia="zh-CN"/>
              </w:rPr>
              <w:t>响应情况</w:t>
            </w:r>
          </w:p>
        </w:tc>
        <w:tc>
          <w:tcPr>
            <w:tcW w:w="420" w:type="pct"/>
            <w:vAlign w:val="center"/>
          </w:tcPr>
          <w:p w14:paraId="74F5A571">
            <w:pPr>
              <w:jc w:val="center"/>
              <w:rPr>
                <w:rFonts w:hint="eastAsia" w:eastAsia="宋体"/>
                <w:lang w:eastAsia="zh-CN"/>
              </w:rPr>
            </w:pPr>
            <w:r>
              <w:rPr>
                <w:rFonts w:hint="eastAsia"/>
                <w:lang w:val="en-US" w:eastAsia="zh-CN"/>
              </w:rPr>
              <w:t>数量</w:t>
            </w:r>
          </w:p>
        </w:tc>
        <w:tc>
          <w:tcPr>
            <w:tcW w:w="499" w:type="pct"/>
            <w:vAlign w:val="center"/>
          </w:tcPr>
          <w:p w14:paraId="36B65CE7">
            <w:pPr>
              <w:jc w:val="center"/>
            </w:pPr>
            <w:r>
              <w:t>综合单价</w:t>
            </w:r>
          </w:p>
        </w:tc>
        <w:tc>
          <w:tcPr>
            <w:tcW w:w="436" w:type="pct"/>
            <w:vAlign w:val="center"/>
          </w:tcPr>
          <w:p w14:paraId="6250100D">
            <w:pPr>
              <w:jc w:val="center"/>
            </w:pPr>
            <w:r>
              <w:t>合价</w:t>
            </w:r>
          </w:p>
        </w:tc>
        <w:tc>
          <w:tcPr>
            <w:tcW w:w="554" w:type="pct"/>
            <w:vAlign w:val="center"/>
          </w:tcPr>
          <w:p w14:paraId="66E17CD6">
            <w:pPr>
              <w:jc w:val="center"/>
              <w:rPr>
                <w:rFonts w:hint="default" w:eastAsia="宋体"/>
                <w:lang w:val="en-US" w:eastAsia="zh-CN"/>
              </w:rPr>
            </w:pPr>
            <w:r>
              <w:rPr>
                <w:rFonts w:hint="eastAsia"/>
                <w:lang w:val="en-US" w:eastAsia="zh-CN"/>
              </w:rPr>
              <w:t>备注</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206D9EB7">
            <w:pPr>
              <w:jc w:val="center"/>
            </w:pPr>
            <w:r>
              <w:t>1</w:t>
            </w:r>
          </w:p>
        </w:tc>
        <w:tc>
          <w:tcPr>
            <w:tcW w:w="699" w:type="pct"/>
            <w:vAlign w:val="center"/>
          </w:tcPr>
          <w:p w14:paraId="42F9501A">
            <w:pPr>
              <w:jc w:val="center"/>
              <w:rPr>
                <w:rFonts w:hint="default" w:eastAsia="宋体"/>
                <w:lang w:val="en-US" w:eastAsia="zh-CN"/>
              </w:rPr>
            </w:pPr>
            <w:r>
              <w:rPr>
                <w:rFonts w:hint="eastAsia"/>
                <w:lang w:val="en-US" w:eastAsia="zh-CN"/>
              </w:rPr>
              <w:t>生日花束</w:t>
            </w:r>
          </w:p>
        </w:tc>
        <w:tc>
          <w:tcPr>
            <w:tcW w:w="1210" w:type="pct"/>
            <w:vAlign w:val="center"/>
          </w:tcPr>
          <w:p w14:paraId="4023BB31">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6FAB632D">
            <w:pPr>
              <w:jc w:val="left"/>
              <w:rPr>
                <w:rFonts w:hint="default" w:eastAsia="宋体"/>
                <w:lang w:val="en-US" w:eastAsia="zh-CN"/>
              </w:rPr>
            </w:pPr>
            <w:r>
              <w:t>2、</w:t>
            </w:r>
            <w:r>
              <w:rPr>
                <w:rFonts w:hint="eastAsia"/>
              </w:rPr>
              <w:t>玫瑰</w:t>
            </w:r>
            <w:r>
              <w:rPr>
                <w:rFonts w:hint="eastAsia"/>
                <w:lang w:val="en-US" w:eastAsia="zh-CN"/>
              </w:rPr>
              <w:t>6支，3个品种</w:t>
            </w:r>
          </w:p>
          <w:p w14:paraId="1C17342C">
            <w:pPr>
              <w:jc w:val="left"/>
              <w:rPr>
                <w:rFonts w:hint="default" w:eastAsia="宋体"/>
                <w:lang w:val="en-US" w:eastAsia="zh-CN"/>
              </w:rPr>
            </w:pPr>
            <w:r>
              <w:t>3、</w:t>
            </w:r>
            <w:r>
              <w:rPr>
                <w:rFonts w:hint="eastAsia"/>
              </w:rPr>
              <w:t>配花多头玫瑰，桔梗，红豆，康乃馨</w:t>
            </w:r>
            <w:r>
              <w:rPr>
                <w:rFonts w:hint="eastAsia"/>
                <w:lang w:val="en-US" w:eastAsia="zh-CN"/>
              </w:rPr>
              <w:t>及季节性的花材叶材，不少于4个品种</w:t>
            </w:r>
          </w:p>
          <w:p w14:paraId="393305AF">
            <w:pPr>
              <w:jc w:val="left"/>
            </w:pPr>
          </w:p>
        </w:tc>
        <w:tc>
          <w:tcPr>
            <w:tcW w:w="872" w:type="pct"/>
            <w:vAlign w:val="center"/>
          </w:tcPr>
          <w:p w14:paraId="795EFF6E">
            <w:pPr>
              <w:jc w:val="left"/>
            </w:pPr>
          </w:p>
        </w:tc>
        <w:tc>
          <w:tcPr>
            <w:tcW w:w="420" w:type="pct"/>
            <w:vAlign w:val="center"/>
          </w:tcPr>
          <w:p w14:paraId="775D9676">
            <w:pPr>
              <w:jc w:val="center"/>
              <w:rPr>
                <w:rFonts w:hint="default" w:eastAsia="宋体"/>
                <w:lang w:val="en-US" w:eastAsia="zh-CN"/>
              </w:rPr>
            </w:pPr>
            <w:r>
              <w:rPr>
                <w:rFonts w:hint="eastAsia"/>
                <w:lang w:val="en-US" w:eastAsia="zh-CN"/>
              </w:rPr>
              <w:t>210个</w:t>
            </w:r>
          </w:p>
        </w:tc>
        <w:tc>
          <w:tcPr>
            <w:tcW w:w="499" w:type="pct"/>
            <w:vAlign w:val="center"/>
          </w:tcPr>
          <w:p w14:paraId="5E4D656D">
            <w:pPr>
              <w:jc w:val="center"/>
              <w:rPr>
                <w:rFonts w:hint="default" w:eastAsia="宋体"/>
                <w:lang w:val="en-US" w:eastAsia="zh-CN"/>
              </w:rPr>
            </w:pPr>
            <w:r>
              <w:rPr>
                <w:rFonts w:hint="eastAsia"/>
                <w:lang w:val="en-US" w:eastAsia="zh-CN"/>
              </w:rPr>
              <w:t>50元</w:t>
            </w:r>
          </w:p>
        </w:tc>
        <w:tc>
          <w:tcPr>
            <w:tcW w:w="436" w:type="pct"/>
            <w:vAlign w:val="center"/>
          </w:tcPr>
          <w:p w14:paraId="76B904C9">
            <w:pPr>
              <w:jc w:val="center"/>
              <w:rPr>
                <w:rFonts w:hint="default" w:eastAsia="宋体"/>
                <w:lang w:val="en-US" w:eastAsia="zh-CN"/>
              </w:rPr>
            </w:pPr>
            <w:r>
              <w:rPr>
                <w:rFonts w:hint="eastAsia"/>
                <w:lang w:val="en-US" w:eastAsia="zh-CN"/>
              </w:rPr>
              <w:t>10500</w:t>
            </w:r>
          </w:p>
        </w:tc>
        <w:tc>
          <w:tcPr>
            <w:tcW w:w="554" w:type="pct"/>
            <w:vAlign w:val="center"/>
          </w:tcPr>
          <w:p w14:paraId="18B2D194">
            <w:pPr>
              <w:jc w:val="center"/>
              <w:rPr>
                <w:rFonts w:hint="default" w:eastAsia="宋体"/>
                <w:lang w:val="en-US" w:eastAsia="zh-CN"/>
              </w:rPr>
            </w:pPr>
            <w:r>
              <w:rPr>
                <w:rFonts w:hint="eastAsia"/>
                <w:lang w:val="en-US" w:eastAsia="zh-CN"/>
              </w:rPr>
              <w:t>附生日祝福卡及祝福语等</w:t>
            </w:r>
          </w:p>
        </w:tc>
      </w:tr>
      <w:tr w14:paraId="18F1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3D4764A9">
            <w:pPr>
              <w:jc w:val="center"/>
            </w:pPr>
            <w:r>
              <w:t>2</w:t>
            </w:r>
          </w:p>
        </w:tc>
        <w:tc>
          <w:tcPr>
            <w:tcW w:w="699" w:type="pct"/>
            <w:vAlign w:val="center"/>
          </w:tcPr>
          <w:p w14:paraId="4224E90C">
            <w:pPr>
              <w:jc w:val="center"/>
            </w:pPr>
            <w:r>
              <w:rPr>
                <w:rFonts w:hint="eastAsia"/>
              </w:rPr>
              <w:t>喜庆花篮</w:t>
            </w:r>
          </w:p>
        </w:tc>
        <w:tc>
          <w:tcPr>
            <w:tcW w:w="1210" w:type="pct"/>
            <w:vAlign w:val="center"/>
          </w:tcPr>
          <w:p w14:paraId="543F499A">
            <w:pPr>
              <w:jc w:val="left"/>
            </w:pPr>
            <w:r>
              <w:t>1、</w:t>
            </w:r>
            <w:r>
              <w:rPr>
                <w:rFonts w:hint="eastAsia"/>
              </w:rPr>
              <w:t>尺寸1900*85</w:t>
            </w:r>
          </w:p>
          <w:p w14:paraId="79991B06">
            <w:pPr>
              <w:jc w:val="left"/>
            </w:pPr>
            <w:r>
              <w:t>2、</w:t>
            </w:r>
            <w:r>
              <w:rPr>
                <w:rFonts w:hint="eastAsia"/>
              </w:rPr>
              <w:t>玫瑰百合扶郎满天星撘配纯色</w:t>
            </w:r>
          </w:p>
        </w:tc>
        <w:tc>
          <w:tcPr>
            <w:tcW w:w="872" w:type="pct"/>
            <w:vAlign w:val="center"/>
          </w:tcPr>
          <w:p w14:paraId="2F1B9E7B">
            <w:pPr>
              <w:jc w:val="left"/>
            </w:pPr>
          </w:p>
        </w:tc>
        <w:tc>
          <w:tcPr>
            <w:tcW w:w="420" w:type="pct"/>
            <w:vMerge w:val="restart"/>
            <w:vAlign w:val="center"/>
          </w:tcPr>
          <w:p w14:paraId="5030C1B7">
            <w:pPr>
              <w:jc w:val="center"/>
              <w:rPr>
                <w:rFonts w:hint="default" w:eastAsia="宋体"/>
                <w:lang w:val="en-US" w:eastAsia="zh-CN"/>
              </w:rPr>
            </w:pPr>
            <w:r>
              <w:rPr>
                <w:rFonts w:hint="eastAsia"/>
                <w:lang w:val="en-US" w:eastAsia="zh-CN"/>
              </w:rPr>
              <w:t>70个</w:t>
            </w:r>
          </w:p>
        </w:tc>
        <w:tc>
          <w:tcPr>
            <w:tcW w:w="499" w:type="pct"/>
            <w:vAlign w:val="center"/>
          </w:tcPr>
          <w:p w14:paraId="3EEE9624">
            <w:pPr>
              <w:jc w:val="center"/>
              <w:rPr>
                <w:rFonts w:hint="default" w:eastAsia="宋体"/>
                <w:lang w:val="en-US" w:eastAsia="zh-CN"/>
              </w:rPr>
            </w:pPr>
            <w:r>
              <w:rPr>
                <w:rFonts w:hint="eastAsia"/>
                <w:lang w:val="en-US" w:eastAsia="zh-CN"/>
              </w:rPr>
              <w:t>200元</w:t>
            </w:r>
          </w:p>
        </w:tc>
        <w:tc>
          <w:tcPr>
            <w:tcW w:w="436" w:type="pct"/>
            <w:vMerge w:val="restart"/>
            <w:vAlign w:val="center"/>
          </w:tcPr>
          <w:p w14:paraId="49BBAE60">
            <w:pPr>
              <w:jc w:val="center"/>
              <w:rPr>
                <w:rFonts w:hint="default" w:eastAsia="宋体"/>
                <w:lang w:val="en-US" w:eastAsia="zh-CN"/>
              </w:rPr>
            </w:pPr>
            <w:r>
              <w:rPr>
                <w:rFonts w:hint="eastAsia"/>
                <w:lang w:val="en-US" w:eastAsia="zh-CN"/>
              </w:rPr>
              <w:t>14000</w:t>
            </w:r>
          </w:p>
        </w:tc>
        <w:tc>
          <w:tcPr>
            <w:tcW w:w="554" w:type="pct"/>
            <w:vAlign w:val="center"/>
          </w:tcPr>
          <w:p w14:paraId="59501B79">
            <w:pPr>
              <w:jc w:val="center"/>
            </w:pPr>
          </w:p>
        </w:tc>
      </w:tr>
      <w:tr w14:paraId="7DED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61CE1CD3">
            <w:pPr>
              <w:jc w:val="center"/>
            </w:pPr>
            <w:r>
              <w:t>3</w:t>
            </w:r>
          </w:p>
        </w:tc>
        <w:tc>
          <w:tcPr>
            <w:tcW w:w="699" w:type="pct"/>
            <w:vAlign w:val="center"/>
          </w:tcPr>
          <w:p w14:paraId="79BF3332">
            <w:pPr>
              <w:jc w:val="center"/>
            </w:pPr>
            <w:r>
              <w:rPr>
                <w:rFonts w:hint="eastAsia"/>
              </w:rPr>
              <w:t>吊唁花篮</w:t>
            </w:r>
          </w:p>
        </w:tc>
        <w:tc>
          <w:tcPr>
            <w:tcW w:w="1210" w:type="pct"/>
            <w:vAlign w:val="center"/>
          </w:tcPr>
          <w:p w14:paraId="245124B3">
            <w:pPr>
              <w:jc w:val="left"/>
            </w:pPr>
            <w:r>
              <w:t>1、</w:t>
            </w:r>
            <w:r>
              <w:rPr>
                <w:rFonts w:hint="eastAsia"/>
              </w:rPr>
              <w:t>尺寸1900*85</w:t>
            </w:r>
          </w:p>
          <w:p w14:paraId="03A8787A">
            <w:pPr>
              <w:jc w:val="left"/>
              <w:rPr>
                <w:rFonts w:hint="default" w:eastAsia="宋体"/>
                <w:lang w:val="en-US" w:eastAsia="zh-CN"/>
              </w:rPr>
            </w:pPr>
            <w:r>
              <w:rPr>
                <w:rFonts w:hint="eastAsia"/>
                <w:lang w:val="en-US" w:eastAsia="zh-CN"/>
              </w:rPr>
              <w:t>2、全白菊，70支；或白菊百合，60枝白菊加7枝百合</w:t>
            </w:r>
          </w:p>
        </w:tc>
        <w:tc>
          <w:tcPr>
            <w:tcW w:w="872" w:type="pct"/>
            <w:vAlign w:val="center"/>
          </w:tcPr>
          <w:p w14:paraId="0AE1799C">
            <w:pPr>
              <w:jc w:val="left"/>
              <w:rPr>
                <w:rFonts w:hint="eastAsia"/>
                <w:lang w:val="en-US" w:eastAsia="zh-CN"/>
              </w:rPr>
            </w:pPr>
          </w:p>
        </w:tc>
        <w:tc>
          <w:tcPr>
            <w:tcW w:w="420" w:type="pct"/>
            <w:vMerge w:val="continue"/>
            <w:vAlign w:val="center"/>
          </w:tcPr>
          <w:p w14:paraId="28F2D332">
            <w:pPr>
              <w:jc w:val="center"/>
            </w:pPr>
          </w:p>
        </w:tc>
        <w:tc>
          <w:tcPr>
            <w:tcW w:w="499" w:type="pct"/>
            <w:vAlign w:val="center"/>
          </w:tcPr>
          <w:p w14:paraId="56D8E510">
            <w:pPr>
              <w:jc w:val="center"/>
              <w:rPr>
                <w:rFonts w:hint="default" w:eastAsia="宋体"/>
                <w:lang w:val="en-US" w:eastAsia="zh-CN"/>
              </w:rPr>
            </w:pPr>
            <w:r>
              <w:rPr>
                <w:rFonts w:hint="eastAsia"/>
                <w:lang w:val="en-US" w:eastAsia="zh-CN"/>
              </w:rPr>
              <w:t>200元</w:t>
            </w:r>
          </w:p>
        </w:tc>
        <w:tc>
          <w:tcPr>
            <w:tcW w:w="436" w:type="pct"/>
            <w:vMerge w:val="continue"/>
            <w:vAlign w:val="center"/>
          </w:tcPr>
          <w:p w14:paraId="5EC0D998">
            <w:pPr>
              <w:jc w:val="center"/>
            </w:pPr>
          </w:p>
        </w:tc>
        <w:tc>
          <w:tcPr>
            <w:tcW w:w="554" w:type="pct"/>
            <w:vAlign w:val="center"/>
          </w:tcPr>
          <w:p w14:paraId="1F1EFCD2">
            <w:pPr>
              <w:jc w:val="center"/>
              <w:rPr>
                <w:rFonts w:hint="default" w:eastAsia="宋体"/>
                <w:lang w:val="en-US" w:eastAsia="zh-CN"/>
              </w:rPr>
            </w:pPr>
          </w:p>
        </w:tc>
      </w:tr>
      <w:tr w14:paraId="608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14:paraId="599FFD7E">
            <w:pPr>
              <w:jc w:val="center"/>
              <w:rPr>
                <w:rFonts w:hint="eastAsia" w:eastAsia="宋体"/>
                <w:lang w:val="en-US" w:eastAsia="zh-CN"/>
              </w:rPr>
            </w:pPr>
            <w:r>
              <w:rPr>
                <w:rFonts w:hint="eastAsia"/>
                <w:lang w:val="en-US" w:eastAsia="zh-CN"/>
              </w:rPr>
              <w:t>4</w:t>
            </w:r>
          </w:p>
        </w:tc>
        <w:tc>
          <w:tcPr>
            <w:tcW w:w="4693" w:type="pct"/>
            <w:gridSpan w:val="7"/>
            <w:vAlign w:val="center"/>
          </w:tcPr>
          <w:p w14:paraId="55B36DC8">
            <w:pPr>
              <w:jc w:val="left"/>
              <w:rPr>
                <w:rFonts w:hint="default" w:eastAsia="宋体"/>
                <w:lang w:val="en-US" w:eastAsia="zh-CN"/>
              </w:rPr>
            </w:pPr>
            <w:r>
              <w:rPr>
                <w:rFonts w:hint="eastAsia"/>
                <w:lang w:val="en-US" w:eastAsia="zh-CN"/>
              </w:rPr>
              <w:t>总价：￥24500.00      大写：人民币贰万肆仟伍佰元整</w:t>
            </w:r>
          </w:p>
        </w:tc>
      </w:tr>
    </w:tbl>
    <w:p w14:paraId="72D1625F">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w:t>
      </w:r>
      <w:r>
        <w:rPr>
          <w:rFonts w:hint="eastAsia" w:ascii="宋体" w:hAnsi="宋体" w:cs="宋体"/>
          <w:b/>
          <w:bCs/>
          <w:snapToGrid w:val="0"/>
          <w:kern w:val="0"/>
          <w:sz w:val="24"/>
          <w:highlight w:val="lightGray"/>
          <w:lang w:val="en-US" w:eastAsia="zh-CN"/>
        </w:rPr>
        <w:t>免费配送到现场</w:t>
      </w:r>
      <w:r>
        <w:rPr>
          <w:rFonts w:hint="eastAsia" w:ascii="宋体" w:hAnsi="宋体" w:cs="宋体"/>
          <w:b/>
          <w:bCs/>
          <w:snapToGrid w:val="0"/>
          <w:kern w:val="0"/>
          <w:sz w:val="24"/>
          <w:highlight w:val="lightGray"/>
        </w:rPr>
        <w:t>。</w:t>
      </w:r>
    </w:p>
    <w:p w14:paraId="1B80F572">
      <w:pPr>
        <w:rPr>
          <w:rFonts w:ascii="宋体" w:hAnsi="宋体"/>
          <w:b/>
          <w:bCs/>
          <w:sz w:val="32"/>
          <w:szCs w:val="32"/>
        </w:rPr>
      </w:pPr>
    </w:p>
    <w:p w14:paraId="6F2FE68D">
      <w:pPr>
        <w:pStyle w:val="2"/>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71F3E8D3">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45371F7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388D2E7">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3F2B29A0">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按甲方要求按时送达</w:t>
      </w:r>
      <w:r>
        <w:rPr>
          <w:rFonts w:hint="eastAsia" w:ascii="宋体" w:hAnsi="宋体" w:cs="宋体"/>
          <w:kern w:val="0"/>
          <w:sz w:val="24"/>
        </w:rPr>
        <w:t>，按照合同约定将所供商品安全运至</w:t>
      </w:r>
      <w:r>
        <w:rPr>
          <w:rFonts w:hint="eastAsia" w:ascii="宋体" w:hAnsi="宋体" w:cs="宋体"/>
          <w:b/>
          <w:bCs/>
          <w:kern w:val="0"/>
          <w:sz w:val="24"/>
          <w:u w:val="single"/>
        </w:rPr>
        <w:t>甲方指定地点</w:t>
      </w:r>
      <w:r>
        <w:rPr>
          <w:rFonts w:hint="eastAsia" w:ascii="宋体" w:hAnsi="宋体" w:cs="宋体"/>
          <w:kern w:val="0"/>
          <w:sz w:val="24"/>
        </w:rPr>
        <w:t>。</w:t>
      </w:r>
    </w:p>
    <w:p w14:paraId="476DF20D">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A257D7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7FB1FC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0B5469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6EEC8008">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6BB2EF2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26C6D28E">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、如果检测未达标准，甲方有权提前解除合同，商品退回乙方，同时乙方赔偿甲方合同总价百分之五的损失。由于检测未达标造成合同解除，乙方承担违约责任。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27C5C1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42D5BAE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3F47DFD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0D881DE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415EE3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55326D5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4F018BB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06C9918">
      <w:pPr>
        <w:tabs>
          <w:tab w:val="left" w:pos="3320"/>
          <w:tab w:val="center" w:pos="4596"/>
        </w:tabs>
        <w:spacing w:line="360" w:lineRule="exact"/>
        <w:jc w:val="left"/>
        <w:rPr>
          <w:rFonts w:ascii="宋体" w:hAnsi="宋体" w:cs="宋体"/>
          <w:bCs/>
          <w:kern w:val="36"/>
          <w:sz w:val="36"/>
          <w:szCs w:val="36"/>
        </w:rPr>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41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217"/>
        <w:gridCol w:w="2090"/>
        <w:gridCol w:w="742"/>
        <w:gridCol w:w="875"/>
        <w:gridCol w:w="549"/>
        <w:gridCol w:w="976"/>
      </w:tblGrid>
      <w:tr w14:paraId="1CB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92" w:type="pct"/>
            <w:vAlign w:val="center"/>
          </w:tcPr>
          <w:p w14:paraId="47C6D141">
            <w:pPr>
              <w:jc w:val="center"/>
            </w:pPr>
            <w:r>
              <w:t>序号</w:t>
            </w:r>
          </w:p>
        </w:tc>
        <w:tc>
          <w:tcPr>
            <w:tcW w:w="870" w:type="pct"/>
            <w:vAlign w:val="center"/>
          </w:tcPr>
          <w:p w14:paraId="345CA89D">
            <w:pPr>
              <w:jc w:val="center"/>
            </w:pPr>
            <w:r>
              <w:t>项目名称</w:t>
            </w:r>
          </w:p>
        </w:tc>
        <w:tc>
          <w:tcPr>
            <w:tcW w:w="1493" w:type="pct"/>
            <w:vAlign w:val="center"/>
          </w:tcPr>
          <w:p w14:paraId="7961C497">
            <w:pPr>
              <w:jc w:val="center"/>
              <w:rPr>
                <w:rFonts w:hint="eastAsia" w:eastAsia="宋体"/>
                <w:lang w:eastAsia="zh-CN"/>
              </w:rPr>
            </w:pPr>
            <w:r>
              <w:t>项目</w:t>
            </w:r>
            <w:r>
              <w:rPr>
                <w:rFonts w:hint="eastAsia"/>
                <w:lang w:val="en-US" w:eastAsia="zh-CN"/>
              </w:rPr>
              <w:t>要求</w:t>
            </w:r>
          </w:p>
        </w:tc>
        <w:tc>
          <w:tcPr>
            <w:tcW w:w="530" w:type="pct"/>
            <w:vAlign w:val="center"/>
          </w:tcPr>
          <w:p w14:paraId="18D4104C">
            <w:pPr>
              <w:jc w:val="center"/>
              <w:rPr>
                <w:rFonts w:hint="eastAsia" w:eastAsia="宋体"/>
                <w:lang w:eastAsia="zh-CN"/>
              </w:rPr>
            </w:pPr>
            <w:r>
              <w:rPr>
                <w:rFonts w:hint="eastAsia"/>
                <w:lang w:val="en-US" w:eastAsia="zh-CN"/>
              </w:rPr>
              <w:t>数量</w:t>
            </w:r>
          </w:p>
        </w:tc>
        <w:tc>
          <w:tcPr>
            <w:tcW w:w="625" w:type="pct"/>
            <w:vAlign w:val="center"/>
          </w:tcPr>
          <w:p w14:paraId="438B61F3">
            <w:pPr>
              <w:jc w:val="center"/>
            </w:pPr>
            <w:r>
              <w:t>综合单价</w:t>
            </w:r>
          </w:p>
        </w:tc>
        <w:tc>
          <w:tcPr>
            <w:tcW w:w="392" w:type="pct"/>
            <w:vAlign w:val="center"/>
          </w:tcPr>
          <w:p w14:paraId="65A0DD8B">
            <w:pPr>
              <w:jc w:val="center"/>
            </w:pPr>
            <w:r>
              <w:t>合价</w:t>
            </w:r>
          </w:p>
        </w:tc>
        <w:tc>
          <w:tcPr>
            <w:tcW w:w="696" w:type="pct"/>
            <w:vAlign w:val="center"/>
          </w:tcPr>
          <w:p w14:paraId="3F9F45FC">
            <w:pPr>
              <w:jc w:val="center"/>
              <w:rPr>
                <w:rFonts w:hint="default" w:eastAsia="宋体"/>
                <w:lang w:val="en-US" w:eastAsia="zh-CN"/>
              </w:rPr>
            </w:pPr>
            <w:r>
              <w:rPr>
                <w:rFonts w:hint="eastAsia"/>
                <w:lang w:val="en-US" w:eastAsia="zh-CN"/>
              </w:rPr>
              <w:t>备注</w:t>
            </w:r>
          </w:p>
        </w:tc>
      </w:tr>
      <w:tr w14:paraId="34F1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37AD259A">
            <w:pPr>
              <w:jc w:val="center"/>
            </w:pPr>
            <w:r>
              <w:t>1</w:t>
            </w:r>
          </w:p>
        </w:tc>
        <w:tc>
          <w:tcPr>
            <w:tcW w:w="870" w:type="pct"/>
            <w:vAlign w:val="center"/>
          </w:tcPr>
          <w:p w14:paraId="4BA3616E">
            <w:pPr>
              <w:jc w:val="center"/>
              <w:rPr>
                <w:rFonts w:hint="default" w:eastAsia="宋体"/>
                <w:lang w:val="en-US" w:eastAsia="zh-CN"/>
              </w:rPr>
            </w:pPr>
            <w:r>
              <w:rPr>
                <w:rFonts w:hint="eastAsia"/>
                <w:lang w:val="en-US" w:eastAsia="zh-CN"/>
              </w:rPr>
              <w:t>生日花束</w:t>
            </w:r>
          </w:p>
        </w:tc>
        <w:tc>
          <w:tcPr>
            <w:tcW w:w="1493" w:type="pct"/>
            <w:vAlign w:val="center"/>
          </w:tcPr>
          <w:p w14:paraId="0339A75C">
            <w:pPr>
              <w:jc w:val="left"/>
              <w:rPr>
                <w:rFonts w:hint="eastAsia" w:eastAsia="宋体"/>
                <w:lang w:val="en-US" w:eastAsia="zh-CN"/>
              </w:rPr>
            </w:pPr>
            <w:r>
              <w:t>1、</w:t>
            </w:r>
            <w:r>
              <w:rPr>
                <w:rFonts w:hint="eastAsia"/>
                <w:lang w:val="en-US" w:eastAsia="zh-CN"/>
              </w:rPr>
              <w:t>尺寸</w:t>
            </w:r>
            <w:r>
              <w:rPr>
                <w:rFonts w:hint="eastAsia"/>
              </w:rPr>
              <w:t>35*45</w:t>
            </w:r>
            <w:r>
              <w:rPr>
                <w:rFonts w:hint="eastAsia"/>
                <w:lang w:val="en-US" w:eastAsia="zh-CN"/>
              </w:rPr>
              <w:t>cm</w:t>
            </w:r>
          </w:p>
          <w:p w14:paraId="0F171998">
            <w:pPr>
              <w:jc w:val="left"/>
              <w:rPr>
                <w:rFonts w:hint="default" w:eastAsia="宋体"/>
                <w:lang w:val="en-US" w:eastAsia="zh-CN"/>
              </w:rPr>
            </w:pPr>
            <w:r>
              <w:t>2、</w:t>
            </w:r>
            <w:r>
              <w:rPr>
                <w:rFonts w:hint="eastAsia"/>
              </w:rPr>
              <w:t>玫瑰</w:t>
            </w:r>
            <w:r>
              <w:rPr>
                <w:rFonts w:hint="eastAsia"/>
                <w:lang w:val="en-US" w:eastAsia="zh-CN"/>
              </w:rPr>
              <w:t>6支，3个品种</w:t>
            </w:r>
          </w:p>
          <w:p w14:paraId="139CF049">
            <w:pPr>
              <w:jc w:val="left"/>
              <w:rPr>
                <w:rFonts w:hint="default"/>
                <w:lang w:val="en-US" w:eastAsia="zh-CN"/>
              </w:rPr>
            </w:pPr>
            <w:r>
              <w:t>3、</w:t>
            </w:r>
            <w:r>
              <w:rPr>
                <w:rFonts w:hint="eastAsia"/>
              </w:rPr>
              <w:t>配花多头玫瑰，桔梗，红豆，康乃馨</w:t>
            </w:r>
            <w:r>
              <w:rPr>
                <w:rFonts w:hint="eastAsia"/>
                <w:lang w:val="en-US" w:eastAsia="zh-CN"/>
              </w:rPr>
              <w:t>及季节性的花材叶材，不少于4个品种</w:t>
            </w:r>
          </w:p>
          <w:p w14:paraId="78318F97">
            <w:pPr>
              <w:jc w:val="left"/>
            </w:pPr>
          </w:p>
        </w:tc>
        <w:tc>
          <w:tcPr>
            <w:tcW w:w="530" w:type="pct"/>
            <w:vAlign w:val="center"/>
          </w:tcPr>
          <w:p w14:paraId="4377B220">
            <w:pPr>
              <w:jc w:val="center"/>
              <w:rPr>
                <w:rFonts w:hint="default" w:eastAsia="宋体"/>
                <w:lang w:val="en-US" w:eastAsia="zh-CN"/>
              </w:rPr>
            </w:pPr>
            <w:r>
              <w:rPr>
                <w:rFonts w:hint="eastAsia"/>
                <w:lang w:val="en-US" w:eastAsia="zh-CN"/>
              </w:rPr>
              <w:t>210个</w:t>
            </w:r>
          </w:p>
        </w:tc>
        <w:tc>
          <w:tcPr>
            <w:tcW w:w="625" w:type="pct"/>
            <w:vAlign w:val="center"/>
          </w:tcPr>
          <w:p w14:paraId="2A2A4C3C">
            <w:pPr>
              <w:jc w:val="center"/>
              <w:rPr>
                <w:rFonts w:hint="default" w:eastAsia="宋体"/>
                <w:lang w:val="en-US" w:eastAsia="zh-CN"/>
              </w:rPr>
            </w:pPr>
            <w:r>
              <w:rPr>
                <w:rFonts w:hint="eastAsia"/>
                <w:lang w:val="en-US" w:eastAsia="zh-CN"/>
              </w:rPr>
              <w:t>50元</w:t>
            </w:r>
          </w:p>
        </w:tc>
        <w:tc>
          <w:tcPr>
            <w:tcW w:w="392" w:type="pct"/>
            <w:vAlign w:val="center"/>
          </w:tcPr>
          <w:p w14:paraId="47A56C20">
            <w:pPr>
              <w:jc w:val="center"/>
            </w:pPr>
          </w:p>
        </w:tc>
        <w:tc>
          <w:tcPr>
            <w:tcW w:w="696" w:type="pct"/>
            <w:vAlign w:val="center"/>
          </w:tcPr>
          <w:p w14:paraId="0492B0C7">
            <w:pPr>
              <w:jc w:val="center"/>
              <w:rPr>
                <w:rFonts w:hint="default" w:eastAsia="宋体"/>
                <w:lang w:val="en-US" w:eastAsia="zh-CN"/>
              </w:rPr>
            </w:pPr>
            <w:r>
              <w:rPr>
                <w:rFonts w:hint="eastAsia"/>
                <w:lang w:val="en-US" w:eastAsia="zh-CN"/>
              </w:rPr>
              <w:t>附生日祝福卡及祝福语等</w:t>
            </w:r>
          </w:p>
        </w:tc>
      </w:tr>
      <w:tr w14:paraId="2A8D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2CACB09F">
            <w:pPr>
              <w:jc w:val="center"/>
            </w:pPr>
            <w:r>
              <w:t>2</w:t>
            </w:r>
          </w:p>
        </w:tc>
        <w:tc>
          <w:tcPr>
            <w:tcW w:w="870" w:type="pct"/>
            <w:vAlign w:val="center"/>
          </w:tcPr>
          <w:p w14:paraId="60236CF3">
            <w:pPr>
              <w:jc w:val="center"/>
            </w:pPr>
            <w:r>
              <w:rPr>
                <w:rFonts w:hint="eastAsia"/>
              </w:rPr>
              <w:t>喜庆花篮</w:t>
            </w:r>
          </w:p>
        </w:tc>
        <w:tc>
          <w:tcPr>
            <w:tcW w:w="1493" w:type="pct"/>
            <w:vAlign w:val="center"/>
          </w:tcPr>
          <w:p w14:paraId="6E65DC0D">
            <w:pPr>
              <w:jc w:val="left"/>
            </w:pPr>
            <w:r>
              <w:t>1、</w:t>
            </w:r>
            <w:r>
              <w:rPr>
                <w:rFonts w:hint="eastAsia"/>
              </w:rPr>
              <w:t>尺寸1900*85</w:t>
            </w:r>
          </w:p>
          <w:p w14:paraId="78E2E19B">
            <w:pPr>
              <w:jc w:val="left"/>
            </w:pPr>
            <w:r>
              <w:t>2、</w:t>
            </w:r>
            <w:r>
              <w:rPr>
                <w:rFonts w:hint="eastAsia"/>
              </w:rPr>
              <w:t>玫瑰百合扶郎满天星撘配纯色</w:t>
            </w:r>
          </w:p>
        </w:tc>
        <w:tc>
          <w:tcPr>
            <w:tcW w:w="530" w:type="pct"/>
            <w:vMerge w:val="restart"/>
            <w:vAlign w:val="center"/>
          </w:tcPr>
          <w:p w14:paraId="0D5BC456">
            <w:pPr>
              <w:jc w:val="center"/>
              <w:rPr>
                <w:rFonts w:hint="default" w:eastAsia="宋体"/>
                <w:lang w:val="en-US" w:eastAsia="zh-CN"/>
              </w:rPr>
            </w:pPr>
            <w:r>
              <w:rPr>
                <w:rFonts w:hint="eastAsia"/>
                <w:lang w:val="en-US" w:eastAsia="zh-CN"/>
              </w:rPr>
              <w:t>70个</w:t>
            </w:r>
          </w:p>
        </w:tc>
        <w:tc>
          <w:tcPr>
            <w:tcW w:w="625" w:type="pct"/>
            <w:vAlign w:val="center"/>
          </w:tcPr>
          <w:p w14:paraId="6F073BD3">
            <w:pPr>
              <w:jc w:val="center"/>
              <w:rPr>
                <w:rFonts w:hint="default" w:eastAsia="宋体"/>
                <w:lang w:val="en-US" w:eastAsia="zh-CN"/>
              </w:rPr>
            </w:pPr>
            <w:r>
              <w:rPr>
                <w:rFonts w:hint="eastAsia"/>
                <w:lang w:val="en-US" w:eastAsia="zh-CN"/>
              </w:rPr>
              <w:t>200元</w:t>
            </w:r>
          </w:p>
        </w:tc>
        <w:tc>
          <w:tcPr>
            <w:tcW w:w="392" w:type="pct"/>
            <w:vMerge w:val="restart"/>
            <w:vAlign w:val="center"/>
          </w:tcPr>
          <w:p w14:paraId="3BF453A7">
            <w:pPr>
              <w:jc w:val="center"/>
            </w:pPr>
          </w:p>
        </w:tc>
        <w:tc>
          <w:tcPr>
            <w:tcW w:w="696" w:type="pct"/>
            <w:vAlign w:val="center"/>
          </w:tcPr>
          <w:p w14:paraId="697F77FC">
            <w:pPr>
              <w:jc w:val="center"/>
            </w:pPr>
          </w:p>
        </w:tc>
      </w:tr>
      <w:tr w14:paraId="36E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723471DB">
            <w:pPr>
              <w:jc w:val="center"/>
            </w:pPr>
            <w:r>
              <w:t>3</w:t>
            </w:r>
          </w:p>
        </w:tc>
        <w:tc>
          <w:tcPr>
            <w:tcW w:w="870" w:type="pct"/>
            <w:vAlign w:val="center"/>
          </w:tcPr>
          <w:p w14:paraId="17A4F3EC">
            <w:pPr>
              <w:jc w:val="center"/>
            </w:pPr>
            <w:r>
              <w:rPr>
                <w:rFonts w:hint="eastAsia"/>
              </w:rPr>
              <w:t>吊唁花篮</w:t>
            </w:r>
          </w:p>
        </w:tc>
        <w:tc>
          <w:tcPr>
            <w:tcW w:w="1493" w:type="pct"/>
            <w:vAlign w:val="center"/>
          </w:tcPr>
          <w:p w14:paraId="36182D7B">
            <w:pPr>
              <w:jc w:val="left"/>
            </w:pPr>
            <w:r>
              <w:t>1、</w:t>
            </w:r>
            <w:r>
              <w:rPr>
                <w:rFonts w:hint="eastAsia"/>
              </w:rPr>
              <w:t>尺寸1900*85</w:t>
            </w:r>
          </w:p>
          <w:p w14:paraId="449CE225">
            <w:pPr>
              <w:jc w:val="left"/>
              <w:rPr>
                <w:rFonts w:hint="default" w:eastAsia="宋体"/>
                <w:lang w:val="en-US" w:eastAsia="zh-CN"/>
              </w:rPr>
            </w:pPr>
            <w:r>
              <w:rPr>
                <w:rFonts w:hint="eastAsia"/>
                <w:lang w:val="en-US" w:eastAsia="zh-CN"/>
              </w:rPr>
              <w:t>2、全白菊，70支；或白菊百合，60枝白菊加7枝百合</w:t>
            </w:r>
          </w:p>
        </w:tc>
        <w:tc>
          <w:tcPr>
            <w:tcW w:w="530" w:type="pct"/>
            <w:vMerge w:val="continue"/>
            <w:vAlign w:val="center"/>
          </w:tcPr>
          <w:p w14:paraId="4417FE74">
            <w:pPr>
              <w:jc w:val="center"/>
            </w:pPr>
          </w:p>
        </w:tc>
        <w:tc>
          <w:tcPr>
            <w:tcW w:w="625" w:type="pct"/>
            <w:vAlign w:val="center"/>
          </w:tcPr>
          <w:p w14:paraId="04B0C16D">
            <w:pPr>
              <w:jc w:val="center"/>
              <w:rPr>
                <w:rFonts w:hint="default" w:eastAsia="宋体"/>
                <w:lang w:val="en-US" w:eastAsia="zh-CN"/>
              </w:rPr>
            </w:pPr>
            <w:r>
              <w:rPr>
                <w:rFonts w:hint="eastAsia"/>
                <w:lang w:val="en-US" w:eastAsia="zh-CN"/>
              </w:rPr>
              <w:t>200元</w:t>
            </w:r>
          </w:p>
        </w:tc>
        <w:tc>
          <w:tcPr>
            <w:tcW w:w="392" w:type="pct"/>
            <w:vMerge w:val="continue"/>
            <w:vAlign w:val="center"/>
          </w:tcPr>
          <w:p w14:paraId="2BD4A328">
            <w:pPr>
              <w:jc w:val="center"/>
            </w:pPr>
          </w:p>
        </w:tc>
        <w:tc>
          <w:tcPr>
            <w:tcW w:w="696" w:type="pct"/>
            <w:vAlign w:val="center"/>
          </w:tcPr>
          <w:p w14:paraId="5867736B">
            <w:pPr>
              <w:jc w:val="center"/>
              <w:rPr>
                <w:rFonts w:hint="default" w:eastAsia="宋体"/>
                <w:lang w:val="en-US" w:eastAsia="zh-CN"/>
              </w:rPr>
            </w:pPr>
          </w:p>
        </w:tc>
      </w:tr>
      <w:tr w14:paraId="354D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vAlign w:val="center"/>
          </w:tcPr>
          <w:p w14:paraId="463B76C0">
            <w:pPr>
              <w:jc w:val="center"/>
              <w:rPr>
                <w:rFonts w:hint="eastAsia" w:eastAsia="宋体"/>
                <w:lang w:val="en-US" w:eastAsia="zh-CN"/>
              </w:rPr>
            </w:pPr>
            <w:r>
              <w:rPr>
                <w:rFonts w:hint="eastAsia"/>
                <w:lang w:val="en-US" w:eastAsia="zh-CN"/>
              </w:rPr>
              <w:t>4</w:t>
            </w:r>
          </w:p>
        </w:tc>
        <w:tc>
          <w:tcPr>
            <w:tcW w:w="870" w:type="pct"/>
            <w:vAlign w:val="center"/>
          </w:tcPr>
          <w:p w14:paraId="00FF682B">
            <w:pPr>
              <w:jc w:val="center"/>
              <w:rPr>
                <w:rFonts w:hint="eastAsia" w:eastAsia="宋体"/>
                <w:lang w:val="en-US" w:eastAsia="zh-CN"/>
              </w:rPr>
            </w:pPr>
            <w:r>
              <w:rPr>
                <w:rFonts w:hint="eastAsia"/>
                <w:lang w:val="en-US" w:eastAsia="zh-CN"/>
              </w:rPr>
              <w:t>总价</w:t>
            </w:r>
          </w:p>
        </w:tc>
        <w:tc>
          <w:tcPr>
            <w:tcW w:w="3737" w:type="pct"/>
            <w:gridSpan w:val="5"/>
            <w:vAlign w:val="center"/>
          </w:tcPr>
          <w:p w14:paraId="22E9D435">
            <w:pPr>
              <w:jc w:val="left"/>
              <w:rPr>
                <w:rFonts w:hint="default" w:eastAsia="宋体"/>
                <w:lang w:val="en-US" w:eastAsia="zh-CN"/>
              </w:rPr>
            </w:pPr>
          </w:p>
        </w:tc>
      </w:tr>
    </w:tbl>
    <w:p w14:paraId="40A16DDE">
      <w:pPr>
        <w:pStyle w:val="8"/>
        <w:numPr>
          <w:ilvl w:val="0"/>
          <w:numId w:val="0"/>
        </w:numPr>
        <w:ind w:left="780"/>
        <w:jc w:val="center"/>
        <w:rPr>
          <w:rFonts w:ascii="宋体" w:hAnsi="宋体" w:cs="宋体"/>
          <w:b/>
          <w:bCs/>
          <w:kern w:val="36"/>
          <w:sz w:val="36"/>
          <w:szCs w:val="36"/>
        </w:rPr>
      </w:pPr>
    </w:p>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1FE299E"/>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D975833"/>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DF7E8F"/>
    <w:rsid w:val="318E7998"/>
    <w:rsid w:val="31FB3AF8"/>
    <w:rsid w:val="32542738"/>
    <w:rsid w:val="32B504B0"/>
    <w:rsid w:val="349B0B50"/>
    <w:rsid w:val="34D332FE"/>
    <w:rsid w:val="35A85D44"/>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3E12A0"/>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7283</Words>
  <Characters>7708</Characters>
  <Lines>75</Lines>
  <Paragraphs>21</Paragraphs>
  <TotalTime>6</TotalTime>
  <ScaleCrop>false</ScaleCrop>
  <LinksUpToDate>false</LinksUpToDate>
  <CharactersWithSpaces>8784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2025-09-28T07:44:01Z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