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07EEE">
      <w:pPr>
        <w:adjustRightInd w:val="0"/>
        <w:snapToGrid w:val="0"/>
        <w:spacing w:line="440" w:lineRule="exact"/>
        <w:ind w:firstLine="643" w:firstLineChars="200"/>
        <w:jc w:val="center"/>
        <w:rPr>
          <w:rFonts w:ascii="仿宋" w:hAnsi="仿宋" w:eastAsia="仿宋" w:cs="宋体"/>
          <w:bCs/>
          <w:snapToGrid w:val="0"/>
          <w:sz w:val="28"/>
          <w:szCs w:val="28"/>
        </w:rPr>
      </w:pPr>
      <w:r>
        <w:rPr>
          <w:rFonts w:hint="eastAsia" w:ascii="黑体" w:hAnsi="黑体" w:eastAsia="黑体" w:cs="宋体"/>
          <w:b/>
          <w:bCs/>
          <w:sz w:val="32"/>
          <w:szCs w:val="28"/>
        </w:rPr>
        <w:t>东院区采暖系统及热水系统维修项目清单及需求</w:t>
      </w:r>
    </w:p>
    <w:p w14:paraId="7F001070">
      <w:pPr>
        <w:tabs>
          <w:tab w:val="left" w:pos="0"/>
          <w:tab w:val="left" w:pos="1134"/>
        </w:tabs>
        <w:adjustRightInd w:val="0"/>
        <w:snapToGrid w:val="0"/>
        <w:spacing w:line="440" w:lineRule="exact"/>
        <w:rPr>
          <w:rFonts w:ascii="仿宋" w:hAnsi="仿宋" w:eastAsia="仿宋" w:cs="宋体"/>
          <w:bCs/>
          <w:snapToGrid w:val="0"/>
          <w:sz w:val="28"/>
          <w:szCs w:val="28"/>
        </w:rPr>
      </w:pPr>
      <w:bookmarkStart w:id="0" w:name="_GoBack"/>
      <w:bookmarkEnd w:id="0"/>
      <w:r>
        <w:rPr>
          <w:rFonts w:ascii="仿宋" w:hAnsi="仿宋" w:eastAsia="仿宋" w:cs="宋体"/>
          <w:bCs/>
          <w:snapToGrid w:val="0"/>
          <w:sz w:val="28"/>
          <w:szCs w:val="28"/>
        </w:rPr>
        <w:t>本</w:t>
      </w:r>
      <w:r>
        <w:rPr>
          <w:rFonts w:hint="eastAsia" w:ascii="仿宋" w:hAnsi="仿宋" w:eastAsia="仿宋" w:cs="宋体"/>
          <w:bCs/>
          <w:snapToGrid w:val="0"/>
          <w:sz w:val="28"/>
          <w:szCs w:val="28"/>
        </w:rPr>
        <w:t>维修项目</w:t>
      </w:r>
      <w:r>
        <w:rPr>
          <w:rFonts w:ascii="仿宋" w:hAnsi="仿宋" w:eastAsia="仿宋" w:cs="宋体"/>
          <w:bCs/>
          <w:snapToGrid w:val="0"/>
          <w:sz w:val="28"/>
          <w:szCs w:val="28"/>
        </w:rPr>
        <w:t>针对东区门诊楼采暖系统、三号楼生活热水系统存在的故障进行维修：</w:t>
      </w:r>
    </w:p>
    <w:p w14:paraId="202739E1">
      <w:pPr>
        <w:tabs>
          <w:tab w:val="left" w:pos="0"/>
          <w:tab w:val="left" w:pos="1134"/>
        </w:tabs>
        <w:adjustRightInd w:val="0"/>
        <w:snapToGrid w:val="0"/>
        <w:spacing w:line="440" w:lineRule="exact"/>
        <w:rPr>
          <w:rFonts w:ascii="仿宋" w:hAnsi="仿宋" w:eastAsia="仿宋" w:cs="宋体"/>
          <w:bCs/>
          <w:snapToGrid w:val="0"/>
          <w:sz w:val="28"/>
          <w:szCs w:val="28"/>
        </w:rPr>
      </w:pPr>
      <w:r>
        <w:rPr>
          <w:rFonts w:hint="eastAsia" w:ascii="仿宋" w:hAnsi="仿宋" w:eastAsia="仿宋" w:cs="宋体"/>
          <w:bCs/>
          <w:snapToGrid w:val="0"/>
          <w:sz w:val="28"/>
          <w:szCs w:val="28"/>
        </w:rPr>
        <w:t>1、</w:t>
      </w:r>
      <w:r>
        <w:rPr>
          <w:rFonts w:ascii="仿宋" w:hAnsi="仿宋" w:eastAsia="仿宋" w:cs="宋体"/>
          <w:bCs/>
          <w:snapToGrid w:val="0"/>
          <w:sz w:val="28"/>
          <w:szCs w:val="28"/>
        </w:rPr>
        <w:t>门诊楼采暖系统蒸汽进口 2 台 DN50 截止阀关闭不严漏气，需更换；</w:t>
      </w:r>
    </w:p>
    <w:p w14:paraId="43C4F1C8">
      <w:pPr>
        <w:tabs>
          <w:tab w:val="left" w:pos="0"/>
          <w:tab w:val="left" w:pos="1134"/>
        </w:tabs>
        <w:adjustRightInd w:val="0"/>
        <w:snapToGrid w:val="0"/>
        <w:spacing w:line="440" w:lineRule="exact"/>
        <w:rPr>
          <w:rFonts w:ascii="仿宋" w:hAnsi="仿宋" w:eastAsia="仿宋" w:cs="宋体"/>
          <w:bCs/>
          <w:snapToGrid w:val="0"/>
          <w:sz w:val="28"/>
          <w:szCs w:val="28"/>
        </w:rPr>
      </w:pPr>
      <w:r>
        <w:rPr>
          <w:rFonts w:hint="eastAsia" w:ascii="仿宋" w:hAnsi="仿宋" w:eastAsia="仿宋" w:cs="宋体"/>
          <w:bCs/>
          <w:snapToGrid w:val="0"/>
          <w:sz w:val="28"/>
          <w:szCs w:val="28"/>
        </w:rPr>
        <w:t>2、</w:t>
      </w:r>
      <w:r>
        <w:rPr>
          <w:rFonts w:ascii="仿宋" w:hAnsi="仿宋" w:eastAsia="仿宋" w:cs="宋体"/>
          <w:bCs/>
          <w:snapToGrid w:val="0"/>
          <w:sz w:val="28"/>
          <w:szCs w:val="28"/>
        </w:rPr>
        <w:t>门诊楼2 台板式换热器漏水，需维护清洗；</w:t>
      </w:r>
    </w:p>
    <w:p w14:paraId="3E496A5A">
      <w:pPr>
        <w:tabs>
          <w:tab w:val="left" w:pos="0"/>
          <w:tab w:val="left" w:pos="1134"/>
        </w:tabs>
        <w:adjustRightInd w:val="0"/>
        <w:snapToGrid w:val="0"/>
        <w:spacing w:line="440" w:lineRule="exact"/>
        <w:rPr>
          <w:rFonts w:ascii="仿宋" w:hAnsi="仿宋" w:eastAsia="仿宋" w:cs="宋体"/>
          <w:bCs/>
          <w:snapToGrid w:val="0"/>
          <w:sz w:val="28"/>
          <w:szCs w:val="28"/>
        </w:rPr>
      </w:pPr>
      <w:r>
        <w:rPr>
          <w:rFonts w:hint="eastAsia" w:ascii="仿宋" w:hAnsi="仿宋" w:eastAsia="仿宋" w:cs="宋体"/>
          <w:bCs/>
          <w:snapToGrid w:val="0"/>
          <w:sz w:val="28"/>
          <w:szCs w:val="28"/>
        </w:rPr>
        <w:t>3、3</w:t>
      </w:r>
      <w:r>
        <w:rPr>
          <w:rFonts w:ascii="仿宋" w:hAnsi="仿宋" w:eastAsia="仿宋" w:cs="宋体"/>
          <w:bCs/>
          <w:snapToGrid w:val="0"/>
          <w:sz w:val="28"/>
          <w:szCs w:val="28"/>
        </w:rPr>
        <w:t>号楼容积式换热器换热管封头漏水严重，需维修密封面并更换密封圈；</w:t>
      </w:r>
    </w:p>
    <w:p w14:paraId="06B1D129">
      <w:pPr>
        <w:tabs>
          <w:tab w:val="left" w:pos="0"/>
          <w:tab w:val="left" w:pos="1134"/>
        </w:tabs>
        <w:adjustRightInd w:val="0"/>
        <w:snapToGrid w:val="0"/>
        <w:spacing w:line="440" w:lineRule="exact"/>
        <w:rPr>
          <w:rFonts w:hint="default" w:ascii="仿宋" w:hAnsi="仿宋" w:eastAsia="仿宋" w:cs="宋体"/>
          <w:bCs/>
          <w:snapToGrid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Cs/>
          <w:snapToGrid w:val="0"/>
          <w:sz w:val="28"/>
          <w:szCs w:val="28"/>
          <w:lang w:val="en-US" w:eastAsia="zh-CN"/>
        </w:rPr>
        <w:t>4、以下清单维修项目仅供参考，实际维修项目以现场勘查为准，自行拟定维修清单，现场勘察联系人：罗垠塍；电话：13912132986</w:t>
      </w:r>
    </w:p>
    <w:tbl>
      <w:tblPr>
        <w:tblStyle w:val="7"/>
        <w:tblW w:w="4998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2"/>
        <w:gridCol w:w="1295"/>
        <w:gridCol w:w="1956"/>
        <w:gridCol w:w="852"/>
        <w:gridCol w:w="3714"/>
      </w:tblGrid>
      <w:tr w14:paraId="0C1B26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2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2FA4E6D6"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b/>
                <w:sz w:val="24"/>
                <w:szCs w:val="28"/>
              </w:rPr>
            </w:pPr>
            <w:r>
              <w:rPr>
                <w:rFonts w:ascii="仿宋" w:hAnsi="仿宋" w:eastAsia="仿宋"/>
                <w:b/>
                <w:sz w:val="24"/>
                <w:szCs w:val="28"/>
              </w:rPr>
              <w:t>系统</w:t>
            </w:r>
          </w:p>
        </w:tc>
        <w:tc>
          <w:tcPr>
            <w:tcW w:w="760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4F1EE76E"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b/>
                <w:sz w:val="24"/>
                <w:szCs w:val="28"/>
              </w:rPr>
            </w:pPr>
            <w:r>
              <w:rPr>
                <w:rFonts w:ascii="仿宋" w:hAnsi="仿宋" w:eastAsia="仿宋"/>
                <w:b/>
                <w:sz w:val="24"/>
                <w:szCs w:val="28"/>
              </w:rPr>
              <w:t>维修项目</w:t>
            </w:r>
          </w:p>
        </w:tc>
        <w:tc>
          <w:tcPr>
            <w:tcW w:w="1148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67ECBF44"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b/>
                <w:sz w:val="24"/>
                <w:szCs w:val="28"/>
              </w:rPr>
            </w:pPr>
            <w:r>
              <w:rPr>
                <w:rFonts w:ascii="仿宋" w:hAnsi="仿宋" w:eastAsia="仿宋"/>
                <w:b/>
                <w:sz w:val="24"/>
                <w:szCs w:val="28"/>
              </w:rPr>
              <w:t>规格</w:t>
            </w:r>
          </w:p>
        </w:tc>
        <w:tc>
          <w:tcPr>
            <w:tcW w:w="500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3B863013"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数量</w:t>
            </w:r>
          </w:p>
        </w:tc>
        <w:tc>
          <w:tcPr>
            <w:tcW w:w="2179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20FA9B8E"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b/>
                <w:sz w:val="24"/>
                <w:szCs w:val="28"/>
              </w:rPr>
            </w:pPr>
            <w:r>
              <w:rPr>
                <w:rFonts w:ascii="仿宋" w:hAnsi="仿宋" w:eastAsia="仿宋"/>
                <w:b/>
                <w:sz w:val="24"/>
                <w:szCs w:val="28"/>
              </w:rPr>
              <w:t>说明</w:t>
            </w:r>
          </w:p>
        </w:tc>
      </w:tr>
      <w:tr w14:paraId="370DBF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2" w:type="pct"/>
            <w:vMerge w:val="restar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5676EB4A">
            <w:pPr>
              <w:adjustRightInd w:val="0"/>
              <w:snapToGrid w:val="0"/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门诊楼</w:t>
            </w:r>
          </w:p>
          <w:p w14:paraId="1696265F">
            <w:pPr>
              <w:adjustRightInd w:val="0"/>
              <w:snapToGrid w:val="0"/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采暖系统</w:t>
            </w:r>
          </w:p>
        </w:tc>
        <w:tc>
          <w:tcPr>
            <w:tcW w:w="760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06E19952">
            <w:pPr>
              <w:adjustRightInd w:val="0"/>
              <w:snapToGrid w:val="0"/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更换蒸汽截止阀</w:t>
            </w:r>
          </w:p>
        </w:tc>
        <w:tc>
          <w:tcPr>
            <w:tcW w:w="1148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0E285EBC">
            <w:pPr>
              <w:adjustRightInd w:val="0"/>
              <w:snapToGrid w:val="0"/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DN50，铸钢材质</w:t>
            </w:r>
          </w:p>
        </w:tc>
        <w:tc>
          <w:tcPr>
            <w:tcW w:w="500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2F7C7015">
            <w:pPr>
              <w:adjustRightInd w:val="0"/>
              <w:snapToGrid w:val="0"/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2台</w:t>
            </w:r>
          </w:p>
        </w:tc>
        <w:tc>
          <w:tcPr>
            <w:tcW w:w="2179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7D530438">
            <w:pPr>
              <w:adjustRightInd w:val="0"/>
              <w:snapToGrid w:val="0"/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阀门耐温≥200℃，符合蒸汽系统要求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，含阀门，及安装。</w:t>
            </w:r>
          </w:p>
          <w:p w14:paraId="692EE892">
            <w:pPr>
              <w:adjustRightInd w:val="0"/>
              <w:snapToGrid w:val="0"/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品牌：天津沃特斯、河南高山、天津塘阀</w:t>
            </w:r>
          </w:p>
        </w:tc>
      </w:tr>
      <w:tr w14:paraId="2FD1A0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2" w:type="pct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4B73E113">
            <w:pPr>
              <w:adjustRightInd w:val="0"/>
              <w:snapToGrid w:val="0"/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60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2592789B">
            <w:pPr>
              <w:adjustRightInd w:val="0"/>
              <w:snapToGrid w:val="0"/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板式换热器清洗维护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,确保质保期期间不渗漏</w:t>
            </w:r>
          </w:p>
        </w:tc>
        <w:tc>
          <w:tcPr>
            <w:tcW w:w="1148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15411771">
            <w:pPr>
              <w:adjustRightInd w:val="0"/>
              <w:snapToGrid w:val="0"/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阿法拉伐（M10-MFM，15pl）</w:t>
            </w:r>
          </w:p>
        </w:tc>
        <w:tc>
          <w:tcPr>
            <w:tcW w:w="500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498F1B97">
            <w:pPr>
              <w:adjustRightInd w:val="0"/>
              <w:snapToGrid w:val="0"/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2台</w:t>
            </w:r>
          </w:p>
        </w:tc>
        <w:tc>
          <w:tcPr>
            <w:tcW w:w="2179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3BFD9DAE">
            <w:pPr>
              <w:adjustRightInd w:val="0"/>
              <w:snapToGrid w:val="0"/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1清洗前检查</w:t>
            </w:r>
          </w:p>
          <w:p w14:paraId="23AD673F">
            <w:pPr>
              <w:adjustRightInd w:val="0"/>
              <w:snapToGrid w:val="0"/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（包括彻底检查所有板片是否腐蚀、浸蚀或变形）</w:t>
            </w:r>
          </w:p>
          <w:p w14:paraId="588C124A">
            <w:pPr>
              <w:adjustRightInd w:val="0"/>
              <w:snapToGrid w:val="0"/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2去除垫片</w:t>
            </w:r>
          </w:p>
          <w:p w14:paraId="4F46D8B2">
            <w:pPr>
              <w:adjustRightInd w:val="0"/>
              <w:snapToGrid w:val="0"/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3钝化膜处理、表面污垢清洗</w:t>
            </w:r>
          </w:p>
          <w:p w14:paraId="2F21A659">
            <w:pPr>
              <w:adjustRightInd w:val="0"/>
              <w:snapToGrid w:val="0"/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4化学药剂处理</w:t>
            </w:r>
          </w:p>
          <w:p w14:paraId="14E0F6E3">
            <w:pPr>
              <w:adjustRightInd w:val="0"/>
              <w:snapToGrid w:val="0"/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（使用阿法拉伐专门的化学药剂）</w:t>
            </w:r>
          </w:p>
          <w:p w14:paraId="79CDC69D">
            <w:pPr>
              <w:adjustRightInd w:val="0"/>
              <w:snapToGrid w:val="0"/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5目视检查</w:t>
            </w:r>
          </w:p>
          <w:p w14:paraId="59BCFEC7">
            <w:pPr>
              <w:adjustRightInd w:val="0"/>
              <w:snapToGrid w:val="0"/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6化学检测</w:t>
            </w:r>
          </w:p>
          <w:p w14:paraId="3EB5F883">
            <w:pPr>
              <w:adjustRightInd w:val="0"/>
              <w:snapToGrid w:val="0"/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7垫片更换</w:t>
            </w:r>
          </w:p>
          <w:p w14:paraId="249ACB1F">
            <w:pPr>
              <w:adjustRightInd w:val="0"/>
              <w:snapToGrid w:val="0"/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8螺杆除锈</w:t>
            </w:r>
          </w:p>
          <w:p w14:paraId="25A8C380">
            <w:pPr>
              <w:adjustRightInd w:val="0"/>
              <w:snapToGrid w:val="0"/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9框架整理</w:t>
            </w:r>
          </w:p>
          <w:p w14:paraId="4CEAE3CD">
            <w:pPr>
              <w:adjustRightInd w:val="0"/>
              <w:snapToGrid w:val="0"/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10压力测试</w:t>
            </w:r>
          </w:p>
          <w:p w14:paraId="29E13962">
            <w:pPr>
              <w:adjustRightInd w:val="0"/>
              <w:snapToGrid w:val="0"/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11维护跟踪</w:t>
            </w:r>
          </w:p>
        </w:tc>
      </w:tr>
      <w:tr w14:paraId="295B02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2" w:type="pct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4BD08B84">
            <w:pPr>
              <w:adjustRightInd w:val="0"/>
              <w:snapToGrid w:val="0"/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60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6A2EA7EB">
            <w:pPr>
              <w:adjustRightInd w:val="0"/>
              <w:snapToGrid w:val="0"/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密封垫</w:t>
            </w:r>
          </w:p>
          <w:p w14:paraId="13268524">
            <w:pPr>
              <w:adjustRightInd w:val="0"/>
              <w:snapToGrid w:val="0"/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EPDM</w:t>
            </w:r>
          </w:p>
        </w:tc>
        <w:tc>
          <w:tcPr>
            <w:tcW w:w="1148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609F0A6B">
            <w:pPr>
              <w:adjustRightInd w:val="0"/>
              <w:snapToGrid w:val="0"/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阿法拉伐M10-MFM</w:t>
            </w:r>
          </w:p>
        </w:tc>
        <w:tc>
          <w:tcPr>
            <w:tcW w:w="500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762E71E2">
            <w:pPr>
              <w:adjustRightInd w:val="0"/>
              <w:snapToGrid w:val="0"/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  <w:r>
              <w:rPr>
                <w:rFonts w:ascii="仿宋" w:hAnsi="仿宋" w:eastAsia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根</w:t>
            </w:r>
          </w:p>
        </w:tc>
        <w:tc>
          <w:tcPr>
            <w:tcW w:w="2179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59A09D28">
            <w:pPr>
              <w:adjustRightInd w:val="0"/>
              <w:snapToGrid w:val="0"/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品牌：阿法拉伐</w:t>
            </w:r>
          </w:p>
        </w:tc>
      </w:tr>
      <w:tr w14:paraId="67111D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2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1FB0D4DA">
            <w:pPr>
              <w:adjustRightInd w:val="0"/>
              <w:snapToGrid w:val="0"/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  <w:p w14:paraId="3944EC26">
            <w:pPr>
              <w:adjustRightInd w:val="0"/>
              <w:snapToGrid w:val="0"/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号楼生活热水系统</w:t>
            </w:r>
          </w:p>
        </w:tc>
        <w:tc>
          <w:tcPr>
            <w:tcW w:w="760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098DDA97">
            <w:pPr>
              <w:adjustRightInd w:val="0"/>
              <w:snapToGrid w:val="0"/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容积式换热器封头维修（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漏水维修）</w:t>
            </w:r>
          </w:p>
        </w:tc>
        <w:tc>
          <w:tcPr>
            <w:tcW w:w="1148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099F8A92">
            <w:pPr>
              <w:adjustRightInd w:val="0"/>
              <w:snapToGrid w:val="0"/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/</w:t>
            </w:r>
          </w:p>
        </w:tc>
        <w:tc>
          <w:tcPr>
            <w:tcW w:w="500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389952F6">
            <w:pPr>
              <w:adjustRightInd w:val="0"/>
              <w:snapToGrid w:val="0"/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2组</w:t>
            </w:r>
          </w:p>
        </w:tc>
        <w:tc>
          <w:tcPr>
            <w:tcW w:w="2179" w:type="pc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63E98514">
            <w:pPr>
              <w:adjustRightInd w:val="0"/>
              <w:snapToGrid w:val="0"/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含封头拆卸、密封面打磨清理、密封圈更换（氟橡胶）、回装试压；解决封头密封面老化漏水问题。</w:t>
            </w:r>
          </w:p>
        </w:tc>
      </w:tr>
    </w:tbl>
    <w:p w14:paraId="0EC2721B">
      <w:pPr>
        <w:adjustRightInd w:val="0"/>
        <w:snapToGrid w:val="0"/>
        <w:spacing w:line="440" w:lineRule="exact"/>
        <w:jc w:val="left"/>
        <w:outlineLvl w:val="0"/>
        <w:rPr>
          <w:rFonts w:ascii="黑体" w:hAnsi="黑体" w:eastAsia="黑体" w:cs="宋体"/>
          <w:b/>
          <w:bCs/>
          <w:sz w:val="28"/>
          <w:szCs w:val="28"/>
        </w:rPr>
      </w:pPr>
      <w:r>
        <w:rPr>
          <w:rStyle w:val="9"/>
          <w:rFonts w:hint="eastAsia" w:ascii="黑体" w:hAnsi="黑体" w:eastAsia="黑体" w:cs="宋体"/>
          <w:b/>
          <w:bCs/>
          <w:color w:val="auto"/>
          <w:sz w:val="28"/>
          <w:szCs w:val="28"/>
        </w:rPr>
        <w:t>技术要求：</w:t>
      </w:r>
    </w:p>
    <w:p w14:paraId="310CB130">
      <w:pPr>
        <w:adjustRightInd w:val="0"/>
        <w:snapToGrid w:val="0"/>
        <w:spacing w:line="44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1、阀门更换</w:t>
      </w:r>
    </w:p>
    <w:p w14:paraId="7AF89A73">
      <w:pPr>
        <w:adjustRightInd w:val="0"/>
        <w:snapToGrid w:val="0"/>
        <w:spacing w:line="44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材质：铸钢，应符合GB/T 12234标准；</w:t>
      </w:r>
    </w:p>
    <w:p w14:paraId="0D3ABB6C">
      <w:pPr>
        <w:adjustRightInd w:val="0"/>
        <w:snapToGrid w:val="0"/>
        <w:spacing w:line="44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耐温：不低于200℃；</w:t>
      </w:r>
    </w:p>
    <w:p w14:paraId="33CA7973">
      <w:pPr>
        <w:adjustRightInd w:val="0"/>
        <w:snapToGrid w:val="0"/>
        <w:spacing w:line="44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安装要求：包含旧阀拆除、新阀安装（含垫片、螺栓）以及系统试压。</w:t>
      </w:r>
    </w:p>
    <w:p w14:paraId="22AE8BD0">
      <w:pPr>
        <w:adjustRightInd w:val="0"/>
        <w:snapToGrid w:val="0"/>
        <w:spacing w:line="44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2、板式换热器清洗维护</w:t>
      </w:r>
    </w:p>
    <w:p w14:paraId="1BA738EA">
      <w:pPr>
        <w:adjustRightInd w:val="0"/>
        <w:snapToGrid w:val="0"/>
        <w:spacing w:line="44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清洗流程应涵盖：检查板片、去除垫片、钝化处理、化学清洗、目视检查、化学检测、垫片更换、除锈、框架整理、压力测试以及维护跟踪；</w:t>
      </w:r>
    </w:p>
    <w:p w14:paraId="3D64A6E5">
      <w:pPr>
        <w:adjustRightInd w:val="0"/>
        <w:snapToGrid w:val="0"/>
        <w:spacing w:line="44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化学药剂需采用原厂（阿法拉伐）专用药剂；</w:t>
      </w:r>
    </w:p>
    <w:p w14:paraId="24791198">
      <w:pPr>
        <w:adjustRightInd w:val="0"/>
        <w:snapToGrid w:val="0"/>
        <w:spacing w:line="44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密封垫材质为EPDM，采用原厂配件。</w:t>
      </w:r>
    </w:p>
    <w:p w14:paraId="30FEE47C">
      <w:pPr>
        <w:adjustRightInd w:val="0"/>
        <w:snapToGrid w:val="0"/>
        <w:spacing w:line="44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3、容积式换热器封头维修</w:t>
      </w:r>
    </w:p>
    <w:p w14:paraId="37C036A9">
      <w:pPr>
        <w:adjustRightInd w:val="0"/>
        <w:snapToGrid w:val="0"/>
        <w:spacing w:line="44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需拆卸封头、打磨密封面、更换氟橡胶密封圈（符合GB/T 3452.1标准）；</w:t>
      </w:r>
    </w:p>
    <w:p w14:paraId="48676C0D">
      <w:pPr>
        <w:adjustRightInd w:val="0"/>
        <w:snapToGrid w:val="0"/>
        <w:spacing w:line="44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回装后需进行压力试验，以确保无泄漏情况。 </w:t>
      </w:r>
    </w:p>
    <w:p w14:paraId="3784EBF3">
      <w:pPr>
        <w:adjustRightInd w:val="0"/>
        <w:snapToGrid w:val="0"/>
        <w:spacing w:line="440" w:lineRule="exact"/>
        <w:jc w:val="left"/>
        <w:outlineLvl w:val="0"/>
        <w:rPr>
          <w:rStyle w:val="9"/>
          <w:rFonts w:ascii="黑体" w:hAnsi="黑体" w:eastAsia="黑体" w:cs="宋体"/>
          <w:b/>
          <w:bCs/>
          <w:color w:val="auto"/>
          <w:sz w:val="28"/>
          <w:szCs w:val="28"/>
        </w:rPr>
      </w:pPr>
      <w:r>
        <w:rPr>
          <w:rStyle w:val="9"/>
          <w:rFonts w:hint="eastAsia" w:ascii="黑体" w:hAnsi="黑体" w:eastAsia="黑体" w:cs="宋体"/>
          <w:b/>
          <w:bCs/>
          <w:color w:val="auto"/>
          <w:sz w:val="28"/>
          <w:szCs w:val="28"/>
        </w:rPr>
        <w:t>质量保证要求：</w:t>
      </w:r>
    </w:p>
    <w:p w14:paraId="13EC0955">
      <w:pPr>
        <w:adjustRightInd w:val="0"/>
        <w:snapToGrid w:val="0"/>
        <w:spacing w:line="44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1、阀门：质保1年（非人为损坏）；</w:t>
      </w:r>
    </w:p>
    <w:p w14:paraId="5C9AF87E">
      <w:pPr>
        <w:adjustRightInd w:val="0"/>
        <w:snapToGrid w:val="0"/>
        <w:spacing w:line="44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2、板式换热器维修清洗：质保1年（无漏水/结垢）；</w:t>
      </w:r>
    </w:p>
    <w:p w14:paraId="5DE52E04">
      <w:pPr>
        <w:adjustRightInd w:val="0"/>
        <w:snapToGrid w:val="0"/>
        <w:spacing w:line="44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3、容积式换热器维修：质保1年（维修处无新漏水）；</w:t>
      </w:r>
    </w:p>
    <w:p w14:paraId="06CE0969">
      <w:pPr>
        <w:adjustRightInd w:val="0"/>
        <w:snapToGrid w:val="0"/>
        <w:spacing w:line="44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4、本项目为</w:t>
      </w:r>
      <w:r>
        <w:rPr>
          <w:rFonts w:hint="eastAsia" w:ascii="仿宋" w:hAnsi="仿宋" w:eastAsia="仿宋" w:cs="宋体"/>
          <w:bCs/>
          <w:snapToGrid w:val="0"/>
          <w:sz w:val="28"/>
          <w:szCs w:val="28"/>
        </w:rPr>
        <w:t>交钥匙工程（含配件供货、维修、调试、验收及培训），中标后5日历天完成维修调试交付，</w:t>
      </w:r>
      <w:r>
        <w:rPr>
          <w:rFonts w:hint="eastAsia" w:ascii="仿宋" w:hAnsi="仿宋" w:eastAsia="仿宋"/>
          <w:sz w:val="28"/>
          <w:szCs w:val="28"/>
        </w:rPr>
        <w:t>质保期内如出现故障响应时间要求：2h内到达现场处置，24h小时内维修完成，否则采购方有权取消合同；</w:t>
      </w:r>
    </w:p>
    <w:p w14:paraId="34101D89">
      <w:pPr>
        <w:adjustRightInd w:val="0"/>
        <w:snapToGrid w:val="0"/>
        <w:spacing w:line="44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5、项目质保期到后付款。</w:t>
      </w:r>
    </w:p>
    <w:p w14:paraId="2090B28C"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 w14:paraId="7C45912D"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B813A5"/>
    <w:multiLevelType w:val="singleLevel"/>
    <w:tmpl w:val="5DB813A5"/>
    <w:lvl w:ilvl="0" w:tentative="0">
      <w:start w:val="1"/>
      <w:numFmt w:val="upperLetter"/>
      <w:pStyle w:val="2"/>
      <w:lvlText w:val="%1."/>
      <w:lvlJc w:val="left"/>
      <w:pPr>
        <w:tabs>
          <w:tab w:val="left" w:pos="600"/>
        </w:tabs>
        <w:ind w:left="600" w:hanging="3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53B214D3"/>
    <w:rsid w:val="00076511"/>
    <w:rsid w:val="000E0F31"/>
    <w:rsid w:val="001F2664"/>
    <w:rsid w:val="00200F89"/>
    <w:rsid w:val="004D103F"/>
    <w:rsid w:val="005B26FF"/>
    <w:rsid w:val="005F477B"/>
    <w:rsid w:val="006821D6"/>
    <w:rsid w:val="00736364"/>
    <w:rsid w:val="00763773"/>
    <w:rsid w:val="007B3289"/>
    <w:rsid w:val="00827C9F"/>
    <w:rsid w:val="008374FC"/>
    <w:rsid w:val="0085031B"/>
    <w:rsid w:val="00927D0E"/>
    <w:rsid w:val="00A1401B"/>
    <w:rsid w:val="00A91C04"/>
    <w:rsid w:val="00B575B4"/>
    <w:rsid w:val="00B64CE3"/>
    <w:rsid w:val="00BA264A"/>
    <w:rsid w:val="00BE088C"/>
    <w:rsid w:val="00C144C8"/>
    <w:rsid w:val="00C17A8C"/>
    <w:rsid w:val="00C51FB0"/>
    <w:rsid w:val="00DB77C9"/>
    <w:rsid w:val="00DB7FEA"/>
    <w:rsid w:val="00EF59A7"/>
    <w:rsid w:val="00F87A95"/>
    <w:rsid w:val="0EEC60DD"/>
    <w:rsid w:val="135C27B7"/>
    <w:rsid w:val="2B4F1FB7"/>
    <w:rsid w:val="53B214D3"/>
    <w:rsid w:val="70CE2121"/>
    <w:rsid w:val="7C9550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widowControl/>
      <w:numPr>
        <w:ilvl w:val="0"/>
        <w:numId w:val="1"/>
      </w:numPr>
      <w:outlineLvl w:val="0"/>
    </w:pPr>
    <w:rPr>
      <w:rFonts w:ascii="楷体_GB2312" w:eastAsia="楷体_GB2312"/>
      <w:color w:val="000000"/>
      <w:sz w:val="30"/>
    </w:rPr>
  </w:style>
  <w:style w:type="paragraph" w:styleId="3">
    <w:name w:val="heading 2"/>
    <w:basedOn w:val="1"/>
    <w:next w:val="1"/>
    <w:qFormat/>
    <w:uiPriority w:val="0"/>
    <w:pPr>
      <w:keepNext/>
      <w:keepLines/>
      <w:tabs>
        <w:tab w:val="left" w:pos="1140"/>
        <w:tab w:val="left" w:pos="1418"/>
      </w:tabs>
      <w:spacing w:before="200" w:after="100" w:line="500" w:lineRule="atLeast"/>
      <w:ind w:left="1140" w:hanging="720"/>
      <w:outlineLvl w:val="1"/>
    </w:pPr>
    <w:rPr>
      <w:rFonts w:hint="eastAsia" w:ascii="黑体" w:hAnsi="Arial" w:eastAsia="黑体"/>
      <w:sz w:val="30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1 Char"/>
    <w:link w:val="2"/>
    <w:qFormat/>
    <w:uiPriority w:val="0"/>
    <w:rPr>
      <w:rFonts w:ascii="楷体_GB2312" w:eastAsia="楷体_GB2312"/>
      <w:color w:val="000000"/>
      <w:kern w:val="0"/>
      <w:sz w:val="30"/>
    </w:rPr>
  </w:style>
  <w:style w:type="character" w:customStyle="1" w:styleId="10">
    <w:name w:val="页眉 Char"/>
    <w:basedOn w:val="8"/>
    <w:link w:val="6"/>
    <w:qFormat/>
    <w:uiPriority w:val="0"/>
    <w:rPr>
      <w:sz w:val="18"/>
      <w:szCs w:val="18"/>
    </w:rPr>
  </w:style>
  <w:style w:type="character" w:customStyle="1" w:styleId="11">
    <w:name w:val="页脚 Char"/>
    <w:basedOn w:val="8"/>
    <w:link w:val="5"/>
    <w:uiPriority w:val="0"/>
    <w:rPr>
      <w:sz w:val="18"/>
      <w:szCs w:val="18"/>
    </w:rPr>
  </w:style>
  <w:style w:type="character" w:customStyle="1" w:styleId="12">
    <w:name w:val="批注框文本 Char"/>
    <w:basedOn w:val="8"/>
    <w:link w:val="4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3</Pages>
  <Words>856</Words>
  <Characters>908</Characters>
  <Lines>7</Lines>
  <Paragraphs>1</Paragraphs>
  <TotalTime>22</TotalTime>
  <ScaleCrop>false</ScaleCrop>
  <LinksUpToDate>false</LinksUpToDate>
  <CharactersWithSpaces>916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2025-10-23T10:09:00Z</dcterms:created>
  <dc:creator>宸赟</dc:creator>
  <cp:lastModifiedBy>Administrator</cp:lastModifiedBy>
  <cp:lastPrinted>2025-09-30T03:44:00Z</cp:lastPrinted>
  <dcterms:modified xsi:type="dcterms:W3CDTF">2025-10-23T10:26:24Z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3B03283B6F544CD7B292388643F8DB79_11</vt:lpwstr>
  </property>
  <property fmtid="{D5CDD505-2E9C-101B-9397-08002B2CF9AE}" pid="4" name="KSOTemplateDocerSaveRecord">
    <vt:lpwstr>eyJoZGlkIjoiNGU4OWI5OGUwYjJkNjRmZjVkZWIzZWJiMWQ3OWEyMzUifQ==</vt:lpwstr>
  </property>
</Properties>
</file>