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0988E" w14:textId="7F87BE43" w:rsidR="001617CC" w:rsidRDefault="001617CC" w:rsidP="0060295A">
      <w:pPr>
        <w:widowControl/>
        <w:spacing w:after="300" w:line="450" w:lineRule="atLeast"/>
        <w:ind w:firstLineChars="200" w:firstLine="420"/>
        <w:jc w:val="left"/>
        <w:rPr>
          <w:rFonts w:ascii="宋体" w:hAnsi="宋体" w:hint="eastAsia"/>
          <w:bCs/>
          <w:szCs w:val="21"/>
        </w:rPr>
      </w:pPr>
      <w:r>
        <w:rPr>
          <w:rFonts w:ascii="宋体" w:hAnsi="宋体" w:hint="eastAsia"/>
          <w:bCs/>
          <w:szCs w:val="21"/>
        </w:rPr>
        <w:t>一、项目情况</w:t>
      </w:r>
    </w:p>
    <w:p w14:paraId="76286CF8" w14:textId="77777777" w:rsidR="001617CC" w:rsidRDefault="0060295A" w:rsidP="001617CC">
      <w:pPr>
        <w:widowControl/>
        <w:spacing w:after="300" w:line="450" w:lineRule="atLeast"/>
        <w:ind w:firstLineChars="200" w:firstLine="420"/>
        <w:jc w:val="left"/>
        <w:rPr>
          <w:rFonts w:ascii="宋体" w:hAnsi="宋体" w:hint="eastAsia"/>
          <w:bCs/>
          <w:szCs w:val="21"/>
        </w:rPr>
      </w:pPr>
      <w:r>
        <w:rPr>
          <w:rFonts w:ascii="宋体" w:hAnsi="宋体" w:hint="eastAsia"/>
          <w:bCs/>
          <w:szCs w:val="21"/>
        </w:rPr>
        <w:t xml:space="preserve">本次采购内容为合同交易周期内扬州大学附属医院东西院区总用电量（2025年度参考总用电量约为1800万千瓦时）。 </w:t>
      </w:r>
    </w:p>
    <w:p w14:paraId="0AA87064" w14:textId="77777777" w:rsidR="001617CC" w:rsidRDefault="001617CC" w:rsidP="001617CC">
      <w:pPr>
        <w:widowControl/>
        <w:spacing w:after="300" w:line="450" w:lineRule="atLeast"/>
        <w:ind w:firstLineChars="200" w:firstLine="420"/>
        <w:jc w:val="left"/>
        <w:rPr>
          <w:rFonts w:ascii="宋体" w:hAnsi="宋体" w:hint="eastAsia"/>
          <w:bCs/>
          <w:szCs w:val="21"/>
        </w:rPr>
      </w:pPr>
      <w:r>
        <w:rPr>
          <w:rFonts w:ascii="宋体" w:hAnsi="宋体" w:hint="eastAsia"/>
          <w:bCs/>
          <w:szCs w:val="21"/>
        </w:rPr>
        <w:t>二、资格要求</w:t>
      </w:r>
    </w:p>
    <w:p w14:paraId="4544F993" w14:textId="7EA40EC9" w:rsidR="001617CC" w:rsidRDefault="001617CC" w:rsidP="001617CC">
      <w:pPr>
        <w:widowControl/>
        <w:spacing w:after="300" w:line="450" w:lineRule="atLeast"/>
        <w:ind w:firstLineChars="200" w:firstLine="420"/>
        <w:jc w:val="left"/>
        <w:rPr>
          <w:rFonts w:ascii="宋体" w:hAnsi="宋体" w:hint="eastAsia"/>
          <w:bCs/>
          <w:szCs w:val="21"/>
        </w:rPr>
      </w:pPr>
      <w:r>
        <w:rPr>
          <w:rFonts w:ascii="宋体" w:hAnsi="宋体" w:cs="宋体" w:hint="eastAsia"/>
          <w:szCs w:val="21"/>
        </w:rPr>
        <w:t>1.</w:t>
      </w:r>
      <w:r w:rsidR="0060295A" w:rsidRPr="001617CC">
        <w:rPr>
          <w:rFonts w:ascii="宋体" w:hAnsi="宋体" w:cs="宋体" w:hint="eastAsia"/>
          <w:szCs w:val="21"/>
        </w:rPr>
        <w:t>供应商应为在中国境内注册具有独立法人资格的售电公司</w:t>
      </w:r>
      <w:bookmarkStart w:id="0" w:name="OLE_LINK9"/>
      <w:bookmarkStart w:id="1" w:name="OLE_LINK8"/>
      <w:r w:rsidR="0060295A" w:rsidRPr="001617CC">
        <w:rPr>
          <w:rFonts w:ascii="宋体" w:hAnsi="宋体" w:cs="宋体" w:hint="eastAsia"/>
          <w:szCs w:val="21"/>
        </w:rPr>
        <w:t>（不接受联合体报价）</w:t>
      </w:r>
      <w:bookmarkEnd w:id="0"/>
      <w:bookmarkEnd w:id="1"/>
      <w:r w:rsidR="0060295A" w:rsidRPr="001617CC">
        <w:rPr>
          <w:rFonts w:ascii="宋体" w:hAnsi="宋体" w:cs="宋体" w:hint="eastAsia"/>
          <w:szCs w:val="21"/>
        </w:rPr>
        <w:t>。</w:t>
      </w:r>
      <w:r w:rsidR="0060295A" w:rsidRPr="001617CC">
        <w:rPr>
          <w:rFonts w:ascii="宋体" w:hAnsi="宋体" w:cs="宋体" w:hint="eastAsia"/>
          <w:color w:val="FF0000"/>
          <w:szCs w:val="21"/>
        </w:rPr>
        <w:t>（营业执照复印件盖章）</w:t>
      </w:r>
    </w:p>
    <w:p w14:paraId="1AF3BDC4" w14:textId="77777777" w:rsidR="001617CC" w:rsidRDefault="001617CC" w:rsidP="001617CC">
      <w:pPr>
        <w:widowControl/>
        <w:spacing w:after="300" w:line="450" w:lineRule="atLeast"/>
        <w:ind w:firstLineChars="200" w:firstLine="420"/>
        <w:jc w:val="left"/>
        <w:rPr>
          <w:rFonts w:ascii="宋体" w:hAnsi="宋体" w:hint="eastAsia"/>
          <w:bCs/>
          <w:szCs w:val="21"/>
        </w:rPr>
      </w:pPr>
      <w:r>
        <w:rPr>
          <w:rFonts w:ascii="宋体" w:hAnsi="宋体" w:hint="eastAsia"/>
          <w:bCs/>
          <w:szCs w:val="21"/>
        </w:rPr>
        <w:t>2.</w:t>
      </w:r>
      <w:r w:rsidR="0060295A" w:rsidRPr="001617CC">
        <w:rPr>
          <w:rFonts w:ascii="宋体" w:hAnsi="宋体" w:cs="宋体" w:hint="eastAsia"/>
          <w:szCs w:val="21"/>
        </w:rPr>
        <w:t>报价单位必须为江苏电力交易中心网站公示通过，具备市场交易资格的售电公司。</w:t>
      </w:r>
      <w:r w:rsidR="0060295A" w:rsidRPr="001617CC">
        <w:rPr>
          <w:rFonts w:ascii="宋体" w:hAnsi="宋体" w:cs="宋体" w:hint="eastAsia"/>
          <w:color w:val="FF0000"/>
          <w:szCs w:val="21"/>
        </w:rPr>
        <w:t>（江苏电力交易中心公示清单盖章）</w:t>
      </w:r>
    </w:p>
    <w:p w14:paraId="606816B1" w14:textId="77777777" w:rsidR="001617CC" w:rsidRDefault="001617CC" w:rsidP="001617CC">
      <w:pPr>
        <w:widowControl/>
        <w:spacing w:after="300" w:line="450" w:lineRule="atLeast"/>
        <w:ind w:firstLineChars="200" w:firstLine="420"/>
        <w:jc w:val="left"/>
        <w:rPr>
          <w:rFonts w:ascii="宋体" w:hAnsi="宋体" w:cs="宋体" w:hint="eastAsia"/>
          <w:szCs w:val="21"/>
        </w:rPr>
      </w:pPr>
      <w:r>
        <w:rPr>
          <w:rFonts w:ascii="宋体" w:hAnsi="宋体" w:hint="eastAsia"/>
          <w:bCs/>
          <w:szCs w:val="21"/>
        </w:rPr>
        <w:t>3.</w:t>
      </w:r>
      <w:r w:rsidR="0060295A" w:rsidRPr="001617CC">
        <w:rPr>
          <w:rFonts w:ascii="宋体" w:hAnsi="宋体" w:cs="宋体" w:hint="eastAsia"/>
          <w:szCs w:val="21"/>
        </w:rPr>
        <w:t>报价单位履约保函金额为</w:t>
      </w:r>
      <w:r w:rsidR="00805350" w:rsidRPr="001617CC">
        <w:rPr>
          <w:rFonts w:ascii="宋体" w:hAnsi="宋体" w:cs="宋体" w:hint="eastAsia"/>
          <w:szCs w:val="21"/>
        </w:rPr>
        <w:t>≥</w:t>
      </w:r>
      <w:r w:rsidR="0060295A" w:rsidRPr="001617CC">
        <w:rPr>
          <w:rFonts w:ascii="宋体" w:hAnsi="宋体" w:cs="宋体" w:hint="eastAsia"/>
          <w:szCs w:val="21"/>
        </w:rPr>
        <w:t>2000万元。（</w:t>
      </w:r>
      <w:r w:rsidR="0060295A" w:rsidRPr="001617CC">
        <w:rPr>
          <w:rFonts w:ascii="宋体" w:hAnsi="宋体" w:cs="宋体" w:hint="eastAsia"/>
          <w:color w:val="FF0000"/>
          <w:szCs w:val="21"/>
        </w:rPr>
        <w:t>履约保函复印件盖章</w:t>
      </w:r>
      <w:r w:rsidR="0060295A" w:rsidRPr="001617CC">
        <w:rPr>
          <w:rFonts w:ascii="宋体" w:hAnsi="宋体" w:cs="宋体" w:hint="eastAsia"/>
          <w:szCs w:val="21"/>
        </w:rPr>
        <w:t>）</w:t>
      </w:r>
      <w:bookmarkStart w:id="2" w:name="OLE_LINK13"/>
      <w:bookmarkStart w:id="3" w:name="OLE_LINK12"/>
    </w:p>
    <w:p w14:paraId="3FC97B9D" w14:textId="77777777" w:rsidR="001617CC" w:rsidRDefault="001617CC" w:rsidP="001617CC">
      <w:pPr>
        <w:widowControl/>
        <w:spacing w:after="300" w:line="450" w:lineRule="atLeast"/>
        <w:ind w:firstLineChars="200" w:firstLine="420"/>
        <w:jc w:val="left"/>
        <w:rPr>
          <w:rFonts w:asciiTheme="minorEastAsia" w:eastAsiaTheme="minorEastAsia" w:hAnsiTheme="minorEastAsia" w:hint="eastAsia"/>
          <w:color w:val="383838"/>
          <w:szCs w:val="21"/>
        </w:rPr>
      </w:pPr>
      <w:r>
        <w:rPr>
          <w:rFonts w:ascii="宋体" w:hAnsi="宋体" w:cs="宋体" w:hint="eastAsia"/>
          <w:szCs w:val="21"/>
        </w:rPr>
        <w:t>4.</w:t>
      </w:r>
      <w:r w:rsidR="0060295A" w:rsidRPr="001617CC">
        <w:rPr>
          <w:rFonts w:asciiTheme="minorEastAsia" w:eastAsiaTheme="minorEastAsia" w:hAnsiTheme="minorEastAsia" w:hint="eastAsia"/>
          <w:color w:val="383838"/>
          <w:szCs w:val="21"/>
        </w:rPr>
        <w:t>购电方只接受如下电价报价方式：在合同期内</w:t>
      </w:r>
      <w:r w:rsidR="0060295A" w:rsidRPr="001617CC">
        <w:rPr>
          <w:rFonts w:hint="eastAsia"/>
          <w:szCs w:val="21"/>
        </w:rPr>
        <w:t>江苏省当年长协交易均价基础上</w:t>
      </w:r>
      <w:r w:rsidR="0060295A" w:rsidRPr="001617CC">
        <w:rPr>
          <w:rFonts w:asciiTheme="minorEastAsia" w:eastAsiaTheme="minorEastAsia" w:hAnsiTheme="minorEastAsia" w:hint="eastAsia"/>
          <w:color w:val="383838"/>
          <w:szCs w:val="21"/>
        </w:rPr>
        <w:t>进行固定让利，购电方全电量参与，不再进行收益分成，不接受偏差考核，购电方将全力配合售电方进行月度电量预报；不包括输配电价、政府性基金、超低排放补贴等因素。</w:t>
      </w:r>
      <w:bookmarkEnd w:id="2"/>
      <w:bookmarkEnd w:id="3"/>
    </w:p>
    <w:p w14:paraId="6CE05D7F" w14:textId="77777777" w:rsidR="001617CC" w:rsidRDefault="001617CC" w:rsidP="001617CC">
      <w:pPr>
        <w:widowControl/>
        <w:spacing w:after="300" w:line="450" w:lineRule="atLeast"/>
        <w:ind w:firstLineChars="200" w:firstLine="420"/>
        <w:jc w:val="left"/>
        <w:rPr>
          <w:rFonts w:asciiTheme="minorEastAsia" w:eastAsiaTheme="minorEastAsia" w:hAnsiTheme="minorEastAsia" w:hint="eastAsia"/>
          <w:color w:val="383838"/>
          <w:szCs w:val="21"/>
        </w:rPr>
      </w:pPr>
      <w:r>
        <w:rPr>
          <w:rFonts w:asciiTheme="minorEastAsia" w:eastAsiaTheme="minorEastAsia" w:hAnsiTheme="minorEastAsia" w:hint="eastAsia"/>
          <w:color w:val="383838"/>
          <w:szCs w:val="21"/>
        </w:rPr>
        <w:t>5.</w:t>
      </w:r>
      <w:r w:rsidR="0060295A" w:rsidRPr="001617CC">
        <w:rPr>
          <w:rFonts w:asciiTheme="minorEastAsia" w:eastAsiaTheme="minorEastAsia" w:hAnsiTheme="minorEastAsia" w:hint="eastAsia"/>
          <w:color w:val="383838"/>
          <w:szCs w:val="21"/>
        </w:rPr>
        <w:t>结算方法：购电方按与售电公司、电网经营企业签订的约定交付用电电费，原有向电网经营企业缴纳用电电费、计费方式以及结算流程均保持不变。购电方收益直接在向电网经营企业缴纳用电电费中扣减。</w:t>
      </w:r>
    </w:p>
    <w:p w14:paraId="3772884D" w14:textId="3E745C4C" w:rsidR="001617CC" w:rsidRDefault="00965649" w:rsidP="001617CC">
      <w:pPr>
        <w:widowControl/>
        <w:spacing w:after="300" w:line="450" w:lineRule="atLeast"/>
        <w:ind w:firstLineChars="200" w:firstLine="420"/>
        <w:jc w:val="left"/>
        <w:rPr>
          <w:rFonts w:ascii="宋体" w:hAnsi="宋体" w:hint="eastAsia"/>
          <w:bCs/>
          <w:szCs w:val="21"/>
        </w:rPr>
      </w:pPr>
      <w:r>
        <w:rPr>
          <w:rFonts w:ascii="宋体" w:hAnsi="宋体" w:hint="eastAsia"/>
          <w:bCs/>
          <w:szCs w:val="21"/>
        </w:rPr>
        <w:t>6</w:t>
      </w:r>
      <w:r w:rsidR="001617CC">
        <w:rPr>
          <w:rFonts w:ascii="宋体" w:hAnsi="宋体" w:hint="eastAsia"/>
          <w:bCs/>
          <w:szCs w:val="21"/>
        </w:rPr>
        <w:t>.</w:t>
      </w:r>
      <w:r w:rsidR="0060295A" w:rsidRPr="001617CC">
        <w:rPr>
          <w:rFonts w:ascii="宋体" w:hAnsi="宋体" w:cs="宋体" w:hint="eastAsia"/>
          <w:szCs w:val="21"/>
        </w:rPr>
        <w:t>为更好降低市场风险，如</w:t>
      </w:r>
      <w:r w:rsidR="00985E20">
        <w:rPr>
          <w:rFonts w:ascii="宋体" w:hAnsi="宋体" w:cs="宋体" w:hint="eastAsia"/>
          <w:szCs w:val="21"/>
        </w:rPr>
        <w:t>最高价</w:t>
      </w:r>
      <w:r w:rsidR="0060295A" w:rsidRPr="001617CC">
        <w:rPr>
          <w:rFonts w:ascii="宋体" w:hAnsi="宋体" w:cs="宋体" w:hint="eastAsia"/>
          <w:szCs w:val="21"/>
        </w:rPr>
        <w:t>报价相同时，</w:t>
      </w:r>
      <w:r w:rsidR="00985E20">
        <w:rPr>
          <w:rFonts w:ascii="宋体" w:hAnsi="宋体" w:cs="宋体" w:hint="eastAsia"/>
          <w:szCs w:val="21"/>
        </w:rPr>
        <w:t>相同报价供应商现场进行多轮报价，直至产生一家</w:t>
      </w:r>
      <w:r w:rsidR="0054652E">
        <w:rPr>
          <w:rFonts w:ascii="宋体" w:hAnsi="宋体" w:cs="宋体" w:hint="eastAsia"/>
          <w:szCs w:val="21"/>
        </w:rPr>
        <w:t>供应商</w:t>
      </w:r>
      <w:r w:rsidR="0092091B">
        <w:rPr>
          <w:rFonts w:ascii="宋体" w:hAnsi="宋体" w:cs="宋体" w:hint="eastAsia"/>
          <w:szCs w:val="21"/>
        </w:rPr>
        <w:t>最高</w:t>
      </w:r>
      <w:r w:rsidR="0054652E">
        <w:rPr>
          <w:rFonts w:ascii="宋体" w:hAnsi="宋体" w:cs="宋体" w:hint="eastAsia"/>
          <w:szCs w:val="21"/>
        </w:rPr>
        <w:t>报</w:t>
      </w:r>
      <w:r w:rsidR="0092091B">
        <w:rPr>
          <w:rFonts w:ascii="宋体" w:hAnsi="宋体" w:cs="宋体" w:hint="eastAsia"/>
          <w:szCs w:val="21"/>
        </w:rPr>
        <w:t>价</w:t>
      </w:r>
      <w:r w:rsidR="0060295A" w:rsidRPr="001617CC">
        <w:rPr>
          <w:rFonts w:ascii="宋体" w:hAnsi="宋体" w:cs="宋体" w:hint="eastAsia"/>
          <w:szCs w:val="21"/>
        </w:rPr>
        <w:t>。</w:t>
      </w:r>
    </w:p>
    <w:p w14:paraId="342BCCE4" w14:textId="77777777" w:rsidR="001617CC" w:rsidRDefault="001617CC" w:rsidP="001617CC">
      <w:pPr>
        <w:widowControl/>
        <w:spacing w:after="300" w:line="450" w:lineRule="atLeast"/>
        <w:ind w:firstLineChars="200" w:firstLine="420"/>
        <w:jc w:val="left"/>
        <w:rPr>
          <w:rFonts w:ascii="宋体" w:hAnsi="宋体" w:hint="eastAsia"/>
          <w:bCs/>
          <w:szCs w:val="21"/>
        </w:rPr>
      </w:pPr>
      <w:r>
        <w:rPr>
          <w:rFonts w:ascii="宋体" w:hAnsi="宋体" w:hint="eastAsia"/>
          <w:bCs/>
          <w:szCs w:val="21"/>
        </w:rPr>
        <w:t>三、报价要求</w:t>
      </w:r>
    </w:p>
    <w:p w14:paraId="556C7546" w14:textId="5FD2C711" w:rsidR="0060295A" w:rsidRPr="001617CC" w:rsidRDefault="0060295A" w:rsidP="001617CC">
      <w:pPr>
        <w:widowControl/>
        <w:spacing w:after="300" w:line="450" w:lineRule="atLeast"/>
        <w:ind w:firstLineChars="200" w:firstLine="420"/>
        <w:jc w:val="left"/>
        <w:rPr>
          <w:rFonts w:ascii="宋体" w:hAnsi="宋体" w:hint="eastAsia"/>
          <w:bCs/>
          <w:szCs w:val="21"/>
        </w:rPr>
      </w:pPr>
      <w:r>
        <w:rPr>
          <w:rFonts w:asciiTheme="minorEastAsia" w:eastAsiaTheme="minorEastAsia" w:hAnsiTheme="minorEastAsia" w:hint="eastAsia"/>
          <w:color w:val="383838"/>
          <w:kern w:val="0"/>
          <w:szCs w:val="21"/>
        </w:rPr>
        <w:t>本项目报价方式为：合同期内江苏省当年长协交易均价固定让利</w:t>
      </w:r>
      <w:bookmarkStart w:id="4" w:name="OLE_LINK15"/>
      <w:bookmarkStart w:id="5" w:name="OLE_LINK14"/>
      <w:r>
        <w:rPr>
          <w:rFonts w:asciiTheme="minorEastAsia" w:eastAsiaTheme="minorEastAsia" w:hAnsiTheme="minorEastAsia" w:hint="eastAsia"/>
          <w:color w:val="383838"/>
          <w:kern w:val="0"/>
          <w:szCs w:val="21"/>
        </w:rPr>
        <w:t>(元/kwh)报价</w:t>
      </w:r>
      <w:bookmarkEnd w:id="4"/>
      <w:bookmarkEnd w:id="5"/>
      <w:r>
        <w:rPr>
          <w:rFonts w:asciiTheme="minorEastAsia" w:eastAsiaTheme="minorEastAsia" w:hAnsiTheme="minorEastAsia" w:hint="eastAsia"/>
          <w:color w:val="383838"/>
          <w:kern w:val="0"/>
          <w:szCs w:val="21"/>
        </w:rPr>
        <w:t>。</w:t>
      </w:r>
    </w:p>
    <w:p w14:paraId="5FA48E64" w14:textId="77777777" w:rsidR="00165C54" w:rsidRDefault="00165C54"/>
    <w:sectPr w:rsidR="00165C54" w:rsidSect="007C6DE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4CFC1" w14:textId="77777777" w:rsidR="00395CA3" w:rsidRDefault="00395CA3" w:rsidP="00B2127B">
      <w:r>
        <w:separator/>
      </w:r>
    </w:p>
  </w:endnote>
  <w:endnote w:type="continuationSeparator" w:id="0">
    <w:p w14:paraId="185B69F8" w14:textId="77777777" w:rsidR="00395CA3" w:rsidRDefault="00395CA3" w:rsidP="00B21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3C27C" w14:textId="77777777" w:rsidR="00395CA3" w:rsidRDefault="00395CA3" w:rsidP="00B2127B">
      <w:r>
        <w:separator/>
      </w:r>
    </w:p>
  </w:footnote>
  <w:footnote w:type="continuationSeparator" w:id="0">
    <w:p w14:paraId="115BE723" w14:textId="77777777" w:rsidR="00395CA3" w:rsidRDefault="00395CA3" w:rsidP="00B212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C0E5A03"/>
    <w:multiLevelType w:val="singleLevel"/>
    <w:tmpl w:val="AC0E5A03"/>
    <w:lvl w:ilvl="0">
      <w:start w:val="2"/>
      <w:numFmt w:val="chineseCounting"/>
      <w:suff w:val="nothing"/>
      <w:lvlText w:val="%1、"/>
      <w:lvlJc w:val="left"/>
      <w:rPr>
        <w:rFonts w:hint="eastAsia"/>
      </w:rPr>
    </w:lvl>
  </w:abstractNum>
  <w:abstractNum w:abstractNumId="1" w15:restartNumberingAfterBreak="0">
    <w:nsid w:val="270E767E"/>
    <w:multiLevelType w:val="singleLevel"/>
    <w:tmpl w:val="270E767E"/>
    <w:lvl w:ilvl="0">
      <w:start w:val="2"/>
      <w:numFmt w:val="chineseCounting"/>
      <w:suff w:val="nothing"/>
      <w:lvlText w:val="（%1）"/>
      <w:lvlJc w:val="left"/>
      <w:rPr>
        <w:rFonts w:hint="eastAsia"/>
      </w:rPr>
    </w:lvl>
  </w:abstractNum>
  <w:num w:numId="1" w16cid:durableId="1400664874">
    <w:abstractNumId w:val="0"/>
  </w:num>
  <w:num w:numId="2" w16cid:durableId="2056074">
    <w:abstractNumId w:val="1"/>
  </w:num>
  <w:num w:numId="3" w16cid:durableId="1233925596">
    <w:abstractNumId w:val="0"/>
    <w:lvlOverride w:ilvl="0">
      <w:startOverride w:val="2"/>
    </w:lvlOverride>
  </w:num>
  <w:num w:numId="4" w16cid:durableId="835926180">
    <w:abstractNumId w:val="1"/>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2127B"/>
    <w:rsid w:val="0007267C"/>
    <w:rsid w:val="0010770A"/>
    <w:rsid w:val="00160CE9"/>
    <w:rsid w:val="001617CC"/>
    <w:rsid w:val="00165C54"/>
    <w:rsid w:val="001958C3"/>
    <w:rsid w:val="00274709"/>
    <w:rsid w:val="002C78B0"/>
    <w:rsid w:val="002C7BC2"/>
    <w:rsid w:val="003010B4"/>
    <w:rsid w:val="00306DAB"/>
    <w:rsid w:val="00393DED"/>
    <w:rsid w:val="00395CA3"/>
    <w:rsid w:val="003C5B61"/>
    <w:rsid w:val="00415CEA"/>
    <w:rsid w:val="00453EC2"/>
    <w:rsid w:val="00480460"/>
    <w:rsid w:val="00481BB0"/>
    <w:rsid w:val="0054652E"/>
    <w:rsid w:val="0060295A"/>
    <w:rsid w:val="00635488"/>
    <w:rsid w:val="006639AA"/>
    <w:rsid w:val="006A7177"/>
    <w:rsid w:val="006C7428"/>
    <w:rsid w:val="0076052B"/>
    <w:rsid w:val="007C6DE8"/>
    <w:rsid w:val="00805350"/>
    <w:rsid w:val="008B7EEB"/>
    <w:rsid w:val="008D3C19"/>
    <w:rsid w:val="0092091B"/>
    <w:rsid w:val="00965649"/>
    <w:rsid w:val="00985E20"/>
    <w:rsid w:val="00997D40"/>
    <w:rsid w:val="00A35D00"/>
    <w:rsid w:val="00B2127B"/>
    <w:rsid w:val="00B45AD7"/>
    <w:rsid w:val="00C05F8A"/>
    <w:rsid w:val="00C17B3B"/>
    <w:rsid w:val="00C85785"/>
    <w:rsid w:val="00CC1351"/>
    <w:rsid w:val="00CE2D4F"/>
    <w:rsid w:val="00D0270A"/>
    <w:rsid w:val="00D34A9F"/>
    <w:rsid w:val="00D87BBD"/>
    <w:rsid w:val="00DA1495"/>
    <w:rsid w:val="00E52EB9"/>
    <w:rsid w:val="00E745E2"/>
    <w:rsid w:val="00F32B37"/>
    <w:rsid w:val="00F64A4B"/>
    <w:rsid w:val="00F75ECE"/>
    <w:rsid w:val="00FD7DD2"/>
    <w:rsid w:val="00FF7A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958353"/>
  <w15:docId w15:val="{433CF924-BC79-45D0-BD3B-93BFB1A16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127B"/>
    <w:pPr>
      <w:widowControl w:val="0"/>
      <w:jc w:val="both"/>
    </w:pPr>
    <w:rPr>
      <w:rFonts w:ascii="Times New Roman" w:eastAsia="宋体" w:hAnsi="Times New Roman" w:cs="Times New Roman"/>
    </w:rPr>
  </w:style>
  <w:style w:type="paragraph" w:styleId="1">
    <w:name w:val="heading 1"/>
    <w:basedOn w:val="a"/>
    <w:next w:val="a"/>
    <w:link w:val="10"/>
    <w:uiPriority w:val="9"/>
    <w:qFormat/>
    <w:rsid w:val="00B2127B"/>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2127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B2127B"/>
    <w:rPr>
      <w:sz w:val="18"/>
      <w:szCs w:val="18"/>
    </w:rPr>
  </w:style>
  <w:style w:type="paragraph" w:styleId="a5">
    <w:name w:val="footer"/>
    <w:basedOn w:val="a"/>
    <w:link w:val="a6"/>
    <w:uiPriority w:val="99"/>
    <w:semiHidden/>
    <w:unhideWhenUsed/>
    <w:rsid w:val="00B2127B"/>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B2127B"/>
    <w:rPr>
      <w:sz w:val="18"/>
      <w:szCs w:val="18"/>
    </w:rPr>
  </w:style>
  <w:style w:type="character" w:customStyle="1" w:styleId="10">
    <w:name w:val="标题 1 字符"/>
    <w:basedOn w:val="a0"/>
    <w:link w:val="1"/>
    <w:uiPriority w:val="9"/>
    <w:rsid w:val="00B2127B"/>
    <w:rPr>
      <w:rFonts w:ascii="Times New Roman" w:eastAsia="宋体" w:hAnsi="Times New Roman" w:cs="Times New Roman"/>
      <w:b/>
      <w:bCs/>
      <w:kern w:val="44"/>
      <w:sz w:val="44"/>
      <w:szCs w:val="44"/>
    </w:rPr>
  </w:style>
  <w:style w:type="paragraph" w:styleId="a7">
    <w:name w:val="Body Text"/>
    <w:basedOn w:val="a"/>
    <w:link w:val="a8"/>
    <w:unhideWhenUsed/>
    <w:rsid w:val="00B2127B"/>
    <w:pPr>
      <w:spacing w:after="120"/>
    </w:pPr>
  </w:style>
  <w:style w:type="character" w:customStyle="1" w:styleId="a8">
    <w:name w:val="正文文本 字符"/>
    <w:basedOn w:val="a0"/>
    <w:link w:val="a7"/>
    <w:rsid w:val="00B2127B"/>
    <w:rPr>
      <w:rFonts w:ascii="Times New Roman" w:eastAsia="宋体" w:hAnsi="Times New Roman" w:cs="Times New Roman"/>
    </w:rPr>
  </w:style>
  <w:style w:type="paragraph" w:styleId="a9">
    <w:name w:val="Normal (Web)"/>
    <w:basedOn w:val="a"/>
    <w:uiPriority w:val="99"/>
    <w:unhideWhenUsed/>
    <w:rsid w:val="00B2127B"/>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790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Pages>
  <Words>77</Words>
  <Characters>439</Characters>
  <Application>Microsoft Office Word</Application>
  <DocSecurity>0</DocSecurity>
  <Lines>3</Lines>
  <Paragraphs>1</Paragraphs>
  <ScaleCrop>false</ScaleCrop>
  <Company>HP Inc.</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Z</cp:lastModifiedBy>
  <cp:revision>36</cp:revision>
  <dcterms:created xsi:type="dcterms:W3CDTF">2025-10-26T08:34:00Z</dcterms:created>
  <dcterms:modified xsi:type="dcterms:W3CDTF">2025-11-20T03:20:00Z</dcterms:modified>
</cp:coreProperties>
</file>