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3137E">
      <w:pPr>
        <w:adjustRightInd w:val="0"/>
        <w:snapToGrid w:val="0"/>
        <w:spacing w:line="560" w:lineRule="exact"/>
        <w:jc w:val="center"/>
        <w:rPr>
          <w:rFonts w:ascii="宋体" w:hAnsi="宋体" w:cs="仿宋"/>
          <w:spacing w:val="28"/>
          <w:sz w:val="44"/>
          <w:szCs w:val="44"/>
        </w:rPr>
      </w:pPr>
    </w:p>
    <w:p w14:paraId="101E1695">
      <w:pPr>
        <w:jc w:val="center"/>
        <w:rPr>
          <w:rFonts w:ascii="宋体" w:hAnsi="宋体" w:cs="宋体"/>
          <w:b/>
          <w:bCs/>
          <w:sz w:val="36"/>
          <w:szCs w:val="36"/>
        </w:rPr>
      </w:pPr>
      <w:r>
        <w:rPr>
          <w:rFonts w:hint="eastAsia" w:ascii="宋体" w:hAnsi="宋体" w:cs="宋体"/>
          <w:b/>
          <w:bCs/>
          <w:sz w:val="36"/>
          <w:szCs w:val="36"/>
        </w:rPr>
        <w:t>扬州大学附属医院</w:t>
      </w:r>
    </w:p>
    <w:p w14:paraId="6C167925">
      <w:pPr>
        <w:jc w:val="center"/>
        <w:rPr>
          <w:rFonts w:ascii="宋体" w:hAnsi="宋体" w:cs="宋体"/>
          <w:b/>
          <w:bCs/>
          <w:sz w:val="36"/>
          <w:szCs w:val="36"/>
        </w:rPr>
      </w:pPr>
      <w:r>
        <w:rPr>
          <w:rFonts w:hint="eastAsia" w:ascii="宋体" w:hAnsi="宋体" w:cs="宋体"/>
          <w:b/>
          <w:bCs/>
          <w:sz w:val="36"/>
          <w:szCs w:val="36"/>
        </w:rPr>
        <w:t>12病区特需病房改造项目院内紧急采购谈判文件</w:t>
      </w:r>
    </w:p>
    <w:p w14:paraId="520762C3">
      <w:pPr>
        <w:adjustRightInd w:val="0"/>
        <w:snapToGrid w:val="0"/>
        <w:spacing w:line="560" w:lineRule="exact"/>
        <w:jc w:val="center"/>
        <w:rPr>
          <w:rFonts w:ascii="宋体" w:hAnsi="宋体" w:cs="仿宋"/>
          <w:spacing w:val="28"/>
          <w:sz w:val="44"/>
          <w:szCs w:val="44"/>
        </w:rPr>
      </w:pPr>
    </w:p>
    <w:p w14:paraId="5F505C5C">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cstate="print"/>
                    <a:stretch>
                      <a:fillRect/>
                    </a:stretch>
                  </pic:blipFill>
                  <pic:spPr>
                    <a:xfrm>
                      <a:off x="0" y="0"/>
                      <a:ext cx="5480685" cy="4157345"/>
                    </a:xfrm>
                    <a:prstGeom prst="rect">
                      <a:avLst/>
                    </a:prstGeom>
                    <a:noFill/>
                    <a:ln>
                      <a:noFill/>
                    </a:ln>
                  </pic:spPr>
                </pic:pic>
              </a:graphicData>
            </a:graphic>
          </wp:inline>
        </w:drawing>
      </w:r>
    </w:p>
    <w:p w14:paraId="21129BB8">
      <w:pPr>
        <w:spacing w:line="360" w:lineRule="auto"/>
        <w:ind w:firstLine="848" w:firstLineChars="265"/>
        <w:jc w:val="center"/>
        <w:rPr>
          <w:rFonts w:ascii="宋体" w:hAnsi="宋体" w:cs="宋体"/>
          <w:sz w:val="32"/>
          <w:szCs w:val="32"/>
        </w:rPr>
      </w:pPr>
    </w:p>
    <w:p w14:paraId="033F0994">
      <w:pPr>
        <w:spacing w:line="360" w:lineRule="auto"/>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008086E6">
      <w:pPr>
        <w:spacing w:line="360" w:lineRule="auto"/>
        <w:ind w:firstLine="848" w:firstLineChars="265"/>
        <w:jc w:val="center"/>
        <w:rPr>
          <w:rFonts w:ascii="宋体" w:hAnsi="宋体" w:cs="宋体"/>
          <w:sz w:val="32"/>
          <w:szCs w:val="32"/>
        </w:rPr>
      </w:pPr>
    </w:p>
    <w:p w14:paraId="5B744D52">
      <w:pPr>
        <w:spacing w:line="360" w:lineRule="auto"/>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2026年1月</w:t>
      </w:r>
      <w:bookmarkEnd w:id="0"/>
    </w:p>
    <w:p w14:paraId="326B5705">
      <w:pPr>
        <w:jc w:val="center"/>
        <w:rPr>
          <w:rFonts w:ascii="宋体" w:hAnsi="宋体"/>
          <w:b/>
          <w:bCs/>
          <w:sz w:val="48"/>
          <w:szCs w:val="48"/>
        </w:rPr>
      </w:pPr>
    </w:p>
    <w:p w14:paraId="34709794">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11AD7B53">
      <w:pPr>
        <w:pStyle w:val="20"/>
        <w:ind w:firstLine="630" w:firstLineChars="300"/>
      </w:pPr>
    </w:p>
    <w:p w14:paraId="2B364CB2">
      <w:pPr>
        <w:pStyle w:val="20"/>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17927B84">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75F253E4">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4</w:t>
      </w:r>
    </w:p>
    <w:p w14:paraId="4EE574F5">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7</w:t>
      </w:r>
    </w:p>
    <w:p w14:paraId="530C3282">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12</w:t>
      </w:r>
    </w:p>
    <w:p w14:paraId="5A318ECF">
      <w:pPr>
        <w:spacing w:line="360" w:lineRule="auto"/>
        <w:contextualSpacing/>
        <w:jc w:val="center"/>
        <w:rPr>
          <w:rFonts w:ascii="宋体" w:hAnsi="宋体"/>
          <w:bCs/>
          <w:sz w:val="24"/>
        </w:rPr>
      </w:pPr>
    </w:p>
    <w:p w14:paraId="6F390E6C">
      <w:pPr>
        <w:rPr>
          <w:rFonts w:ascii="宋体" w:hAnsi="宋体"/>
          <w:sz w:val="30"/>
          <w:szCs w:val="30"/>
        </w:rPr>
      </w:pPr>
    </w:p>
    <w:p w14:paraId="7300DF74">
      <w:pPr>
        <w:spacing w:line="360" w:lineRule="auto"/>
        <w:jc w:val="center"/>
      </w:pPr>
      <w:bookmarkStart w:id="1" w:name="_Toc39744251"/>
    </w:p>
    <w:p w14:paraId="30873CBE">
      <w:pPr>
        <w:spacing w:line="360" w:lineRule="auto"/>
        <w:jc w:val="center"/>
      </w:pPr>
    </w:p>
    <w:p w14:paraId="0D1138A7">
      <w:pPr>
        <w:spacing w:line="360" w:lineRule="auto"/>
        <w:jc w:val="center"/>
      </w:pPr>
    </w:p>
    <w:p w14:paraId="34881126">
      <w:pPr>
        <w:spacing w:line="360" w:lineRule="auto"/>
        <w:jc w:val="center"/>
      </w:pPr>
    </w:p>
    <w:p w14:paraId="54A61DE9">
      <w:pPr>
        <w:spacing w:line="360" w:lineRule="auto"/>
        <w:jc w:val="center"/>
      </w:pPr>
    </w:p>
    <w:p w14:paraId="1E84B7A1">
      <w:pPr>
        <w:spacing w:line="360" w:lineRule="auto"/>
        <w:jc w:val="center"/>
      </w:pPr>
    </w:p>
    <w:p w14:paraId="4C7E3ADF">
      <w:pPr>
        <w:spacing w:line="360" w:lineRule="auto"/>
        <w:jc w:val="center"/>
      </w:pPr>
    </w:p>
    <w:p w14:paraId="7F46E1D4">
      <w:pPr>
        <w:spacing w:line="360" w:lineRule="auto"/>
        <w:jc w:val="center"/>
      </w:pPr>
    </w:p>
    <w:p w14:paraId="64BE771F">
      <w:pPr>
        <w:spacing w:line="360" w:lineRule="auto"/>
        <w:jc w:val="center"/>
      </w:pPr>
    </w:p>
    <w:p w14:paraId="5669F7AA">
      <w:pPr>
        <w:spacing w:line="360" w:lineRule="auto"/>
        <w:jc w:val="center"/>
      </w:pPr>
    </w:p>
    <w:p w14:paraId="589A7548">
      <w:pPr>
        <w:spacing w:line="360" w:lineRule="auto"/>
        <w:jc w:val="center"/>
      </w:pPr>
    </w:p>
    <w:p w14:paraId="3F568166">
      <w:pPr>
        <w:spacing w:line="360" w:lineRule="auto"/>
        <w:jc w:val="center"/>
      </w:pPr>
    </w:p>
    <w:p w14:paraId="638CB2E7">
      <w:pPr>
        <w:spacing w:line="360" w:lineRule="auto"/>
        <w:jc w:val="center"/>
      </w:pPr>
    </w:p>
    <w:p w14:paraId="63A42AAD">
      <w:pPr>
        <w:spacing w:line="360" w:lineRule="auto"/>
        <w:jc w:val="center"/>
      </w:pPr>
    </w:p>
    <w:p w14:paraId="1E2F947D">
      <w:pPr>
        <w:spacing w:line="360" w:lineRule="auto"/>
        <w:jc w:val="center"/>
      </w:pPr>
    </w:p>
    <w:p w14:paraId="785B8ED2">
      <w:pPr>
        <w:spacing w:line="360" w:lineRule="auto"/>
        <w:jc w:val="center"/>
      </w:pPr>
    </w:p>
    <w:p w14:paraId="1B44A305">
      <w:pPr>
        <w:spacing w:line="360" w:lineRule="auto"/>
        <w:jc w:val="center"/>
      </w:pPr>
    </w:p>
    <w:p w14:paraId="54907554">
      <w:pPr>
        <w:spacing w:line="360" w:lineRule="auto"/>
        <w:jc w:val="center"/>
      </w:pPr>
    </w:p>
    <w:p w14:paraId="71B39744">
      <w:pPr>
        <w:rPr>
          <w:rFonts w:ascii="宋体" w:hAnsi="宋体" w:cs="宋体"/>
          <w:b/>
          <w:sz w:val="28"/>
          <w:szCs w:val="20"/>
        </w:rPr>
      </w:pPr>
      <w:r>
        <w:rPr>
          <w:rFonts w:ascii="宋体" w:hAnsi="宋体" w:cs="宋体"/>
          <w:b/>
          <w:sz w:val="28"/>
          <w:szCs w:val="20"/>
        </w:rPr>
        <w:br w:type="page"/>
      </w:r>
    </w:p>
    <w:p w14:paraId="158FE1AC">
      <w:pPr>
        <w:pStyle w:val="17"/>
      </w:pPr>
    </w:p>
    <w:p w14:paraId="64C2E18C">
      <w:pPr>
        <w:jc w:val="center"/>
        <w:rPr>
          <w:b/>
          <w:sz w:val="32"/>
          <w:szCs w:val="32"/>
        </w:rPr>
      </w:pPr>
      <w:r>
        <w:rPr>
          <w:rFonts w:hint="eastAsia"/>
          <w:b/>
          <w:sz w:val="32"/>
          <w:szCs w:val="32"/>
        </w:rPr>
        <w:t>一、</w:t>
      </w:r>
      <w:bookmarkEnd w:id="1"/>
      <w:r>
        <w:rPr>
          <w:rFonts w:hint="eastAsia"/>
          <w:b/>
          <w:sz w:val="32"/>
          <w:szCs w:val="32"/>
        </w:rPr>
        <w:t>谈判邀请</w:t>
      </w:r>
    </w:p>
    <w:tbl>
      <w:tblPr>
        <w:tblStyle w:val="26"/>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2172"/>
        <w:gridCol w:w="532"/>
        <w:gridCol w:w="937"/>
        <w:gridCol w:w="3184"/>
      </w:tblGrid>
      <w:tr w14:paraId="7B6A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0F34C6DC">
            <w:pPr>
              <w:jc w:val="center"/>
              <w:rPr>
                <w:rFonts w:ascii="宋体" w:hAnsi="宋体"/>
                <w:szCs w:val="21"/>
              </w:rPr>
            </w:pPr>
            <w:r>
              <w:rPr>
                <w:rFonts w:hint="eastAsia" w:ascii="宋体" w:hAnsi="宋体"/>
                <w:szCs w:val="21"/>
              </w:rPr>
              <w:t>项目名称</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68097795">
            <w:pPr>
              <w:jc w:val="center"/>
              <w:rPr>
                <w:rFonts w:ascii="宋体" w:hAnsi="宋体"/>
                <w:szCs w:val="21"/>
              </w:rPr>
            </w:pPr>
            <w:r>
              <w:rPr>
                <w:rFonts w:hint="eastAsia" w:ascii="宋体" w:hAnsi="宋体"/>
                <w:szCs w:val="21"/>
              </w:rPr>
              <w:t>扬州大学附属医院12病区特需病房改造项目</w:t>
            </w:r>
          </w:p>
        </w:tc>
      </w:tr>
      <w:tr w14:paraId="5241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18EC80A2">
            <w:pPr>
              <w:jc w:val="center"/>
              <w:rPr>
                <w:rFonts w:ascii="宋体" w:hAnsi="宋体"/>
                <w:szCs w:val="21"/>
              </w:rPr>
            </w:pPr>
            <w:r>
              <w:rPr>
                <w:rFonts w:hint="eastAsia" w:ascii="宋体" w:hAnsi="宋体"/>
                <w:szCs w:val="21"/>
              </w:rPr>
              <w:t>服务地点</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16F8090F">
            <w:pPr>
              <w:jc w:val="center"/>
              <w:rPr>
                <w:rFonts w:ascii="宋体" w:hAnsi="宋体"/>
                <w:b/>
                <w:szCs w:val="21"/>
              </w:rPr>
            </w:pPr>
            <w:r>
              <w:rPr>
                <w:rFonts w:hint="eastAsia" w:ascii="宋体" w:hAnsi="宋体"/>
                <w:bCs/>
                <w:szCs w:val="21"/>
              </w:rPr>
              <w:t>扬州大学附属医院病房楼12层</w:t>
            </w:r>
          </w:p>
        </w:tc>
      </w:tr>
      <w:tr w14:paraId="0119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3" w:type="pct"/>
            <w:tcBorders>
              <w:top w:val="single" w:color="auto" w:sz="4" w:space="0"/>
              <w:left w:val="single" w:color="auto" w:sz="4" w:space="0"/>
              <w:bottom w:val="single" w:color="auto" w:sz="4" w:space="0"/>
              <w:right w:val="single" w:color="auto" w:sz="4" w:space="0"/>
            </w:tcBorders>
            <w:vAlign w:val="center"/>
          </w:tcPr>
          <w:p w14:paraId="129B4B55">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7461B56">
            <w:pPr>
              <w:spacing w:line="320" w:lineRule="exact"/>
              <w:jc w:val="center"/>
              <w:rPr>
                <w:rFonts w:ascii="宋体" w:hAnsi="宋体"/>
                <w:szCs w:val="21"/>
              </w:rPr>
            </w:pPr>
            <w:r>
              <w:rPr>
                <w:rFonts w:hint="eastAsia" w:ascii="宋体" w:hAnsi="宋体"/>
                <w:szCs w:val="21"/>
              </w:rPr>
              <w:t>/</w:t>
            </w:r>
          </w:p>
        </w:tc>
        <w:tc>
          <w:tcPr>
            <w:tcW w:w="884" w:type="pct"/>
            <w:gridSpan w:val="2"/>
            <w:tcBorders>
              <w:top w:val="single" w:color="auto" w:sz="4" w:space="0"/>
              <w:left w:val="single" w:color="auto" w:sz="4" w:space="0"/>
              <w:bottom w:val="single" w:color="auto" w:sz="4" w:space="0"/>
              <w:right w:val="single" w:color="auto" w:sz="4" w:space="0"/>
            </w:tcBorders>
            <w:vAlign w:val="center"/>
          </w:tcPr>
          <w:p w14:paraId="6F4790EE">
            <w:pPr>
              <w:jc w:val="center"/>
              <w:rPr>
                <w:rFonts w:ascii="宋体" w:hAnsi="宋体"/>
                <w:szCs w:val="21"/>
              </w:rPr>
            </w:pPr>
            <w:r>
              <w:rPr>
                <w:rFonts w:hint="eastAsia" w:ascii="宋体" w:hAnsi="宋体"/>
                <w:szCs w:val="21"/>
              </w:rPr>
              <w:t>质量标准</w:t>
            </w:r>
          </w:p>
        </w:tc>
        <w:tc>
          <w:tcPr>
            <w:tcW w:w="1915" w:type="pct"/>
            <w:tcBorders>
              <w:top w:val="single" w:color="auto" w:sz="4" w:space="0"/>
              <w:left w:val="single" w:color="auto" w:sz="4" w:space="0"/>
              <w:bottom w:val="single" w:color="auto" w:sz="4" w:space="0"/>
              <w:right w:val="single" w:color="auto" w:sz="4" w:space="0"/>
            </w:tcBorders>
            <w:vAlign w:val="center"/>
          </w:tcPr>
          <w:p w14:paraId="72EC183C">
            <w:pPr>
              <w:jc w:val="center"/>
              <w:rPr>
                <w:rFonts w:ascii="宋体" w:hAnsi="宋体"/>
                <w:szCs w:val="21"/>
              </w:rPr>
            </w:pPr>
            <w:r>
              <w:rPr>
                <w:rFonts w:hint="eastAsia" w:ascii="宋体" w:hAnsi="宋体"/>
                <w:szCs w:val="21"/>
              </w:rPr>
              <w:t>合 格</w:t>
            </w:r>
          </w:p>
        </w:tc>
      </w:tr>
      <w:tr w14:paraId="4529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3" w:type="pct"/>
            <w:tcBorders>
              <w:top w:val="single" w:color="auto" w:sz="4" w:space="0"/>
              <w:left w:val="single" w:color="auto" w:sz="4" w:space="0"/>
              <w:bottom w:val="single" w:color="auto" w:sz="4" w:space="0"/>
              <w:right w:val="single" w:color="auto" w:sz="4" w:space="0"/>
            </w:tcBorders>
            <w:vAlign w:val="center"/>
          </w:tcPr>
          <w:p w14:paraId="45BFD6CD">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55A65BDB">
            <w:pPr>
              <w:spacing w:line="320" w:lineRule="exact"/>
              <w:jc w:val="center"/>
              <w:rPr>
                <w:rFonts w:ascii="宋体" w:hAnsi="宋体"/>
                <w:szCs w:val="21"/>
              </w:rPr>
            </w:pPr>
            <w:r>
              <w:rPr>
                <w:rFonts w:hint="eastAsia" w:ascii="宋体" w:hAnsi="宋体"/>
                <w:b/>
                <w:bCs/>
                <w:szCs w:val="21"/>
              </w:rPr>
              <w:t>13.75万</w:t>
            </w:r>
          </w:p>
        </w:tc>
        <w:tc>
          <w:tcPr>
            <w:tcW w:w="884" w:type="pct"/>
            <w:gridSpan w:val="2"/>
            <w:tcBorders>
              <w:top w:val="single" w:color="auto" w:sz="4" w:space="0"/>
              <w:left w:val="single" w:color="auto" w:sz="4" w:space="0"/>
              <w:right w:val="single" w:color="auto" w:sz="4" w:space="0"/>
            </w:tcBorders>
            <w:vAlign w:val="center"/>
          </w:tcPr>
          <w:p w14:paraId="51CA368B">
            <w:pPr>
              <w:jc w:val="center"/>
              <w:rPr>
                <w:rFonts w:ascii="宋体" w:hAnsi="宋体"/>
                <w:szCs w:val="21"/>
              </w:rPr>
            </w:pPr>
            <w:r>
              <w:rPr>
                <w:rFonts w:hint="eastAsia" w:ascii="宋体" w:hAnsi="宋体"/>
                <w:szCs w:val="21"/>
              </w:rPr>
              <w:t>标书工本费</w:t>
            </w:r>
          </w:p>
        </w:tc>
        <w:tc>
          <w:tcPr>
            <w:tcW w:w="1915" w:type="pct"/>
            <w:tcBorders>
              <w:top w:val="single" w:color="auto" w:sz="4" w:space="0"/>
              <w:left w:val="single" w:color="auto" w:sz="4" w:space="0"/>
              <w:bottom w:val="single" w:color="auto" w:sz="4" w:space="0"/>
              <w:right w:val="single" w:color="auto" w:sz="4" w:space="0"/>
            </w:tcBorders>
            <w:vAlign w:val="center"/>
          </w:tcPr>
          <w:p w14:paraId="3BD38F3E">
            <w:pPr>
              <w:jc w:val="center"/>
              <w:rPr>
                <w:rFonts w:ascii="宋体" w:hAnsi="宋体"/>
                <w:szCs w:val="21"/>
              </w:rPr>
            </w:pPr>
            <w:r>
              <w:rPr>
                <w:rFonts w:hint="eastAsia" w:ascii="宋体" w:hAnsi="宋体"/>
                <w:szCs w:val="21"/>
              </w:rPr>
              <w:t>/</w:t>
            </w:r>
          </w:p>
        </w:tc>
      </w:tr>
      <w:tr w14:paraId="7B2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5C618071">
            <w:pPr>
              <w:jc w:val="center"/>
              <w:rPr>
                <w:rFonts w:ascii="宋体" w:hAnsi="宋体"/>
                <w:szCs w:val="21"/>
              </w:rPr>
            </w:pPr>
            <w:r>
              <w:rPr>
                <w:rFonts w:hint="eastAsia"/>
                <w:szCs w:val="21"/>
              </w:rPr>
              <w:t>投标文件要求</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1FE2F171">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7A0D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3" w:type="pct"/>
            <w:tcBorders>
              <w:top w:val="single" w:color="auto" w:sz="4" w:space="0"/>
              <w:left w:val="single" w:color="auto" w:sz="4" w:space="0"/>
              <w:bottom w:val="single" w:color="auto" w:sz="4" w:space="0"/>
              <w:right w:val="single" w:color="auto" w:sz="4" w:space="0"/>
            </w:tcBorders>
            <w:vAlign w:val="center"/>
          </w:tcPr>
          <w:p w14:paraId="438E4F95">
            <w:pPr>
              <w:jc w:val="center"/>
              <w:rPr>
                <w:rFonts w:ascii="宋体" w:hAnsi="宋体"/>
                <w:color w:val="FF0000"/>
                <w:szCs w:val="21"/>
              </w:rPr>
            </w:pPr>
            <w:r>
              <w:rPr>
                <w:rFonts w:hint="eastAsia" w:ascii="宋体" w:hAnsi="宋体"/>
                <w:szCs w:val="21"/>
              </w:rPr>
              <w:t>建设周期</w:t>
            </w:r>
          </w:p>
        </w:tc>
        <w:tc>
          <w:tcPr>
            <w:tcW w:w="1307" w:type="pct"/>
            <w:tcBorders>
              <w:top w:val="single" w:color="auto" w:sz="4" w:space="0"/>
              <w:left w:val="single" w:color="auto" w:sz="4" w:space="0"/>
              <w:bottom w:val="single" w:color="auto" w:sz="4" w:space="0"/>
              <w:right w:val="single" w:color="auto" w:sz="4" w:space="0"/>
            </w:tcBorders>
            <w:vAlign w:val="center"/>
          </w:tcPr>
          <w:p w14:paraId="04E56E52">
            <w:pPr>
              <w:spacing w:line="320" w:lineRule="exact"/>
              <w:jc w:val="center"/>
              <w:rPr>
                <w:rFonts w:ascii="宋体" w:hAnsi="宋体"/>
                <w:color w:val="FF0000"/>
                <w:szCs w:val="21"/>
              </w:rPr>
            </w:pPr>
            <w:r>
              <w:rPr>
                <w:rFonts w:hint="eastAsia" w:ascii="宋体" w:hAnsi="宋体"/>
                <w:szCs w:val="21"/>
              </w:rPr>
              <w:t>合同签订后10天</w:t>
            </w:r>
          </w:p>
        </w:tc>
        <w:tc>
          <w:tcPr>
            <w:tcW w:w="884" w:type="pct"/>
            <w:gridSpan w:val="2"/>
            <w:tcBorders>
              <w:top w:val="single" w:color="auto" w:sz="4" w:space="0"/>
              <w:left w:val="single" w:color="auto" w:sz="4" w:space="0"/>
              <w:right w:val="single" w:color="auto" w:sz="4" w:space="0"/>
            </w:tcBorders>
            <w:vAlign w:val="center"/>
          </w:tcPr>
          <w:p w14:paraId="47BE3535">
            <w:pPr>
              <w:jc w:val="center"/>
              <w:rPr>
                <w:rFonts w:ascii="宋体" w:hAnsi="宋体"/>
                <w:szCs w:val="21"/>
              </w:rPr>
            </w:pPr>
            <w:r>
              <w:rPr>
                <w:rFonts w:hint="eastAsia" w:ascii="宋体" w:hAnsi="宋体"/>
                <w:szCs w:val="21"/>
              </w:rPr>
              <w:t>付款方式</w:t>
            </w:r>
          </w:p>
        </w:tc>
        <w:tc>
          <w:tcPr>
            <w:tcW w:w="1915" w:type="pct"/>
            <w:tcBorders>
              <w:top w:val="single" w:color="auto" w:sz="4" w:space="0"/>
              <w:left w:val="single" w:color="auto" w:sz="4" w:space="0"/>
              <w:bottom w:val="single" w:color="auto" w:sz="4" w:space="0"/>
              <w:right w:val="single" w:color="auto" w:sz="4" w:space="0"/>
            </w:tcBorders>
            <w:vAlign w:val="center"/>
          </w:tcPr>
          <w:p w14:paraId="3E3D1BBF">
            <w:pPr>
              <w:jc w:val="left"/>
              <w:rPr>
                <w:rFonts w:ascii="宋体" w:hAnsi="宋体"/>
                <w:szCs w:val="21"/>
              </w:rPr>
            </w:pPr>
            <w:r>
              <w:rPr>
                <w:rFonts w:hint="eastAsia"/>
                <w:szCs w:val="21"/>
              </w:rPr>
              <w:t>工程竣工验收合格并报送符合要求的工程结算资料且通过发包人初审、工程档案资料后付至合同价70％，工程结算经审计后付至审计价的97％，余款审计价的3%作为质量保证金待保修期满后且无违约行为扣除维修金后返还（以上均不计息）。（施工过程中严格控制变更，最终工程结算价不得超出合同价的10%，超出部分由施工单位自行承担）</w:t>
            </w:r>
          </w:p>
        </w:tc>
      </w:tr>
      <w:tr w14:paraId="380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3" w:type="pct"/>
            <w:tcBorders>
              <w:top w:val="single" w:color="auto" w:sz="4" w:space="0"/>
              <w:left w:val="single" w:color="auto" w:sz="4" w:space="0"/>
              <w:bottom w:val="single" w:color="auto" w:sz="4" w:space="0"/>
              <w:right w:val="single" w:color="auto" w:sz="4" w:space="0"/>
            </w:tcBorders>
            <w:vAlign w:val="center"/>
          </w:tcPr>
          <w:p w14:paraId="34C8213C">
            <w:pPr>
              <w:spacing w:line="360" w:lineRule="auto"/>
              <w:jc w:val="center"/>
              <w:rPr>
                <w:rFonts w:ascii="宋体" w:hAnsi="宋体"/>
                <w:color w:val="auto"/>
                <w:szCs w:val="21"/>
              </w:rPr>
            </w:pPr>
            <w:r>
              <w:rPr>
                <w:rFonts w:hint="eastAsia" w:ascii="宋体" w:hAnsi="宋体"/>
                <w:color w:val="auto"/>
                <w:szCs w:val="21"/>
              </w:rPr>
              <w:t>报名截止时间</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6E6F5CDD">
            <w:pPr>
              <w:spacing w:line="360" w:lineRule="auto"/>
              <w:rPr>
                <w:rFonts w:ascii="宋体" w:hAnsi="宋体"/>
                <w:color w:val="auto"/>
                <w:szCs w:val="21"/>
                <w:highlight w:val="yellow"/>
              </w:rPr>
            </w:pPr>
            <w:r>
              <w:rPr>
                <w:rFonts w:hint="eastAsia" w:ascii="宋体" w:hAnsi="宋体"/>
                <w:color w:val="auto"/>
                <w:szCs w:val="21"/>
                <w:highlight w:val="none"/>
              </w:rPr>
              <w:t>2026年1月23日10：00</w:t>
            </w:r>
          </w:p>
        </w:tc>
      </w:tr>
      <w:tr w14:paraId="78D4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3" w:type="pct"/>
            <w:tcBorders>
              <w:top w:val="single" w:color="auto" w:sz="4" w:space="0"/>
              <w:left w:val="single" w:color="auto" w:sz="4" w:space="0"/>
              <w:bottom w:val="single" w:color="auto" w:sz="4" w:space="0"/>
              <w:right w:val="single" w:color="auto" w:sz="4" w:space="0"/>
            </w:tcBorders>
            <w:vAlign w:val="center"/>
          </w:tcPr>
          <w:p w14:paraId="410233E7">
            <w:pPr>
              <w:spacing w:line="360" w:lineRule="auto"/>
              <w:jc w:val="center"/>
              <w:rPr>
                <w:rFonts w:ascii="宋体" w:hAnsi="宋体"/>
                <w:color w:val="auto"/>
                <w:szCs w:val="21"/>
              </w:rPr>
            </w:pPr>
            <w:r>
              <w:rPr>
                <w:rFonts w:hint="eastAsia" w:ascii="宋体" w:hAnsi="宋体"/>
                <w:color w:val="auto"/>
                <w:szCs w:val="21"/>
              </w:rPr>
              <w:t>文件递交地址</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72586F47">
            <w:pPr>
              <w:spacing w:line="360" w:lineRule="auto"/>
              <w:rPr>
                <w:rFonts w:ascii="宋体" w:hAnsi="宋体"/>
                <w:color w:val="auto"/>
                <w:szCs w:val="21"/>
              </w:rPr>
            </w:pPr>
            <w:r>
              <w:rPr>
                <w:rFonts w:hint="eastAsia" w:ascii="宋体" w:hAnsi="宋体"/>
                <w:color w:val="auto"/>
                <w:szCs w:val="21"/>
              </w:rPr>
              <w:t>扬大附院西区行政楼407会议室</w:t>
            </w:r>
          </w:p>
        </w:tc>
      </w:tr>
      <w:tr w14:paraId="0790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5FE75718">
            <w:pPr>
              <w:spacing w:line="360" w:lineRule="auto"/>
              <w:jc w:val="center"/>
              <w:rPr>
                <w:rFonts w:ascii="宋体" w:hAnsi="宋体" w:eastAsia="微软雅黑"/>
                <w:color w:val="auto"/>
                <w:szCs w:val="21"/>
              </w:rPr>
            </w:pPr>
            <w:r>
              <w:rPr>
                <w:rFonts w:hint="eastAsia" w:ascii="宋体" w:hAnsi="宋体"/>
                <w:color w:val="auto"/>
                <w:szCs w:val="21"/>
              </w:rPr>
              <w:t>开标时间</w:t>
            </w:r>
          </w:p>
        </w:tc>
        <w:tc>
          <w:tcPr>
            <w:tcW w:w="1627" w:type="pct"/>
            <w:gridSpan w:val="2"/>
            <w:tcBorders>
              <w:top w:val="single" w:color="auto" w:sz="4" w:space="0"/>
              <w:left w:val="single" w:color="auto" w:sz="4" w:space="0"/>
              <w:bottom w:val="single" w:color="auto" w:sz="4" w:space="0"/>
              <w:right w:val="single" w:color="auto" w:sz="4" w:space="0"/>
            </w:tcBorders>
            <w:vAlign w:val="center"/>
          </w:tcPr>
          <w:p w14:paraId="3481DD37">
            <w:pPr>
              <w:spacing w:line="360" w:lineRule="auto"/>
              <w:jc w:val="center"/>
              <w:rPr>
                <w:rFonts w:ascii="宋体" w:hAnsi="宋体"/>
                <w:color w:val="auto"/>
                <w:szCs w:val="21"/>
              </w:rPr>
            </w:pPr>
            <w:r>
              <w:rPr>
                <w:rFonts w:hint="eastAsia" w:ascii="宋体" w:hAnsi="宋体"/>
                <w:color w:val="auto"/>
                <w:szCs w:val="21"/>
              </w:rPr>
              <w:t>2026年1月23日10：30</w:t>
            </w:r>
          </w:p>
        </w:tc>
        <w:tc>
          <w:tcPr>
            <w:tcW w:w="563" w:type="pct"/>
            <w:tcBorders>
              <w:top w:val="single" w:color="auto" w:sz="4" w:space="0"/>
              <w:left w:val="single" w:color="auto" w:sz="4" w:space="0"/>
              <w:bottom w:val="single" w:color="auto" w:sz="4" w:space="0"/>
              <w:right w:val="single" w:color="auto" w:sz="4" w:space="0"/>
            </w:tcBorders>
            <w:vAlign w:val="center"/>
          </w:tcPr>
          <w:p w14:paraId="3E94A9CE">
            <w:pPr>
              <w:spacing w:line="360" w:lineRule="auto"/>
              <w:jc w:val="center"/>
              <w:rPr>
                <w:rFonts w:ascii="宋体" w:hAnsi="宋体"/>
                <w:color w:val="auto"/>
                <w:szCs w:val="21"/>
              </w:rPr>
            </w:pPr>
            <w:r>
              <w:rPr>
                <w:rFonts w:hint="eastAsia" w:ascii="宋体" w:hAnsi="宋体"/>
                <w:color w:val="auto"/>
                <w:szCs w:val="21"/>
              </w:rPr>
              <w:t>地点</w:t>
            </w:r>
          </w:p>
        </w:tc>
        <w:tc>
          <w:tcPr>
            <w:tcW w:w="1915" w:type="pct"/>
            <w:tcBorders>
              <w:top w:val="single" w:color="auto" w:sz="4" w:space="0"/>
              <w:left w:val="single" w:color="auto" w:sz="4" w:space="0"/>
              <w:bottom w:val="single" w:color="auto" w:sz="4" w:space="0"/>
              <w:right w:val="single" w:color="auto" w:sz="4" w:space="0"/>
            </w:tcBorders>
            <w:vAlign w:val="center"/>
          </w:tcPr>
          <w:p w14:paraId="0A4CB5C9">
            <w:pPr>
              <w:spacing w:line="360" w:lineRule="auto"/>
              <w:jc w:val="center"/>
              <w:rPr>
                <w:rFonts w:asciiTheme="minorEastAsia" w:hAnsiTheme="minorEastAsia" w:eastAsiaTheme="minorEastAsia"/>
                <w:color w:val="auto"/>
                <w:szCs w:val="21"/>
              </w:rPr>
            </w:pPr>
            <w:r>
              <w:rPr>
                <w:rFonts w:hint="eastAsia" w:ascii="宋体" w:hAnsi="宋体"/>
                <w:b/>
                <w:color w:val="auto"/>
                <w:szCs w:val="21"/>
              </w:rPr>
              <w:t>扬大附院西区行政楼407会议室</w:t>
            </w:r>
          </w:p>
        </w:tc>
      </w:tr>
      <w:tr w14:paraId="7B07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B3EBE2F">
            <w:pPr>
              <w:spacing w:line="360" w:lineRule="auto"/>
              <w:jc w:val="center"/>
              <w:rPr>
                <w:rFonts w:ascii="宋体" w:hAnsi="宋体"/>
                <w:szCs w:val="21"/>
              </w:rPr>
            </w:pPr>
            <w:r>
              <w:rPr>
                <w:rFonts w:hint="eastAsia" w:ascii="宋体" w:hAnsi="宋体"/>
                <w:szCs w:val="21"/>
              </w:rPr>
              <w:t>联系方式</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40CC5588">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149FC2E">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4667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5C3EC1B5">
            <w:pPr>
              <w:spacing w:line="360" w:lineRule="auto"/>
              <w:jc w:val="center"/>
              <w:rPr>
                <w:rFonts w:ascii="宋体" w:hAnsi="宋体"/>
                <w:szCs w:val="21"/>
              </w:rPr>
            </w:pPr>
            <w:r>
              <w:rPr>
                <w:rFonts w:hint="eastAsia" w:ascii="宋体" w:hAnsi="宋体"/>
                <w:szCs w:val="21"/>
              </w:rPr>
              <w:t>备注</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5B96767A">
            <w:pPr>
              <w:spacing w:line="360" w:lineRule="auto"/>
              <w:ind w:firstLine="422" w:firstLineChars="200"/>
              <w:jc w:val="left"/>
              <w:rPr>
                <w:rFonts w:ascii="宋体" w:hAnsi="宋体" w:cs="宋体"/>
                <w:b/>
                <w:bCs/>
                <w:szCs w:val="21"/>
              </w:rPr>
            </w:pPr>
            <w:r>
              <w:rPr>
                <w:rFonts w:hint="eastAsia" w:ascii="宋体" w:hAnsi="宋体" w:cs="宋体"/>
                <w:b/>
                <w:bCs/>
                <w:szCs w:val="21"/>
              </w:rPr>
              <w:t>本项目不接受分包及转包；</w:t>
            </w:r>
          </w:p>
          <w:p w14:paraId="67B1788E">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43AA3F0F">
      <w:pPr>
        <w:ind w:firstLine="4176" w:firstLineChars="1300"/>
        <w:rPr>
          <w:b/>
          <w:sz w:val="32"/>
          <w:szCs w:val="32"/>
        </w:rPr>
      </w:pPr>
      <w:bookmarkStart w:id="2" w:name="_Toc39744253"/>
    </w:p>
    <w:p w14:paraId="276426B4">
      <w:pPr>
        <w:ind w:firstLine="4176" w:firstLineChars="1300"/>
        <w:rPr>
          <w:b/>
          <w:sz w:val="32"/>
          <w:szCs w:val="32"/>
        </w:rPr>
      </w:pPr>
    </w:p>
    <w:p w14:paraId="0A49D7E2">
      <w:pPr>
        <w:ind w:firstLine="4176" w:firstLineChars="1300"/>
        <w:rPr>
          <w:b/>
          <w:sz w:val="32"/>
          <w:szCs w:val="32"/>
        </w:rPr>
      </w:pPr>
    </w:p>
    <w:p w14:paraId="4D33C1BA">
      <w:pPr>
        <w:ind w:firstLine="4176" w:firstLineChars="1300"/>
        <w:rPr>
          <w:b/>
          <w:sz w:val="32"/>
          <w:szCs w:val="32"/>
        </w:rPr>
      </w:pPr>
    </w:p>
    <w:p w14:paraId="56FA3D84">
      <w:pPr>
        <w:ind w:firstLine="4176" w:firstLineChars="1300"/>
        <w:rPr>
          <w:b/>
          <w:sz w:val="32"/>
          <w:szCs w:val="32"/>
        </w:rPr>
      </w:pPr>
    </w:p>
    <w:p w14:paraId="2846F8EB">
      <w:r>
        <w:br w:type="page"/>
      </w:r>
    </w:p>
    <w:p w14:paraId="06B346D3">
      <w:pPr>
        <w:jc w:val="center"/>
        <w:rPr>
          <w:b/>
          <w:sz w:val="32"/>
          <w:szCs w:val="32"/>
        </w:rPr>
      </w:pPr>
      <w:r>
        <w:rPr>
          <w:rFonts w:hint="eastAsia"/>
          <w:b/>
          <w:sz w:val="32"/>
          <w:szCs w:val="32"/>
        </w:rPr>
        <w:t>二、项目需求</w:t>
      </w:r>
    </w:p>
    <w:p w14:paraId="40B220AE">
      <w:pPr>
        <w:spacing w:line="440" w:lineRule="exact"/>
        <w:ind w:left="372" w:leftChars="177" w:right="124" w:rightChars="59" w:firstLine="569" w:firstLineChars="236"/>
        <w:contextualSpacing/>
        <w:rPr>
          <w:b/>
          <w:sz w:val="24"/>
        </w:rPr>
      </w:pPr>
      <w:r>
        <w:rPr>
          <w:rFonts w:hint="eastAsia"/>
          <w:b/>
          <w:sz w:val="24"/>
        </w:rPr>
        <w:t>一、项目内容</w:t>
      </w:r>
    </w:p>
    <w:p w14:paraId="71827E4D">
      <w:pPr>
        <w:adjustRightInd w:val="0"/>
        <w:spacing w:line="440" w:lineRule="exact"/>
        <w:ind w:left="372" w:leftChars="177" w:firstLine="480" w:firstLineChars="200"/>
        <w:contextualSpacing/>
        <w:rPr>
          <w:sz w:val="24"/>
        </w:rPr>
      </w:pPr>
      <w:r>
        <w:rPr>
          <w:rFonts w:hint="eastAsia"/>
          <w:sz w:val="24"/>
        </w:rPr>
        <w:t>1.工程名称：扬州大学附属医院12病区特需病房改造项目</w:t>
      </w:r>
    </w:p>
    <w:p w14:paraId="7000D79B">
      <w:pPr>
        <w:adjustRightInd w:val="0"/>
        <w:spacing w:line="440" w:lineRule="exact"/>
        <w:ind w:left="372" w:leftChars="177" w:firstLine="480" w:firstLineChars="200"/>
        <w:contextualSpacing/>
        <w:rPr>
          <w:sz w:val="24"/>
        </w:rPr>
      </w:pPr>
      <w:r>
        <w:rPr>
          <w:rFonts w:hint="eastAsia"/>
          <w:sz w:val="24"/>
        </w:rPr>
        <w:t>2.工程地点：西区医院病房楼12层</w:t>
      </w:r>
    </w:p>
    <w:p w14:paraId="4FC16685">
      <w:pPr>
        <w:adjustRightInd w:val="0"/>
        <w:spacing w:line="440" w:lineRule="exact"/>
        <w:ind w:left="372" w:leftChars="177" w:firstLine="480" w:firstLineChars="200"/>
        <w:contextualSpacing/>
        <w:rPr>
          <w:sz w:val="24"/>
        </w:rPr>
      </w:pPr>
      <w:r>
        <w:rPr>
          <w:rFonts w:hint="eastAsia"/>
          <w:sz w:val="24"/>
        </w:rPr>
        <w:t>3.工程范围：具体详见施工内容和工程量清单</w:t>
      </w:r>
    </w:p>
    <w:p w14:paraId="654765A7">
      <w:pPr>
        <w:adjustRightInd w:val="0"/>
        <w:spacing w:line="440" w:lineRule="exact"/>
        <w:ind w:left="372" w:leftChars="177" w:firstLine="480" w:firstLineChars="200"/>
        <w:contextualSpacing/>
        <w:rPr>
          <w:sz w:val="24"/>
        </w:rPr>
      </w:pPr>
      <w:r>
        <w:rPr>
          <w:rFonts w:hint="eastAsia"/>
          <w:sz w:val="24"/>
        </w:rPr>
        <w:t>4.施工工期：经甲方确认同意后，供货及工期10个日历天。</w:t>
      </w:r>
    </w:p>
    <w:p w14:paraId="7481549C">
      <w:pPr>
        <w:adjustRightInd w:val="0"/>
        <w:spacing w:line="440" w:lineRule="exact"/>
        <w:ind w:left="372" w:leftChars="177" w:firstLine="480" w:firstLineChars="200"/>
        <w:contextualSpacing/>
        <w:rPr>
          <w:sz w:val="24"/>
        </w:rPr>
      </w:pPr>
      <w:r>
        <w:rPr>
          <w:rFonts w:hint="eastAsia"/>
          <w:sz w:val="24"/>
        </w:rPr>
        <w:t>5.质保期：自竣工验收合格之日起2年</w:t>
      </w:r>
    </w:p>
    <w:p w14:paraId="41187D09">
      <w:pPr>
        <w:spacing w:line="440" w:lineRule="exact"/>
        <w:ind w:left="372" w:leftChars="177" w:right="124" w:rightChars="59" w:firstLine="569" w:firstLineChars="236"/>
        <w:contextualSpacing/>
        <w:rPr>
          <w:sz w:val="24"/>
        </w:rPr>
      </w:pPr>
      <w:r>
        <w:rPr>
          <w:rFonts w:hint="eastAsia"/>
          <w:b/>
          <w:sz w:val="24"/>
        </w:rPr>
        <w:t>二、施工内容</w:t>
      </w:r>
    </w:p>
    <w:p w14:paraId="22703B14">
      <w:pPr>
        <w:adjustRightInd w:val="0"/>
        <w:spacing w:line="440" w:lineRule="exact"/>
        <w:ind w:left="372" w:leftChars="177" w:firstLine="480" w:firstLineChars="200"/>
        <w:contextualSpacing/>
        <w:rPr>
          <w:sz w:val="24"/>
        </w:rPr>
      </w:pPr>
      <w:r>
        <w:rPr>
          <w:rFonts w:hint="eastAsia"/>
          <w:sz w:val="24"/>
        </w:rPr>
        <w:t>我院急需在西区改造封闭型特需病房一间，主要改造内容：</w:t>
      </w:r>
    </w:p>
    <w:p w14:paraId="1AF68107">
      <w:pPr>
        <w:adjustRightInd w:val="0"/>
        <w:spacing w:line="440" w:lineRule="exact"/>
        <w:ind w:left="372" w:leftChars="177" w:firstLine="480" w:firstLineChars="200"/>
        <w:contextualSpacing/>
        <w:rPr>
          <w:sz w:val="24"/>
        </w:rPr>
      </w:pPr>
      <w:r>
        <w:rPr>
          <w:rFonts w:hint="eastAsia"/>
          <w:sz w:val="24"/>
        </w:rPr>
        <w:t>1、拆除清理卫生间门、淋浴隔断以及病房内所有无关设施。</w:t>
      </w:r>
    </w:p>
    <w:p w14:paraId="07535651">
      <w:pPr>
        <w:adjustRightInd w:val="0"/>
        <w:spacing w:line="440" w:lineRule="exact"/>
        <w:ind w:left="372" w:leftChars="177" w:firstLine="480" w:firstLineChars="200"/>
        <w:contextualSpacing/>
        <w:rPr>
          <w:sz w:val="24"/>
        </w:rPr>
      </w:pPr>
      <w:r>
        <w:rPr>
          <w:rFonts w:hint="eastAsia"/>
          <w:sz w:val="24"/>
        </w:rPr>
        <w:t>2、更换改造坐便器、花洒等安全卫浴设施。</w:t>
      </w:r>
    </w:p>
    <w:p w14:paraId="38ED66EB">
      <w:pPr>
        <w:adjustRightInd w:val="0"/>
        <w:spacing w:line="440" w:lineRule="exact"/>
        <w:ind w:left="372" w:leftChars="177" w:firstLine="480" w:firstLineChars="200"/>
        <w:contextualSpacing/>
        <w:rPr>
          <w:sz w:val="24"/>
        </w:rPr>
      </w:pPr>
      <w:r>
        <w:rPr>
          <w:rFonts w:hint="eastAsia"/>
          <w:sz w:val="24"/>
        </w:rPr>
        <w:t>3、对房间内所有墙面、橱柜、卫生间可视物体做软包处理。</w:t>
      </w:r>
    </w:p>
    <w:p w14:paraId="1873CCF1">
      <w:pPr>
        <w:adjustRightInd w:val="0"/>
        <w:spacing w:line="440" w:lineRule="exact"/>
        <w:ind w:left="372" w:leftChars="177" w:firstLine="480" w:firstLineChars="200"/>
        <w:contextualSpacing/>
        <w:rPr>
          <w:sz w:val="24"/>
        </w:rPr>
      </w:pPr>
      <w:r>
        <w:rPr>
          <w:rFonts w:hint="eastAsia"/>
          <w:sz w:val="24"/>
        </w:rPr>
        <w:t>4、封闭走廊，安装防盗门，设置独立监控区域。</w:t>
      </w:r>
    </w:p>
    <w:p w14:paraId="4089605E">
      <w:pPr>
        <w:adjustRightInd w:val="0"/>
        <w:spacing w:line="440" w:lineRule="exact"/>
        <w:ind w:left="372" w:leftChars="177" w:firstLine="480" w:firstLineChars="200"/>
        <w:contextualSpacing/>
        <w:rPr>
          <w:sz w:val="24"/>
        </w:rPr>
      </w:pPr>
      <w:r>
        <w:rPr>
          <w:rFonts w:hint="eastAsia"/>
          <w:sz w:val="24"/>
        </w:rPr>
        <w:t>5、监控区域内安装开关、插座、照明等基础设施。</w:t>
      </w:r>
    </w:p>
    <w:p w14:paraId="4ECF4DFC">
      <w:pPr>
        <w:adjustRightInd w:val="0"/>
        <w:spacing w:line="440" w:lineRule="exact"/>
        <w:ind w:left="372" w:leftChars="177" w:firstLine="480" w:firstLineChars="200"/>
        <w:contextualSpacing/>
        <w:rPr>
          <w:sz w:val="24"/>
        </w:rPr>
      </w:pPr>
      <w:r>
        <w:rPr>
          <w:rFonts w:hint="eastAsia"/>
          <w:sz w:val="24"/>
        </w:rPr>
        <w:t>6、对窗户加装钢制防盗网、格栅，做软包处理，窗户做限位处理。</w:t>
      </w:r>
    </w:p>
    <w:p w14:paraId="13D5D16A">
      <w:pPr>
        <w:adjustRightInd w:val="0"/>
        <w:spacing w:line="440" w:lineRule="exact"/>
        <w:ind w:left="372" w:leftChars="177" w:firstLine="480" w:firstLineChars="200"/>
        <w:contextualSpacing/>
        <w:rPr>
          <w:sz w:val="24"/>
        </w:rPr>
      </w:pPr>
      <w:r>
        <w:rPr>
          <w:rFonts w:hint="eastAsia"/>
          <w:sz w:val="24"/>
        </w:rPr>
        <w:t>7、项目竣工后，进行一次环保检测。</w:t>
      </w:r>
    </w:p>
    <w:p w14:paraId="6847F630">
      <w:pPr>
        <w:adjustRightInd w:val="0"/>
        <w:spacing w:line="440" w:lineRule="exact"/>
        <w:ind w:left="372" w:leftChars="177" w:firstLine="480" w:firstLineChars="200"/>
        <w:contextualSpacing/>
        <w:rPr>
          <w:sz w:val="24"/>
        </w:rPr>
      </w:pPr>
      <w:r>
        <w:rPr>
          <w:rFonts w:hint="eastAsia"/>
          <w:sz w:val="24"/>
        </w:rPr>
        <w:t>8、选用材料需防火、防水（卫生间内）、环保无毒。</w:t>
      </w:r>
    </w:p>
    <w:p w14:paraId="122AC8D8">
      <w:pPr>
        <w:adjustRightInd w:val="0"/>
        <w:spacing w:line="440" w:lineRule="exact"/>
        <w:ind w:left="372" w:leftChars="177" w:firstLine="480" w:firstLineChars="200"/>
        <w:contextualSpacing/>
        <w:rPr>
          <w:sz w:val="24"/>
        </w:rPr>
      </w:pPr>
      <w:r>
        <w:rPr>
          <w:rFonts w:hint="eastAsia"/>
          <w:sz w:val="24"/>
        </w:rPr>
        <w:t>9、走廊封闭隔断，便于今后拆卸。</w:t>
      </w:r>
    </w:p>
    <w:p w14:paraId="749E8256">
      <w:pPr>
        <w:adjustRightInd w:val="0"/>
        <w:spacing w:line="440" w:lineRule="exact"/>
        <w:ind w:left="372" w:leftChars="177" w:firstLine="480" w:firstLineChars="200"/>
        <w:contextualSpacing/>
        <w:rPr>
          <w:sz w:val="24"/>
        </w:rPr>
      </w:pPr>
      <w:r>
        <w:rPr>
          <w:rFonts w:hint="eastAsia"/>
          <w:sz w:val="24"/>
        </w:rPr>
        <w:t>10、走廊装饰面材质、风格同周围环境一致。</w:t>
      </w:r>
    </w:p>
    <w:p w14:paraId="3772E52E">
      <w:pPr>
        <w:adjustRightInd w:val="0"/>
        <w:spacing w:line="440" w:lineRule="exact"/>
        <w:ind w:left="372" w:leftChars="177" w:firstLine="480" w:firstLineChars="200"/>
        <w:contextualSpacing/>
      </w:pPr>
      <w:r>
        <w:rPr>
          <w:rFonts w:hint="eastAsia"/>
          <w:sz w:val="24"/>
        </w:rPr>
        <w:t>11、未尽事宜中标后与采购人现场沟通。</w:t>
      </w:r>
    </w:p>
    <w:p w14:paraId="2F721393">
      <w:pPr>
        <w:spacing w:line="440" w:lineRule="exact"/>
        <w:ind w:left="372" w:leftChars="177" w:right="124" w:rightChars="59" w:firstLine="569" w:firstLineChars="236"/>
        <w:contextualSpacing/>
        <w:rPr>
          <w:b/>
          <w:sz w:val="24"/>
        </w:rPr>
      </w:pPr>
      <w:r>
        <w:rPr>
          <w:rFonts w:hint="eastAsia"/>
          <w:b/>
          <w:sz w:val="24"/>
        </w:rPr>
        <w:t>三、技术要求</w:t>
      </w:r>
      <w:bookmarkStart w:id="12" w:name="_GoBack"/>
      <w:bookmarkEnd w:id="12"/>
    </w:p>
    <w:tbl>
      <w:tblPr>
        <w:tblStyle w:val="27"/>
        <w:tblW w:w="7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934"/>
        <w:gridCol w:w="4492"/>
      </w:tblGrid>
      <w:tr w14:paraId="2175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751DEF0F">
            <w:pPr>
              <w:jc w:val="center"/>
              <w:rPr>
                <w:szCs w:val="22"/>
              </w:rPr>
            </w:pPr>
            <w:r>
              <w:rPr>
                <w:rFonts w:hint="eastAsia"/>
                <w:szCs w:val="22"/>
              </w:rPr>
              <w:t>序号</w:t>
            </w:r>
          </w:p>
        </w:tc>
        <w:tc>
          <w:tcPr>
            <w:tcW w:w="1934" w:type="dxa"/>
            <w:noWrap/>
            <w:vAlign w:val="center"/>
          </w:tcPr>
          <w:p w14:paraId="677D8B8A">
            <w:pPr>
              <w:jc w:val="center"/>
              <w:rPr>
                <w:szCs w:val="22"/>
              </w:rPr>
            </w:pPr>
            <w:r>
              <w:rPr>
                <w:rFonts w:hint="eastAsia"/>
                <w:szCs w:val="22"/>
              </w:rPr>
              <w:t>项目名称</w:t>
            </w:r>
          </w:p>
        </w:tc>
        <w:tc>
          <w:tcPr>
            <w:tcW w:w="4492" w:type="dxa"/>
            <w:noWrap/>
            <w:vAlign w:val="center"/>
          </w:tcPr>
          <w:p w14:paraId="5ED90A1F">
            <w:pPr>
              <w:jc w:val="center"/>
              <w:rPr>
                <w:szCs w:val="22"/>
              </w:rPr>
            </w:pPr>
            <w:r>
              <w:rPr>
                <w:rFonts w:hint="eastAsia"/>
                <w:szCs w:val="22"/>
              </w:rPr>
              <w:t>技术要求</w:t>
            </w:r>
          </w:p>
        </w:tc>
      </w:tr>
      <w:tr w14:paraId="398C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43460A01">
            <w:pPr>
              <w:jc w:val="center"/>
              <w:rPr>
                <w:szCs w:val="22"/>
              </w:rPr>
            </w:pPr>
            <w:r>
              <w:rPr>
                <w:rFonts w:hint="eastAsia"/>
                <w:szCs w:val="22"/>
              </w:rPr>
              <w:t>1</w:t>
            </w:r>
          </w:p>
        </w:tc>
        <w:tc>
          <w:tcPr>
            <w:tcW w:w="1934" w:type="dxa"/>
            <w:noWrap/>
            <w:vAlign w:val="center"/>
          </w:tcPr>
          <w:p w14:paraId="46BC55AB">
            <w:pPr>
              <w:rPr>
                <w:szCs w:val="22"/>
              </w:rPr>
            </w:pPr>
            <w:r>
              <w:rPr>
                <w:rFonts w:hint="eastAsia"/>
                <w:szCs w:val="22"/>
              </w:rPr>
              <w:t>12厘板基层</w:t>
            </w:r>
          </w:p>
        </w:tc>
        <w:tc>
          <w:tcPr>
            <w:tcW w:w="4492" w:type="dxa"/>
            <w:noWrap/>
            <w:vAlign w:val="center"/>
          </w:tcPr>
          <w:p w14:paraId="5BC1F6EF">
            <w:pPr>
              <w:rPr>
                <w:szCs w:val="22"/>
              </w:rPr>
            </w:pPr>
            <w:r>
              <w:rPr>
                <w:rFonts w:hint="eastAsia"/>
                <w:szCs w:val="22"/>
              </w:rPr>
              <w:t>莫干山、兔宝宝E0级</w:t>
            </w:r>
          </w:p>
        </w:tc>
      </w:tr>
      <w:tr w14:paraId="7858D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1376" w:type="dxa"/>
            <w:noWrap/>
            <w:vAlign w:val="center"/>
          </w:tcPr>
          <w:p w14:paraId="4BBEEC19">
            <w:pPr>
              <w:jc w:val="center"/>
              <w:rPr>
                <w:szCs w:val="22"/>
              </w:rPr>
            </w:pPr>
            <w:r>
              <w:rPr>
                <w:rFonts w:hint="eastAsia"/>
                <w:szCs w:val="22"/>
              </w:rPr>
              <w:t>2</w:t>
            </w:r>
          </w:p>
        </w:tc>
        <w:tc>
          <w:tcPr>
            <w:tcW w:w="1934" w:type="dxa"/>
            <w:noWrap/>
            <w:vAlign w:val="center"/>
          </w:tcPr>
          <w:p w14:paraId="6B0A201D">
            <w:pPr>
              <w:rPr>
                <w:szCs w:val="22"/>
              </w:rPr>
            </w:pPr>
            <w:r>
              <w:rPr>
                <w:rFonts w:hint="eastAsia"/>
                <w:szCs w:val="22"/>
              </w:rPr>
              <w:t>防撞软包</w:t>
            </w:r>
          </w:p>
        </w:tc>
        <w:tc>
          <w:tcPr>
            <w:tcW w:w="4492" w:type="dxa"/>
            <w:vAlign w:val="center"/>
          </w:tcPr>
          <w:p w14:paraId="454A9254">
            <w:pPr>
              <w:rPr>
                <w:szCs w:val="22"/>
              </w:rPr>
            </w:pPr>
            <w:r>
              <w:rPr>
                <w:rFonts w:hint="eastAsia"/>
                <w:szCs w:val="22"/>
              </w:rPr>
              <w:t>1、面层材料品种、规格、颜色：30mm纳米棉防撞板，耐磨耐刮、防撞、防水、吸音、B1级阻燃(国家标准GB8624-2012)、E0级环保(国家标准GB/T17657-2013）</w:t>
            </w:r>
            <w:r>
              <w:rPr>
                <w:rFonts w:hint="eastAsia"/>
                <w:szCs w:val="22"/>
              </w:rPr>
              <w:br w:type="textWrapping"/>
            </w:r>
            <w:r>
              <w:rPr>
                <w:rFonts w:hint="eastAsia"/>
                <w:szCs w:val="22"/>
              </w:rPr>
              <w:t>2、备注：皮革+内心纳米棉（无胶热熔复合处理）加厚耐磨阻燃皮革</w:t>
            </w:r>
          </w:p>
        </w:tc>
      </w:tr>
      <w:tr w14:paraId="5A334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376" w:type="dxa"/>
            <w:noWrap/>
            <w:vAlign w:val="center"/>
          </w:tcPr>
          <w:p w14:paraId="2BA4A3EB">
            <w:pPr>
              <w:jc w:val="center"/>
              <w:rPr>
                <w:szCs w:val="22"/>
              </w:rPr>
            </w:pPr>
            <w:r>
              <w:rPr>
                <w:rFonts w:hint="eastAsia"/>
                <w:szCs w:val="22"/>
              </w:rPr>
              <w:t>3</w:t>
            </w:r>
          </w:p>
        </w:tc>
        <w:tc>
          <w:tcPr>
            <w:tcW w:w="1934" w:type="dxa"/>
            <w:noWrap/>
            <w:vAlign w:val="center"/>
          </w:tcPr>
          <w:p w14:paraId="1C944728">
            <w:pPr>
              <w:rPr>
                <w:szCs w:val="22"/>
              </w:rPr>
            </w:pPr>
            <w:r>
              <w:rPr>
                <w:rFonts w:hint="eastAsia"/>
                <w:szCs w:val="22"/>
              </w:rPr>
              <w:t>中线条、门边线</w:t>
            </w:r>
          </w:p>
        </w:tc>
        <w:tc>
          <w:tcPr>
            <w:tcW w:w="4492" w:type="dxa"/>
            <w:vAlign w:val="center"/>
          </w:tcPr>
          <w:p w14:paraId="336EB52E">
            <w:pPr>
              <w:rPr>
                <w:szCs w:val="22"/>
              </w:rPr>
            </w:pPr>
            <w:r>
              <w:rPr>
                <w:rFonts w:hint="eastAsia"/>
                <w:szCs w:val="22"/>
              </w:rPr>
              <w:t>软质硅胶</w:t>
            </w:r>
          </w:p>
        </w:tc>
      </w:tr>
      <w:tr w14:paraId="329F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376" w:type="dxa"/>
            <w:noWrap/>
            <w:vAlign w:val="center"/>
          </w:tcPr>
          <w:p w14:paraId="042223C3">
            <w:pPr>
              <w:jc w:val="center"/>
              <w:rPr>
                <w:szCs w:val="22"/>
              </w:rPr>
            </w:pPr>
            <w:r>
              <w:rPr>
                <w:rFonts w:hint="eastAsia"/>
                <w:szCs w:val="22"/>
              </w:rPr>
              <w:t>4</w:t>
            </w:r>
          </w:p>
        </w:tc>
        <w:tc>
          <w:tcPr>
            <w:tcW w:w="1934" w:type="dxa"/>
            <w:noWrap/>
            <w:vAlign w:val="center"/>
          </w:tcPr>
          <w:p w14:paraId="739D64CD">
            <w:pPr>
              <w:rPr>
                <w:szCs w:val="22"/>
              </w:rPr>
            </w:pPr>
            <w:r>
              <w:rPr>
                <w:rFonts w:hint="eastAsia"/>
                <w:szCs w:val="22"/>
              </w:rPr>
              <w:t>把手</w:t>
            </w:r>
          </w:p>
        </w:tc>
        <w:tc>
          <w:tcPr>
            <w:tcW w:w="4492" w:type="dxa"/>
            <w:vAlign w:val="center"/>
          </w:tcPr>
          <w:p w14:paraId="03C045E8">
            <w:pPr>
              <w:rPr>
                <w:szCs w:val="22"/>
              </w:rPr>
            </w:pPr>
            <w:r>
              <w:rPr>
                <w:rFonts w:hint="eastAsia"/>
                <w:szCs w:val="22"/>
              </w:rPr>
              <w:t>软质硅胶</w:t>
            </w:r>
          </w:p>
        </w:tc>
      </w:tr>
      <w:tr w14:paraId="5DB9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1376" w:type="dxa"/>
            <w:noWrap/>
            <w:vAlign w:val="center"/>
          </w:tcPr>
          <w:p w14:paraId="48ECB494">
            <w:pPr>
              <w:jc w:val="center"/>
              <w:rPr>
                <w:szCs w:val="22"/>
              </w:rPr>
            </w:pPr>
            <w:r>
              <w:rPr>
                <w:rFonts w:hint="eastAsia"/>
                <w:szCs w:val="22"/>
              </w:rPr>
              <w:t>5</w:t>
            </w:r>
          </w:p>
        </w:tc>
        <w:tc>
          <w:tcPr>
            <w:tcW w:w="1934" w:type="dxa"/>
            <w:noWrap/>
            <w:vAlign w:val="center"/>
          </w:tcPr>
          <w:p w14:paraId="4D6E2243">
            <w:pPr>
              <w:rPr>
                <w:szCs w:val="22"/>
              </w:rPr>
            </w:pPr>
            <w:r>
              <w:rPr>
                <w:rFonts w:hint="eastAsia"/>
                <w:szCs w:val="22"/>
              </w:rPr>
              <w:t>不锈钢防盗窗</w:t>
            </w:r>
          </w:p>
        </w:tc>
        <w:tc>
          <w:tcPr>
            <w:tcW w:w="4492" w:type="dxa"/>
            <w:vAlign w:val="center"/>
          </w:tcPr>
          <w:p w14:paraId="29045FF1">
            <w:pPr>
              <w:rPr>
                <w:szCs w:val="22"/>
              </w:rPr>
            </w:pPr>
            <w:r>
              <w:rPr>
                <w:rFonts w:hint="eastAsia"/>
                <w:szCs w:val="22"/>
              </w:rPr>
              <w:t>1、40mm*60mm T=2mm不锈钢方钢膨胀螺丝固定在墙面</w:t>
            </w:r>
            <w:r>
              <w:rPr>
                <w:rFonts w:hint="eastAsia"/>
                <w:szCs w:val="22"/>
              </w:rPr>
              <w:br w:type="textWrapping"/>
            </w:r>
            <w:r>
              <w:rPr>
                <w:rFonts w:hint="eastAsia"/>
                <w:szCs w:val="22"/>
              </w:rPr>
              <w:t>2、方管横档20mm*30mm T=4mm不锈钢方钢，膨胀螺丝固定在墙面</w:t>
            </w:r>
          </w:p>
        </w:tc>
      </w:tr>
      <w:tr w14:paraId="0EA60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376" w:type="dxa"/>
            <w:noWrap/>
            <w:vAlign w:val="center"/>
          </w:tcPr>
          <w:p w14:paraId="762DF5C9">
            <w:pPr>
              <w:jc w:val="center"/>
              <w:rPr>
                <w:szCs w:val="22"/>
              </w:rPr>
            </w:pPr>
            <w:r>
              <w:rPr>
                <w:rFonts w:hint="eastAsia"/>
                <w:szCs w:val="22"/>
              </w:rPr>
              <w:t>6</w:t>
            </w:r>
          </w:p>
        </w:tc>
        <w:tc>
          <w:tcPr>
            <w:tcW w:w="1934" w:type="dxa"/>
            <w:noWrap/>
            <w:vAlign w:val="center"/>
          </w:tcPr>
          <w:p w14:paraId="1B9B20CF">
            <w:pPr>
              <w:rPr>
                <w:szCs w:val="22"/>
              </w:rPr>
            </w:pPr>
            <w:r>
              <w:rPr>
                <w:rFonts w:hint="eastAsia"/>
                <w:szCs w:val="22"/>
              </w:rPr>
              <w:t>钢质门</w:t>
            </w:r>
          </w:p>
        </w:tc>
        <w:tc>
          <w:tcPr>
            <w:tcW w:w="4492" w:type="dxa"/>
            <w:vAlign w:val="center"/>
          </w:tcPr>
          <w:p w14:paraId="19619385">
            <w:pPr>
              <w:rPr>
                <w:rFonts w:hint="default" w:eastAsia="宋体"/>
                <w:color w:val="FF0000"/>
                <w:szCs w:val="22"/>
                <w:lang w:val="en-US" w:eastAsia="zh-CN"/>
              </w:rPr>
            </w:pPr>
            <w:r>
              <w:rPr>
                <w:rFonts w:hint="eastAsia"/>
                <w:szCs w:val="22"/>
              </w:rPr>
              <w:t>原12层现有钢板墙同款、同颜色</w:t>
            </w:r>
            <w:r>
              <w:rPr>
                <w:rFonts w:hint="eastAsia"/>
                <w:szCs w:val="22"/>
                <w:lang w:eastAsia="zh-CN"/>
              </w:rPr>
              <w:t>，</w:t>
            </w:r>
            <w:r>
              <w:rPr>
                <w:rFonts w:hint="eastAsia"/>
                <w:szCs w:val="22"/>
                <w:lang w:val="en-US" w:eastAsia="zh-CN"/>
              </w:rPr>
              <w:t>不低于现有品质</w:t>
            </w:r>
          </w:p>
          <w:p w14:paraId="6A5963B9">
            <w:r>
              <w:rPr>
                <w:rFonts w:hint="eastAsia"/>
                <w:szCs w:val="22"/>
              </w:rPr>
              <w:t>门框钢板厚度≥1.5mm，门扇钢板厚度≥0.8mm</w:t>
            </w:r>
          </w:p>
        </w:tc>
      </w:tr>
      <w:tr w14:paraId="7D5A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7036E806">
            <w:pPr>
              <w:jc w:val="center"/>
              <w:rPr>
                <w:szCs w:val="22"/>
              </w:rPr>
            </w:pPr>
            <w:r>
              <w:rPr>
                <w:rFonts w:hint="eastAsia"/>
                <w:szCs w:val="22"/>
              </w:rPr>
              <w:t>7</w:t>
            </w:r>
          </w:p>
        </w:tc>
        <w:tc>
          <w:tcPr>
            <w:tcW w:w="1934" w:type="dxa"/>
            <w:noWrap/>
            <w:vAlign w:val="center"/>
          </w:tcPr>
          <w:p w14:paraId="65609AC3">
            <w:pPr>
              <w:rPr>
                <w:szCs w:val="22"/>
              </w:rPr>
            </w:pPr>
            <w:r>
              <w:rPr>
                <w:rFonts w:hint="eastAsia"/>
                <w:szCs w:val="22"/>
              </w:rPr>
              <w:t>钢制医用洁净墙板</w:t>
            </w:r>
          </w:p>
        </w:tc>
        <w:tc>
          <w:tcPr>
            <w:tcW w:w="4492" w:type="dxa"/>
            <w:vAlign w:val="center"/>
          </w:tcPr>
          <w:p w14:paraId="507B9A0B">
            <w:pPr>
              <w:rPr>
                <w:color w:val="FF0000"/>
                <w:szCs w:val="22"/>
              </w:rPr>
            </w:pPr>
            <w:r>
              <w:rPr>
                <w:rFonts w:hint="eastAsia"/>
                <w:szCs w:val="22"/>
              </w:rPr>
              <w:t>原12层现有钢板墙同款、同颜色</w:t>
            </w:r>
            <w:r>
              <w:rPr>
                <w:rFonts w:hint="eastAsia"/>
                <w:szCs w:val="22"/>
                <w:lang w:eastAsia="zh-CN"/>
              </w:rPr>
              <w:t>，</w:t>
            </w:r>
            <w:r>
              <w:rPr>
                <w:rFonts w:hint="eastAsia"/>
                <w:szCs w:val="22"/>
                <w:lang w:val="en-US" w:eastAsia="zh-CN"/>
              </w:rPr>
              <w:t>不低于现有品质</w:t>
            </w:r>
          </w:p>
          <w:p w14:paraId="2D2D366B">
            <w:r>
              <w:rPr>
                <w:rFonts w:hint="eastAsia"/>
                <w:szCs w:val="22"/>
              </w:rPr>
              <w:t>钢制墙板厚度≥0.8mm，背部压制金属瓦楞</w:t>
            </w:r>
          </w:p>
        </w:tc>
      </w:tr>
      <w:tr w14:paraId="794DB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jc w:val="center"/>
        </w:trPr>
        <w:tc>
          <w:tcPr>
            <w:tcW w:w="1376" w:type="dxa"/>
            <w:noWrap/>
            <w:vAlign w:val="center"/>
          </w:tcPr>
          <w:p w14:paraId="1A839A3D">
            <w:pPr>
              <w:jc w:val="center"/>
              <w:rPr>
                <w:szCs w:val="22"/>
              </w:rPr>
            </w:pPr>
            <w:r>
              <w:rPr>
                <w:rFonts w:hint="eastAsia"/>
                <w:szCs w:val="22"/>
              </w:rPr>
              <w:t>4</w:t>
            </w:r>
          </w:p>
        </w:tc>
        <w:tc>
          <w:tcPr>
            <w:tcW w:w="1934" w:type="dxa"/>
            <w:noWrap/>
            <w:vAlign w:val="center"/>
          </w:tcPr>
          <w:p w14:paraId="0D6264AD">
            <w:pPr>
              <w:rPr>
                <w:szCs w:val="22"/>
              </w:rPr>
            </w:pPr>
            <w:r>
              <w:rPr>
                <w:rFonts w:hint="eastAsia"/>
                <w:szCs w:val="22"/>
              </w:rPr>
              <w:t>硅胶马桶</w:t>
            </w:r>
          </w:p>
        </w:tc>
        <w:tc>
          <w:tcPr>
            <w:tcW w:w="4492" w:type="dxa"/>
            <w:vAlign w:val="center"/>
          </w:tcPr>
          <w:p w14:paraId="334E0F38">
            <w:pPr>
              <w:rPr>
                <w:szCs w:val="22"/>
              </w:rPr>
            </w:pPr>
            <w:r>
              <w:rPr>
                <w:rFonts w:hint="eastAsia"/>
                <w:szCs w:val="22"/>
              </w:rPr>
              <w:t>1、材质：硅胶铸模（医用级）</w:t>
            </w:r>
            <w:r>
              <w:rPr>
                <w:rFonts w:hint="eastAsia"/>
                <w:szCs w:val="22"/>
              </w:rPr>
              <w:br w:type="textWrapping"/>
            </w:r>
            <w:r>
              <w:rPr>
                <w:rFonts w:hint="eastAsia"/>
                <w:szCs w:val="22"/>
              </w:rPr>
              <w:t>2、规格、类型：≥560*390*415</w:t>
            </w:r>
            <w:r>
              <w:rPr>
                <w:rFonts w:hint="eastAsia"/>
                <w:szCs w:val="22"/>
              </w:rPr>
              <w:br w:type="textWrapping"/>
            </w:r>
            <w:r>
              <w:rPr>
                <w:rFonts w:hint="eastAsia"/>
                <w:szCs w:val="22"/>
              </w:rPr>
              <w:t>3、附件名称、数量：隐藏式水箱、陶瓷马桶、硅胶马桶套、硅胶马桶、按键面板</w:t>
            </w:r>
          </w:p>
        </w:tc>
      </w:tr>
      <w:tr w14:paraId="3C44A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jc w:val="center"/>
        </w:trPr>
        <w:tc>
          <w:tcPr>
            <w:tcW w:w="1376" w:type="dxa"/>
            <w:noWrap/>
            <w:vAlign w:val="center"/>
          </w:tcPr>
          <w:p w14:paraId="1F4662FD">
            <w:pPr>
              <w:jc w:val="center"/>
              <w:rPr>
                <w:szCs w:val="22"/>
              </w:rPr>
            </w:pPr>
            <w:r>
              <w:rPr>
                <w:rFonts w:hint="eastAsia"/>
                <w:szCs w:val="22"/>
              </w:rPr>
              <w:t>5</w:t>
            </w:r>
          </w:p>
        </w:tc>
        <w:tc>
          <w:tcPr>
            <w:tcW w:w="1934" w:type="dxa"/>
            <w:noWrap/>
            <w:vAlign w:val="center"/>
          </w:tcPr>
          <w:p w14:paraId="4FA38233">
            <w:pPr>
              <w:rPr>
                <w:szCs w:val="22"/>
              </w:rPr>
            </w:pPr>
            <w:r>
              <w:rPr>
                <w:rFonts w:hint="eastAsia"/>
                <w:szCs w:val="22"/>
              </w:rPr>
              <w:t>落地式硅胶洗手台</w:t>
            </w:r>
          </w:p>
        </w:tc>
        <w:tc>
          <w:tcPr>
            <w:tcW w:w="4492" w:type="dxa"/>
            <w:vAlign w:val="center"/>
          </w:tcPr>
          <w:p w14:paraId="076CA553">
            <w:pPr>
              <w:rPr>
                <w:szCs w:val="22"/>
              </w:rPr>
            </w:pPr>
            <w:r>
              <w:rPr>
                <w:rFonts w:hint="eastAsia"/>
                <w:szCs w:val="22"/>
              </w:rPr>
              <w:t>1、材质：硅胶铸模洗脸盆</w:t>
            </w:r>
            <w:r>
              <w:rPr>
                <w:rFonts w:hint="eastAsia"/>
                <w:szCs w:val="22"/>
              </w:rPr>
              <w:br w:type="textWrapping"/>
            </w:r>
            <w:r>
              <w:rPr>
                <w:rFonts w:hint="eastAsia"/>
                <w:szCs w:val="22"/>
              </w:rPr>
              <w:t>2、规格、类型：≥655*465*820</w:t>
            </w:r>
            <w:r>
              <w:rPr>
                <w:rFonts w:hint="eastAsia"/>
                <w:szCs w:val="22"/>
              </w:rPr>
              <w:br w:type="textWrapping"/>
            </w:r>
            <w:r>
              <w:rPr>
                <w:rFonts w:hint="eastAsia"/>
                <w:szCs w:val="22"/>
              </w:rPr>
              <w:t>3、附件名称、数量：防撞效果好，耐用性强、可检修、防水防潮，台盆面板硅胶套，按键出水、暗藏延迟水龙头、软包实木柜体，出水口按键一体硅胶面板</w:t>
            </w:r>
          </w:p>
        </w:tc>
      </w:tr>
      <w:tr w14:paraId="1A0FE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2A9B8649">
            <w:pPr>
              <w:jc w:val="center"/>
              <w:rPr>
                <w:szCs w:val="22"/>
              </w:rPr>
            </w:pPr>
            <w:r>
              <w:rPr>
                <w:rFonts w:hint="eastAsia"/>
                <w:szCs w:val="22"/>
              </w:rPr>
              <w:t>6</w:t>
            </w:r>
          </w:p>
        </w:tc>
        <w:tc>
          <w:tcPr>
            <w:tcW w:w="1934" w:type="dxa"/>
            <w:noWrap/>
            <w:vAlign w:val="center"/>
          </w:tcPr>
          <w:p w14:paraId="271E0F93">
            <w:pPr>
              <w:rPr>
                <w:szCs w:val="22"/>
              </w:rPr>
            </w:pPr>
            <w:r>
              <w:rPr>
                <w:rFonts w:hint="eastAsia"/>
                <w:szCs w:val="22"/>
              </w:rPr>
              <w:t>淋浴器</w:t>
            </w:r>
          </w:p>
        </w:tc>
        <w:tc>
          <w:tcPr>
            <w:tcW w:w="4492" w:type="dxa"/>
            <w:noWrap/>
            <w:vAlign w:val="center"/>
          </w:tcPr>
          <w:p w14:paraId="4BC2C395">
            <w:pPr>
              <w:rPr>
                <w:szCs w:val="22"/>
              </w:rPr>
            </w:pPr>
            <w:r>
              <w:rPr>
                <w:rFonts w:hint="eastAsia"/>
                <w:szCs w:val="22"/>
              </w:rPr>
              <w:t>1、材质、规格：安全硅胶淋浴器（成套式）</w:t>
            </w:r>
          </w:p>
        </w:tc>
      </w:tr>
      <w:tr w14:paraId="7081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65E9C1E0">
            <w:pPr>
              <w:jc w:val="center"/>
              <w:rPr>
                <w:szCs w:val="22"/>
              </w:rPr>
            </w:pPr>
            <w:r>
              <w:rPr>
                <w:rFonts w:hint="eastAsia"/>
                <w:szCs w:val="22"/>
              </w:rPr>
              <w:t>8</w:t>
            </w:r>
          </w:p>
        </w:tc>
        <w:tc>
          <w:tcPr>
            <w:tcW w:w="1934" w:type="dxa"/>
            <w:noWrap/>
            <w:vAlign w:val="center"/>
          </w:tcPr>
          <w:p w14:paraId="3E2E9888">
            <w:pPr>
              <w:rPr>
                <w:szCs w:val="22"/>
              </w:rPr>
            </w:pPr>
            <w:r>
              <w:rPr>
                <w:rFonts w:hint="eastAsia"/>
                <w:szCs w:val="22"/>
              </w:rPr>
              <w:t>开关插座灯具</w:t>
            </w:r>
          </w:p>
        </w:tc>
        <w:tc>
          <w:tcPr>
            <w:tcW w:w="4492" w:type="dxa"/>
            <w:noWrap/>
            <w:vAlign w:val="center"/>
          </w:tcPr>
          <w:p w14:paraId="3AE0FADE">
            <w:pPr>
              <w:rPr>
                <w:szCs w:val="22"/>
              </w:rPr>
            </w:pPr>
            <w:r>
              <w:rPr>
                <w:rFonts w:hint="eastAsia"/>
                <w:szCs w:val="22"/>
              </w:rPr>
              <w:t>同12层现有开关、插座，同款、同品牌（</w:t>
            </w:r>
            <w:r>
              <w:rPr>
                <w:rFonts w:hint="eastAsia"/>
                <w:sz w:val="24"/>
              </w:rPr>
              <w:t>施耐德皓呈系列</w:t>
            </w:r>
            <w:r>
              <w:rPr>
                <w:rFonts w:hint="eastAsia"/>
                <w:szCs w:val="22"/>
              </w:rPr>
              <w:t>）</w:t>
            </w:r>
          </w:p>
        </w:tc>
      </w:tr>
      <w:tr w14:paraId="20CF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6EB893D7">
            <w:pPr>
              <w:jc w:val="center"/>
              <w:rPr>
                <w:szCs w:val="22"/>
              </w:rPr>
            </w:pPr>
            <w:r>
              <w:rPr>
                <w:rFonts w:hint="eastAsia"/>
                <w:szCs w:val="22"/>
              </w:rPr>
              <w:t>9</w:t>
            </w:r>
          </w:p>
        </w:tc>
        <w:tc>
          <w:tcPr>
            <w:tcW w:w="1934" w:type="dxa"/>
            <w:noWrap/>
            <w:vAlign w:val="center"/>
          </w:tcPr>
          <w:p w14:paraId="48A1CB9D">
            <w:pPr>
              <w:rPr>
                <w:szCs w:val="22"/>
              </w:rPr>
            </w:pPr>
            <w:r>
              <w:rPr>
                <w:rFonts w:hint="eastAsia"/>
                <w:szCs w:val="22"/>
              </w:rPr>
              <w:t>电线</w:t>
            </w:r>
          </w:p>
        </w:tc>
        <w:tc>
          <w:tcPr>
            <w:tcW w:w="4492" w:type="dxa"/>
            <w:noWrap/>
            <w:vAlign w:val="center"/>
          </w:tcPr>
          <w:p w14:paraId="4BC436F3">
            <w:pPr>
              <w:rPr>
                <w:rFonts w:hint="eastAsia" w:eastAsia="宋体"/>
                <w:szCs w:val="22"/>
                <w:lang w:eastAsia="zh-CN"/>
              </w:rPr>
            </w:pPr>
            <w:r>
              <w:rPr>
                <w:rFonts w:hint="eastAsia"/>
                <w:szCs w:val="22"/>
              </w:rPr>
              <w:t>同12层</w:t>
            </w:r>
            <w:r>
              <w:rPr>
                <w:rFonts w:hint="eastAsia"/>
                <w:szCs w:val="22"/>
                <w:lang w:val="en-US" w:eastAsia="zh-CN"/>
              </w:rPr>
              <w:t>品质</w:t>
            </w:r>
          </w:p>
        </w:tc>
      </w:tr>
      <w:tr w14:paraId="2A3D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4580DCB4">
            <w:pPr>
              <w:jc w:val="center"/>
              <w:rPr>
                <w:szCs w:val="22"/>
              </w:rPr>
            </w:pPr>
            <w:r>
              <w:rPr>
                <w:rFonts w:hint="eastAsia"/>
                <w:szCs w:val="22"/>
              </w:rPr>
              <w:t>10</w:t>
            </w:r>
          </w:p>
        </w:tc>
        <w:tc>
          <w:tcPr>
            <w:tcW w:w="1934" w:type="dxa"/>
            <w:noWrap/>
            <w:vAlign w:val="center"/>
          </w:tcPr>
          <w:p w14:paraId="7928E02D">
            <w:pPr>
              <w:rPr>
                <w:szCs w:val="22"/>
              </w:rPr>
            </w:pPr>
            <w:r>
              <w:rPr>
                <w:rFonts w:hint="eastAsia"/>
                <w:szCs w:val="22"/>
              </w:rPr>
              <w:t>球形高清摄像头</w:t>
            </w:r>
          </w:p>
        </w:tc>
        <w:tc>
          <w:tcPr>
            <w:tcW w:w="4492" w:type="dxa"/>
            <w:noWrap/>
            <w:vAlign w:val="center"/>
          </w:tcPr>
          <w:p w14:paraId="51C11E64">
            <w:pPr>
              <w:rPr>
                <w:rFonts w:hint="eastAsia" w:eastAsia="宋体"/>
                <w:szCs w:val="22"/>
                <w:lang w:val="en-US" w:eastAsia="zh-CN"/>
              </w:rPr>
            </w:pPr>
            <w:r>
              <w:rPr>
                <w:rFonts w:hint="eastAsia"/>
                <w:szCs w:val="22"/>
              </w:rPr>
              <w:t>同12层</w:t>
            </w:r>
            <w:r>
              <w:rPr>
                <w:rFonts w:hint="eastAsia"/>
                <w:szCs w:val="22"/>
                <w:lang w:val="en-US" w:eastAsia="zh-CN"/>
              </w:rPr>
              <w:t>品质</w:t>
            </w:r>
          </w:p>
        </w:tc>
      </w:tr>
      <w:tr w14:paraId="1AB6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noWrap/>
            <w:vAlign w:val="center"/>
          </w:tcPr>
          <w:p w14:paraId="4962D5D0">
            <w:pPr>
              <w:jc w:val="center"/>
              <w:rPr>
                <w:szCs w:val="22"/>
              </w:rPr>
            </w:pPr>
            <w:r>
              <w:rPr>
                <w:rFonts w:hint="eastAsia"/>
                <w:szCs w:val="22"/>
              </w:rPr>
              <w:t>11</w:t>
            </w:r>
          </w:p>
        </w:tc>
        <w:tc>
          <w:tcPr>
            <w:tcW w:w="1934" w:type="dxa"/>
            <w:noWrap/>
            <w:vAlign w:val="center"/>
          </w:tcPr>
          <w:p w14:paraId="6F6515CF">
            <w:pPr>
              <w:rPr>
                <w:szCs w:val="22"/>
              </w:rPr>
            </w:pPr>
            <w:r>
              <w:rPr>
                <w:rFonts w:hint="eastAsia"/>
                <w:szCs w:val="22"/>
              </w:rPr>
              <w:t>空气环保检测</w:t>
            </w:r>
          </w:p>
        </w:tc>
        <w:tc>
          <w:tcPr>
            <w:tcW w:w="4492" w:type="dxa"/>
            <w:noWrap/>
            <w:vAlign w:val="center"/>
          </w:tcPr>
          <w:p w14:paraId="346F60E9">
            <w:pPr>
              <w:rPr>
                <w:szCs w:val="22"/>
              </w:rPr>
            </w:pPr>
            <w:r>
              <w:rPr>
                <w:rFonts w:hint="eastAsia"/>
                <w:szCs w:val="22"/>
              </w:rPr>
              <w:t>第三方检测公司</w:t>
            </w:r>
          </w:p>
        </w:tc>
      </w:tr>
    </w:tbl>
    <w:p w14:paraId="076EB5F0">
      <w:pPr>
        <w:spacing w:line="440" w:lineRule="exact"/>
        <w:ind w:left="372" w:leftChars="177" w:right="124" w:rightChars="59" w:firstLine="569" w:firstLineChars="236"/>
        <w:contextualSpacing/>
        <w:rPr>
          <w:b/>
          <w:sz w:val="24"/>
        </w:rPr>
      </w:pPr>
      <w:r>
        <w:rPr>
          <w:rFonts w:hint="eastAsia"/>
          <w:b/>
          <w:sz w:val="24"/>
        </w:rPr>
        <w:t>四、其他要求</w:t>
      </w:r>
    </w:p>
    <w:p w14:paraId="49F38BE9">
      <w:pPr>
        <w:spacing w:line="440" w:lineRule="exact"/>
        <w:ind w:left="372" w:leftChars="177" w:right="124" w:rightChars="59" w:firstLine="566" w:firstLineChars="236"/>
        <w:contextualSpacing/>
        <w:rPr>
          <w:sz w:val="24"/>
        </w:rPr>
      </w:pPr>
      <w:r>
        <w:rPr>
          <w:rFonts w:hint="eastAsia"/>
          <w:sz w:val="24"/>
        </w:rPr>
        <w:t>1、乙方在施工时要确保安全生产、文明施工、疫情防控，杜绝各类不良事件的发生，因不规范施工管理造成的后果，一切责任由乙方承担。</w:t>
      </w:r>
    </w:p>
    <w:p w14:paraId="6AD07B7D">
      <w:pPr>
        <w:spacing w:line="440" w:lineRule="exact"/>
        <w:ind w:left="372" w:leftChars="177" w:right="124" w:rightChars="59" w:firstLine="566" w:firstLineChars="236"/>
        <w:contextualSpacing/>
        <w:rPr>
          <w:sz w:val="24"/>
        </w:rPr>
      </w:pPr>
      <w:r>
        <w:rPr>
          <w:rFonts w:hint="eastAsia"/>
          <w:sz w:val="24"/>
        </w:rPr>
        <w:t>2、因施工的特殊性，施工要严格控制噪音防止干扰住院病人，施工期间严格按照监理管理要求同装饰单位进行配合作业。</w:t>
      </w:r>
    </w:p>
    <w:p w14:paraId="0764367D">
      <w:pPr>
        <w:spacing w:line="440" w:lineRule="exact"/>
        <w:ind w:left="372" w:leftChars="177" w:right="124" w:rightChars="59" w:firstLine="597" w:firstLineChars="249"/>
        <w:contextualSpacing/>
        <w:rPr>
          <w:sz w:val="24"/>
        </w:rPr>
      </w:pPr>
      <w:r>
        <w:rPr>
          <w:rFonts w:hint="eastAsia"/>
          <w:sz w:val="24"/>
        </w:rPr>
        <w:t>3、甲方提供平面图纸仅供参考，本次招标按清单部分报价安装、调试，项目竣工后乙方出具竣工图纸。</w:t>
      </w:r>
    </w:p>
    <w:p w14:paraId="7D8A3F4D">
      <w:pPr>
        <w:spacing w:line="440" w:lineRule="exact"/>
        <w:ind w:left="372" w:leftChars="177" w:right="124" w:rightChars="59" w:firstLine="569" w:firstLineChars="236"/>
        <w:contextualSpacing/>
        <w:rPr>
          <w:b/>
          <w:bCs/>
          <w:sz w:val="24"/>
        </w:rPr>
      </w:pPr>
      <w:r>
        <w:rPr>
          <w:rFonts w:hint="eastAsia"/>
          <w:b/>
          <w:sz w:val="24"/>
        </w:rPr>
        <w:t>五、工程量清单</w:t>
      </w:r>
    </w:p>
    <w:tbl>
      <w:tblPr>
        <w:tblStyle w:val="27"/>
        <w:tblW w:w="7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2579"/>
        <w:gridCol w:w="938"/>
        <w:gridCol w:w="938"/>
        <w:gridCol w:w="2368"/>
      </w:tblGrid>
      <w:tr w14:paraId="792A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36EA9957">
            <w:pPr>
              <w:spacing w:line="360" w:lineRule="auto"/>
              <w:jc w:val="center"/>
              <w:rPr>
                <w:b/>
                <w:bCs/>
                <w:szCs w:val="22"/>
              </w:rPr>
            </w:pPr>
            <w:bookmarkStart w:id="3" w:name="_Toc497145843"/>
            <w:r>
              <w:rPr>
                <w:rFonts w:hint="eastAsia"/>
                <w:b/>
                <w:bCs/>
                <w:szCs w:val="22"/>
              </w:rPr>
              <w:t>序号</w:t>
            </w:r>
          </w:p>
        </w:tc>
        <w:tc>
          <w:tcPr>
            <w:tcW w:w="2579" w:type="dxa"/>
            <w:noWrap/>
            <w:vAlign w:val="center"/>
          </w:tcPr>
          <w:p w14:paraId="00F19281">
            <w:pPr>
              <w:spacing w:line="360" w:lineRule="auto"/>
              <w:jc w:val="center"/>
              <w:rPr>
                <w:b/>
                <w:bCs/>
                <w:szCs w:val="22"/>
              </w:rPr>
            </w:pPr>
            <w:r>
              <w:rPr>
                <w:rFonts w:hint="eastAsia"/>
                <w:b/>
                <w:bCs/>
                <w:szCs w:val="22"/>
              </w:rPr>
              <w:t>项目名称</w:t>
            </w:r>
          </w:p>
        </w:tc>
        <w:tc>
          <w:tcPr>
            <w:tcW w:w="938" w:type="dxa"/>
            <w:noWrap/>
            <w:vAlign w:val="center"/>
          </w:tcPr>
          <w:p w14:paraId="78341456">
            <w:pPr>
              <w:spacing w:line="360" w:lineRule="auto"/>
              <w:jc w:val="center"/>
              <w:rPr>
                <w:b/>
                <w:bCs/>
                <w:szCs w:val="22"/>
              </w:rPr>
            </w:pPr>
            <w:r>
              <w:rPr>
                <w:rFonts w:hint="eastAsia"/>
                <w:b/>
                <w:bCs/>
                <w:szCs w:val="22"/>
              </w:rPr>
              <w:t>单位</w:t>
            </w:r>
          </w:p>
        </w:tc>
        <w:tc>
          <w:tcPr>
            <w:tcW w:w="938" w:type="dxa"/>
            <w:noWrap/>
            <w:vAlign w:val="center"/>
          </w:tcPr>
          <w:p w14:paraId="5A29820A">
            <w:pPr>
              <w:spacing w:line="360" w:lineRule="auto"/>
              <w:jc w:val="center"/>
              <w:rPr>
                <w:b/>
                <w:bCs/>
                <w:szCs w:val="22"/>
              </w:rPr>
            </w:pPr>
            <w:r>
              <w:rPr>
                <w:rFonts w:hint="eastAsia"/>
                <w:b/>
                <w:bCs/>
                <w:szCs w:val="22"/>
              </w:rPr>
              <w:t>数量</w:t>
            </w:r>
          </w:p>
        </w:tc>
        <w:tc>
          <w:tcPr>
            <w:tcW w:w="2368" w:type="dxa"/>
            <w:noWrap/>
            <w:vAlign w:val="center"/>
          </w:tcPr>
          <w:p w14:paraId="1151FF85">
            <w:pPr>
              <w:spacing w:line="360" w:lineRule="auto"/>
              <w:jc w:val="center"/>
              <w:rPr>
                <w:b/>
                <w:bCs/>
                <w:szCs w:val="22"/>
              </w:rPr>
            </w:pPr>
            <w:r>
              <w:rPr>
                <w:rFonts w:hint="eastAsia"/>
                <w:b/>
                <w:bCs/>
                <w:szCs w:val="22"/>
              </w:rPr>
              <w:t>备注</w:t>
            </w:r>
          </w:p>
        </w:tc>
      </w:tr>
      <w:tr w14:paraId="44CF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6F62125E">
            <w:pPr>
              <w:spacing w:line="360" w:lineRule="auto"/>
              <w:jc w:val="center"/>
              <w:rPr>
                <w:szCs w:val="22"/>
              </w:rPr>
            </w:pPr>
            <w:r>
              <w:rPr>
                <w:rFonts w:hint="eastAsia"/>
                <w:szCs w:val="22"/>
              </w:rPr>
              <w:t>1</w:t>
            </w:r>
          </w:p>
        </w:tc>
        <w:tc>
          <w:tcPr>
            <w:tcW w:w="2579" w:type="dxa"/>
            <w:noWrap/>
            <w:vAlign w:val="center"/>
          </w:tcPr>
          <w:p w14:paraId="6E5B1740">
            <w:pPr>
              <w:spacing w:line="360" w:lineRule="auto"/>
              <w:jc w:val="center"/>
              <w:rPr>
                <w:szCs w:val="22"/>
              </w:rPr>
            </w:pPr>
            <w:r>
              <w:rPr>
                <w:rFonts w:hint="eastAsia"/>
                <w:szCs w:val="22"/>
              </w:rPr>
              <w:t>木龙骨、12厘多层板基层</w:t>
            </w:r>
          </w:p>
        </w:tc>
        <w:tc>
          <w:tcPr>
            <w:tcW w:w="938" w:type="dxa"/>
            <w:noWrap/>
            <w:vAlign w:val="center"/>
          </w:tcPr>
          <w:p w14:paraId="41085D2E">
            <w:pPr>
              <w:spacing w:line="360" w:lineRule="auto"/>
              <w:jc w:val="center"/>
              <w:rPr>
                <w:szCs w:val="22"/>
              </w:rPr>
            </w:pPr>
            <w:r>
              <w:rPr>
                <w:rFonts w:hint="eastAsia"/>
                <w:szCs w:val="22"/>
              </w:rPr>
              <w:t>平方米</w:t>
            </w:r>
          </w:p>
        </w:tc>
        <w:tc>
          <w:tcPr>
            <w:tcW w:w="938" w:type="dxa"/>
            <w:noWrap/>
            <w:vAlign w:val="center"/>
          </w:tcPr>
          <w:p w14:paraId="40025159">
            <w:pPr>
              <w:spacing w:line="360" w:lineRule="auto"/>
              <w:jc w:val="center"/>
              <w:rPr>
                <w:szCs w:val="22"/>
              </w:rPr>
            </w:pPr>
            <w:r>
              <w:rPr>
                <w:rFonts w:hint="eastAsia"/>
                <w:szCs w:val="22"/>
              </w:rPr>
              <w:t>122.4</w:t>
            </w:r>
          </w:p>
        </w:tc>
        <w:tc>
          <w:tcPr>
            <w:tcW w:w="2368" w:type="dxa"/>
            <w:noWrap/>
            <w:vAlign w:val="center"/>
          </w:tcPr>
          <w:p w14:paraId="6754A8B8">
            <w:pPr>
              <w:spacing w:line="360" w:lineRule="auto"/>
              <w:jc w:val="center"/>
              <w:rPr>
                <w:szCs w:val="22"/>
              </w:rPr>
            </w:pPr>
            <w:r>
              <w:rPr>
                <w:rFonts w:hint="eastAsia"/>
                <w:szCs w:val="22"/>
              </w:rPr>
              <w:t>刷防火涂料</w:t>
            </w:r>
          </w:p>
        </w:tc>
      </w:tr>
      <w:tr w14:paraId="2933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6EDFB781">
            <w:pPr>
              <w:spacing w:line="360" w:lineRule="auto"/>
              <w:jc w:val="center"/>
              <w:rPr>
                <w:szCs w:val="22"/>
              </w:rPr>
            </w:pPr>
            <w:r>
              <w:rPr>
                <w:rFonts w:hint="eastAsia"/>
                <w:szCs w:val="22"/>
              </w:rPr>
              <w:t>2</w:t>
            </w:r>
          </w:p>
        </w:tc>
        <w:tc>
          <w:tcPr>
            <w:tcW w:w="2579" w:type="dxa"/>
            <w:noWrap/>
            <w:vAlign w:val="center"/>
          </w:tcPr>
          <w:p w14:paraId="223F95BB">
            <w:pPr>
              <w:spacing w:line="360" w:lineRule="auto"/>
              <w:jc w:val="center"/>
              <w:rPr>
                <w:szCs w:val="22"/>
              </w:rPr>
            </w:pPr>
            <w:r>
              <w:rPr>
                <w:rFonts w:hint="eastAsia"/>
                <w:szCs w:val="22"/>
              </w:rPr>
              <w:t>房间软包</w:t>
            </w:r>
          </w:p>
        </w:tc>
        <w:tc>
          <w:tcPr>
            <w:tcW w:w="938" w:type="dxa"/>
            <w:noWrap/>
            <w:vAlign w:val="center"/>
          </w:tcPr>
          <w:p w14:paraId="07985601">
            <w:pPr>
              <w:spacing w:line="360" w:lineRule="auto"/>
              <w:jc w:val="center"/>
              <w:rPr>
                <w:szCs w:val="22"/>
              </w:rPr>
            </w:pPr>
            <w:r>
              <w:rPr>
                <w:rFonts w:hint="eastAsia"/>
                <w:szCs w:val="22"/>
              </w:rPr>
              <w:t>平方米</w:t>
            </w:r>
          </w:p>
        </w:tc>
        <w:tc>
          <w:tcPr>
            <w:tcW w:w="938" w:type="dxa"/>
            <w:noWrap/>
            <w:vAlign w:val="center"/>
          </w:tcPr>
          <w:p w14:paraId="2F12FDF4">
            <w:pPr>
              <w:spacing w:line="360" w:lineRule="auto"/>
              <w:jc w:val="center"/>
              <w:rPr>
                <w:szCs w:val="22"/>
              </w:rPr>
            </w:pPr>
            <w:r>
              <w:rPr>
                <w:rFonts w:hint="eastAsia"/>
                <w:szCs w:val="22"/>
              </w:rPr>
              <w:t>122.4</w:t>
            </w:r>
          </w:p>
        </w:tc>
        <w:tc>
          <w:tcPr>
            <w:tcW w:w="2368" w:type="dxa"/>
            <w:noWrap/>
            <w:vAlign w:val="center"/>
          </w:tcPr>
          <w:p w14:paraId="005FDE68">
            <w:pPr>
              <w:spacing w:line="360" w:lineRule="auto"/>
              <w:jc w:val="center"/>
              <w:rPr>
                <w:szCs w:val="22"/>
              </w:rPr>
            </w:pPr>
            <w:r>
              <w:rPr>
                <w:rFonts w:hint="eastAsia"/>
                <w:szCs w:val="22"/>
              </w:rPr>
              <w:t>3cm</w:t>
            </w:r>
          </w:p>
        </w:tc>
      </w:tr>
      <w:tr w14:paraId="23DB6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310C184">
            <w:pPr>
              <w:spacing w:line="360" w:lineRule="auto"/>
              <w:jc w:val="center"/>
              <w:rPr>
                <w:szCs w:val="22"/>
              </w:rPr>
            </w:pPr>
            <w:r>
              <w:rPr>
                <w:rFonts w:hint="eastAsia"/>
                <w:szCs w:val="22"/>
              </w:rPr>
              <w:t>3</w:t>
            </w:r>
          </w:p>
        </w:tc>
        <w:tc>
          <w:tcPr>
            <w:tcW w:w="2579" w:type="dxa"/>
            <w:noWrap/>
            <w:vAlign w:val="center"/>
          </w:tcPr>
          <w:p w14:paraId="4D234422">
            <w:pPr>
              <w:spacing w:line="360" w:lineRule="auto"/>
              <w:jc w:val="center"/>
              <w:rPr>
                <w:szCs w:val="22"/>
              </w:rPr>
            </w:pPr>
            <w:r>
              <w:rPr>
                <w:rFonts w:hint="eastAsia"/>
                <w:szCs w:val="22"/>
              </w:rPr>
              <w:t>卫生间软包</w:t>
            </w:r>
          </w:p>
        </w:tc>
        <w:tc>
          <w:tcPr>
            <w:tcW w:w="938" w:type="dxa"/>
            <w:noWrap/>
            <w:vAlign w:val="center"/>
          </w:tcPr>
          <w:p w14:paraId="3AB369CC">
            <w:pPr>
              <w:spacing w:line="360" w:lineRule="auto"/>
              <w:jc w:val="center"/>
              <w:rPr>
                <w:szCs w:val="22"/>
              </w:rPr>
            </w:pPr>
            <w:r>
              <w:rPr>
                <w:rFonts w:hint="eastAsia"/>
                <w:szCs w:val="22"/>
              </w:rPr>
              <w:t>平方米</w:t>
            </w:r>
          </w:p>
        </w:tc>
        <w:tc>
          <w:tcPr>
            <w:tcW w:w="938" w:type="dxa"/>
            <w:noWrap/>
            <w:vAlign w:val="center"/>
          </w:tcPr>
          <w:p w14:paraId="73B90DAE">
            <w:pPr>
              <w:spacing w:line="360" w:lineRule="auto"/>
              <w:jc w:val="center"/>
              <w:rPr>
                <w:szCs w:val="22"/>
              </w:rPr>
            </w:pPr>
            <w:r>
              <w:rPr>
                <w:rFonts w:hint="eastAsia"/>
                <w:szCs w:val="22"/>
              </w:rPr>
              <w:t>21.3</w:t>
            </w:r>
          </w:p>
        </w:tc>
        <w:tc>
          <w:tcPr>
            <w:tcW w:w="2368" w:type="dxa"/>
            <w:noWrap/>
            <w:vAlign w:val="center"/>
          </w:tcPr>
          <w:p w14:paraId="1B2C9298">
            <w:pPr>
              <w:spacing w:line="360" w:lineRule="auto"/>
              <w:jc w:val="center"/>
              <w:rPr>
                <w:szCs w:val="22"/>
              </w:rPr>
            </w:pPr>
            <w:r>
              <w:rPr>
                <w:rFonts w:hint="eastAsia"/>
                <w:szCs w:val="22"/>
              </w:rPr>
              <w:t>防水基层板，软包3cm</w:t>
            </w:r>
          </w:p>
        </w:tc>
      </w:tr>
      <w:tr w14:paraId="2DD5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1FF9518C">
            <w:pPr>
              <w:spacing w:line="360" w:lineRule="auto"/>
              <w:jc w:val="center"/>
              <w:rPr>
                <w:szCs w:val="22"/>
              </w:rPr>
            </w:pPr>
            <w:r>
              <w:rPr>
                <w:rFonts w:hint="eastAsia"/>
                <w:szCs w:val="22"/>
              </w:rPr>
              <w:t>4</w:t>
            </w:r>
          </w:p>
        </w:tc>
        <w:tc>
          <w:tcPr>
            <w:tcW w:w="2579" w:type="dxa"/>
            <w:noWrap/>
            <w:vAlign w:val="center"/>
          </w:tcPr>
          <w:p w14:paraId="27A708B7">
            <w:pPr>
              <w:spacing w:line="360" w:lineRule="auto"/>
              <w:jc w:val="center"/>
              <w:rPr>
                <w:szCs w:val="22"/>
              </w:rPr>
            </w:pPr>
            <w:r>
              <w:rPr>
                <w:rFonts w:hint="eastAsia"/>
                <w:szCs w:val="22"/>
              </w:rPr>
              <w:t>防盗网软包</w:t>
            </w:r>
          </w:p>
        </w:tc>
        <w:tc>
          <w:tcPr>
            <w:tcW w:w="938" w:type="dxa"/>
            <w:noWrap/>
            <w:vAlign w:val="center"/>
          </w:tcPr>
          <w:p w14:paraId="4DCE8E00">
            <w:pPr>
              <w:spacing w:line="360" w:lineRule="auto"/>
              <w:jc w:val="center"/>
              <w:rPr>
                <w:szCs w:val="22"/>
              </w:rPr>
            </w:pPr>
            <w:r>
              <w:rPr>
                <w:rFonts w:hint="eastAsia"/>
                <w:szCs w:val="22"/>
              </w:rPr>
              <w:t>组</w:t>
            </w:r>
          </w:p>
        </w:tc>
        <w:tc>
          <w:tcPr>
            <w:tcW w:w="938" w:type="dxa"/>
            <w:noWrap/>
            <w:vAlign w:val="center"/>
          </w:tcPr>
          <w:p w14:paraId="656E264D">
            <w:pPr>
              <w:spacing w:line="360" w:lineRule="auto"/>
              <w:jc w:val="center"/>
              <w:rPr>
                <w:szCs w:val="22"/>
              </w:rPr>
            </w:pPr>
            <w:r>
              <w:rPr>
                <w:rFonts w:hint="eastAsia"/>
                <w:szCs w:val="22"/>
              </w:rPr>
              <w:t>1.0</w:t>
            </w:r>
          </w:p>
        </w:tc>
        <w:tc>
          <w:tcPr>
            <w:tcW w:w="2368" w:type="dxa"/>
            <w:noWrap/>
            <w:vAlign w:val="center"/>
          </w:tcPr>
          <w:p w14:paraId="6D4C97D9">
            <w:pPr>
              <w:spacing w:line="360" w:lineRule="auto"/>
              <w:jc w:val="center"/>
              <w:rPr>
                <w:szCs w:val="22"/>
              </w:rPr>
            </w:pPr>
          </w:p>
        </w:tc>
      </w:tr>
      <w:tr w14:paraId="77ED0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13854EC9">
            <w:pPr>
              <w:spacing w:line="360" w:lineRule="auto"/>
              <w:jc w:val="center"/>
              <w:rPr>
                <w:szCs w:val="22"/>
              </w:rPr>
            </w:pPr>
            <w:r>
              <w:rPr>
                <w:rFonts w:hint="eastAsia"/>
                <w:szCs w:val="22"/>
              </w:rPr>
              <w:t>5</w:t>
            </w:r>
          </w:p>
        </w:tc>
        <w:tc>
          <w:tcPr>
            <w:tcW w:w="2579" w:type="dxa"/>
            <w:noWrap/>
            <w:vAlign w:val="center"/>
          </w:tcPr>
          <w:p w14:paraId="3832CC4D">
            <w:pPr>
              <w:spacing w:line="360" w:lineRule="auto"/>
              <w:jc w:val="center"/>
              <w:rPr>
                <w:szCs w:val="22"/>
              </w:rPr>
            </w:pPr>
            <w:r>
              <w:rPr>
                <w:rFonts w:hint="eastAsia"/>
                <w:szCs w:val="22"/>
              </w:rPr>
              <w:t>拆除</w:t>
            </w:r>
          </w:p>
        </w:tc>
        <w:tc>
          <w:tcPr>
            <w:tcW w:w="938" w:type="dxa"/>
            <w:noWrap/>
            <w:vAlign w:val="center"/>
          </w:tcPr>
          <w:p w14:paraId="5403B4FE">
            <w:pPr>
              <w:spacing w:line="360" w:lineRule="auto"/>
              <w:jc w:val="center"/>
              <w:rPr>
                <w:szCs w:val="22"/>
              </w:rPr>
            </w:pPr>
            <w:r>
              <w:rPr>
                <w:rFonts w:hint="eastAsia"/>
                <w:szCs w:val="22"/>
              </w:rPr>
              <w:t>项</w:t>
            </w:r>
          </w:p>
        </w:tc>
        <w:tc>
          <w:tcPr>
            <w:tcW w:w="938" w:type="dxa"/>
            <w:noWrap/>
            <w:vAlign w:val="center"/>
          </w:tcPr>
          <w:p w14:paraId="59293294">
            <w:pPr>
              <w:spacing w:line="360" w:lineRule="auto"/>
              <w:jc w:val="center"/>
              <w:rPr>
                <w:szCs w:val="22"/>
              </w:rPr>
            </w:pPr>
            <w:r>
              <w:rPr>
                <w:rFonts w:hint="eastAsia"/>
                <w:szCs w:val="22"/>
              </w:rPr>
              <w:t>1.0</w:t>
            </w:r>
          </w:p>
        </w:tc>
        <w:tc>
          <w:tcPr>
            <w:tcW w:w="2368" w:type="dxa"/>
            <w:noWrap/>
            <w:vAlign w:val="center"/>
          </w:tcPr>
          <w:p w14:paraId="0B86C892">
            <w:pPr>
              <w:spacing w:line="360" w:lineRule="auto"/>
              <w:jc w:val="center"/>
              <w:rPr>
                <w:szCs w:val="22"/>
              </w:rPr>
            </w:pPr>
          </w:p>
        </w:tc>
      </w:tr>
      <w:tr w14:paraId="08DB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06E28051">
            <w:pPr>
              <w:spacing w:line="360" w:lineRule="auto"/>
              <w:jc w:val="center"/>
              <w:rPr>
                <w:szCs w:val="22"/>
              </w:rPr>
            </w:pPr>
            <w:r>
              <w:rPr>
                <w:rFonts w:hint="eastAsia"/>
                <w:szCs w:val="22"/>
              </w:rPr>
              <w:t>6</w:t>
            </w:r>
          </w:p>
        </w:tc>
        <w:tc>
          <w:tcPr>
            <w:tcW w:w="2579" w:type="dxa"/>
            <w:noWrap/>
            <w:vAlign w:val="center"/>
          </w:tcPr>
          <w:p w14:paraId="6B171952">
            <w:pPr>
              <w:spacing w:line="360" w:lineRule="auto"/>
              <w:jc w:val="center"/>
              <w:rPr>
                <w:szCs w:val="22"/>
              </w:rPr>
            </w:pPr>
            <w:r>
              <w:rPr>
                <w:rFonts w:hint="eastAsia"/>
                <w:szCs w:val="22"/>
              </w:rPr>
              <w:t>锁具软包</w:t>
            </w:r>
          </w:p>
        </w:tc>
        <w:tc>
          <w:tcPr>
            <w:tcW w:w="938" w:type="dxa"/>
            <w:noWrap/>
            <w:vAlign w:val="center"/>
          </w:tcPr>
          <w:p w14:paraId="6755E3A9">
            <w:pPr>
              <w:spacing w:line="360" w:lineRule="auto"/>
              <w:jc w:val="center"/>
              <w:rPr>
                <w:szCs w:val="22"/>
              </w:rPr>
            </w:pPr>
            <w:r>
              <w:rPr>
                <w:rFonts w:hint="eastAsia"/>
                <w:szCs w:val="22"/>
              </w:rPr>
              <w:t>个</w:t>
            </w:r>
          </w:p>
        </w:tc>
        <w:tc>
          <w:tcPr>
            <w:tcW w:w="938" w:type="dxa"/>
            <w:noWrap/>
            <w:vAlign w:val="center"/>
          </w:tcPr>
          <w:p w14:paraId="0C6DEFA6">
            <w:pPr>
              <w:spacing w:line="360" w:lineRule="auto"/>
              <w:jc w:val="center"/>
              <w:rPr>
                <w:szCs w:val="22"/>
              </w:rPr>
            </w:pPr>
            <w:r>
              <w:rPr>
                <w:rFonts w:hint="eastAsia"/>
                <w:szCs w:val="22"/>
              </w:rPr>
              <w:t>2.0</w:t>
            </w:r>
          </w:p>
        </w:tc>
        <w:tc>
          <w:tcPr>
            <w:tcW w:w="2368" w:type="dxa"/>
            <w:noWrap/>
            <w:vAlign w:val="center"/>
          </w:tcPr>
          <w:p w14:paraId="090A0E4A">
            <w:pPr>
              <w:spacing w:line="360" w:lineRule="auto"/>
              <w:jc w:val="center"/>
              <w:rPr>
                <w:b/>
                <w:bCs/>
                <w:szCs w:val="22"/>
              </w:rPr>
            </w:pPr>
          </w:p>
        </w:tc>
      </w:tr>
      <w:tr w14:paraId="12B6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7889688">
            <w:pPr>
              <w:spacing w:line="360" w:lineRule="auto"/>
              <w:jc w:val="center"/>
              <w:rPr>
                <w:szCs w:val="22"/>
              </w:rPr>
            </w:pPr>
            <w:r>
              <w:rPr>
                <w:rFonts w:hint="eastAsia"/>
                <w:szCs w:val="22"/>
              </w:rPr>
              <w:t>7</w:t>
            </w:r>
          </w:p>
        </w:tc>
        <w:tc>
          <w:tcPr>
            <w:tcW w:w="2579" w:type="dxa"/>
            <w:noWrap/>
            <w:vAlign w:val="center"/>
          </w:tcPr>
          <w:p w14:paraId="41DCE3D2">
            <w:pPr>
              <w:spacing w:line="360" w:lineRule="auto"/>
              <w:jc w:val="center"/>
              <w:rPr>
                <w:szCs w:val="22"/>
              </w:rPr>
            </w:pPr>
            <w:r>
              <w:rPr>
                <w:rFonts w:hint="eastAsia"/>
                <w:szCs w:val="22"/>
              </w:rPr>
              <w:t>门软包</w:t>
            </w:r>
          </w:p>
        </w:tc>
        <w:tc>
          <w:tcPr>
            <w:tcW w:w="938" w:type="dxa"/>
            <w:noWrap/>
            <w:vAlign w:val="center"/>
          </w:tcPr>
          <w:p w14:paraId="25543FAA">
            <w:pPr>
              <w:spacing w:line="360" w:lineRule="auto"/>
              <w:jc w:val="center"/>
              <w:rPr>
                <w:szCs w:val="22"/>
              </w:rPr>
            </w:pPr>
            <w:r>
              <w:rPr>
                <w:rFonts w:hint="eastAsia"/>
                <w:szCs w:val="22"/>
              </w:rPr>
              <w:t>平方米</w:t>
            </w:r>
          </w:p>
        </w:tc>
        <w:tc>
          <w:tcPr>
            <w:tcW w:w="938" w:type="dxa"/>
            <w:noWrap/>
            <w:vAlign w:val="center"/>
          </w:tcPr>
          <w:p w14:paraId="0B4AAC9A">
            <w:pPr>
              <w:spacing w:line="360" w:lineRule="auto"/>
              <w:jc w:val="center"/>
              <w:rPr>
                <w:szCs w:val="22"/>
              </w:rPr>
            </w:pPr>
            <w:r>
              <w:rPr>
                <w:rFonts w:hint="eastAsia"/>
                <w:szCs w:val="22"/>
              </w:rPr>
              <w:t>6.2</w:t>
            </w:r>
          </w:p>
        </w:tc>
        <w:tc>
          <w:tcPr>
            <w:tcW w:w="2368" w:type="dxa"/>
            <w:noWrap/>
            <w:vAlign w:val="center"/>
          </w:tcPr>
          <w:p w14:paraId="23A87865">
            <w:pPr>
              <w:spacing w:line="360" w:lineRule="auto"/>
              <w:jc w:val="center"/>
              <w:rPr>
                <w:szCs w:val="22"/>
              </w:rPr>
            </w:pPr>
            <w:r>
              <w:rPr>
                <w:rFonts w:hint="eastAsia"/>
                <w:szCs w:val="22"/>
              </w:rPr>
              <w:t>3cm</w:t>
            </w:r>
          </w:p>
        </w:tc>
      </w:tr>
      <w:tr w14:paraId="46EE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1B034AEB">
            <w:pPr>
              <w:spacing w:line="360" w:lineRule="auto"/>
              <w:jc w:val="center"/>
              <w:rPr>
                <w:szCs w:val="22"/>
              </w:rPr>
            </w:pPr>
            <w:r>
              <w:rPr>
                <w:rFonts w:hint="eastAsia"/>
                <w:szCs w:val="22"/>
              </w:rPr>
              <w:t>8</w:t>
            </w:r>
          </w:p>
        </w:tc>
        <w:tc>
          <w:tcPr>
            <w:tcW w:w="2579" w:type="dxa"/>
            <w:noWrap/>
            <w:vAlign w:val="center"/>
          </w:tcPr>
          <w:p w14:paraId="7F6AC38A">
            <w:pPr>
              <w:spacing w:line="360" w:lineRule="auto"/>
              <w:jc w:val="center"/>
              <w:rPr>
                <w:szCs w:val="22"/>
              </w:rPr>
            </w:pPr>
            <w:r>
              <w:rPr>
                <w:rFonts w:hint="eastAsia"/>
                <w:szCs w:val="22"/>
              </w:rPr>
              <w:t>病床软包</w:t>
            </w:r>
          </w:p>
        </w:tc>
        <w:tc>
          <w:tcPr>
            <w:tcW w:w="938" w:type="dxa"/>
            <w:noWrap/>
            <w:vAlign w:val="center"/>
          </w:tcPr>
          <w:p w14:paraId="49177AB9">
            <w:pPr>
              <w:spacing w:line="360" w:lineRule="auto"/>
              <w:jc w:val="center"/>
              <w:rPr>
                <w:szCs w:val="22"/>
              </w:rPr>
            </w:pPr>
            <w:r>
              <w:rPr>
                <w:rFonts w:hint="eastAsia"/>
                <w:szCs w:val="22"/>
              </w:rPr>
              <w:t>套</w:t>
            </w:r>
          </w:p>
        </w:tc>
        <w:tc>
          <w:tcPr>
            <w:tcW w:w="938" w:type="dxa"/>
            <w:noWrap/>
            <w:vAlign w:val="center"/>
          </w:tcPr>
          <w:p w14:paraId="3C7BFEE8">
            <w:pPr>
              <w:spacing w:line="360" w:lineRule="auto"/>
              <w:jc w:val="center"/>
              <w:rPr>
                <w:szCs w:val="22"/>
              </w:rPr>
            </w:pPr>
            <w:r>
              <w:rPr>
                <w:rFonts w:hint="eastAsia"/>
                <w:szCs w:val="22"/>
              </w:rPr>
              <w:t>1.0</w:t>
            </w:r>
          </w:p>
        </w:tc>
        <w:tc>
          <w:tcPr>
            <w:tcW w:w="2368" w:type="dxa"/>
            <w:noWrap/>
            <w:vAlign w:val="center"/>
          </w:tcPr>
          <w:p w14:paraId="7DF1E98F">
            <w:pPr>
              <w:spacing w:line="360" w:lineRule="auto"/>
              <w:jc w:val="center"/>
              <w:rPr>
                <w:szCs w:val="22"/>
              </w:rPr>
            </w:pPr>
          </w:p>
        </w:tc>
      </w:tr>
      <w:tr w14:paraId="080D0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252AED5">
            <w:pPr>
              <w:spacing w:line="360" w:lineRule="auto"/>
              <w:jc w:val="center"/>
              <w:rPr>
                <w:szCs w:val="22"/>
              </w:rPr>
            </w:pPr>
            <w:r>
              <w:rPr>
                <w:rFonts w:hint="eastAsia"/>
                <w:szCs w:val="22"/>
              </w:rPr>
              <w:t>9</w:t>
            </w:r>
          </w:p>
        </w:tc>
        <w:tc>
          <w:tcPr>
            <w:tcW w:w="2579" w:type="dxa"/>
            <w:noWrap/>
            <w:vAlign w:val="center"/>
          </w:tcPr>
          <w:p w14:paraId="0B179606">
            <w:pPr>
              <w:spacing w:line="360" w:lineRule="auto"/>
              <w:jc w:val="center"/>
              <w:rPr>
                <w:szCs w:val="22"/>
              </w:rPr>
            </w:pPr>
            <w:r>
              <w:rPr>
                <w:rFonts w:hint="eastAsia"/>
                <w:szCs w:val="22"/>
              </w:rPr>
              <w:t>家具软包</w:t>
            </w:r>
          </w:p>
        </w:tc>
        <w:tc>
          <w:tcPr>
            <w:tcW w:w="938" w:type="dxa"/>
            <w:noWrap/>
            <w:vAlign w:val="center"/>
          </w:tcPr>
          <w:p w14:paraId="32D6FFEA">
            <w:pPr>
              <w:spacing w:line="360" w:lineRule="auto"/>
              <w:jc w:val="center"/>
              <w:rPr>
                <w:szCs w:val="22"/>
              </w:rPr>
            </w:pPr>
            <w:r>
              <w:rPr>
                <w:rFonts w:hint="eastAsia"/>
                <w:szCs w:val="22"/>
              </w:rPr>
              <w:t>平方米</w:t>
            </w:r>
          </w:p>
        </w:tc>
        <w:tc>
          <w:tcPr>
            <w:tcW w:w="938" w:type="dxa"/>
            <w:noWrap/>
            <w:vAlign w:val="center"/>
          </w:tcPr>
          <w:p w14:paraId="5923CFBD">
            <w:pPr>
              <w:spacing w:line="360" w:lineRule="auto"/>
              <w:jc w:val="center"/>
              <w:rPr>
                <w:szCs w:val="22"/>
              </w:rPr>
            </w:pPr>
            <w:r>
              <w:rPr>
                <w:rFonts w:hint="eastAsia"/>
                <w:szCs w:val="22"/>
              </w:rPr>
              <w:t>35.0</w:t>
            </w:r>
          </w:p>
        </w:tc>
        <w:tc>
          <w:tcPr>
            <w:tcW w:w="2368" w:type="dxa"/>
            <w:noWrap/>
            <w:vAlign w:val="center"/>
          </w:tcPr>
          <w:p w14:paraId="316AF173">
            <w:pPr>
              <w:spacing w:line="360" w:lineRule="auto"/>
              <w:jc w:val="center"/>
              <w:rPr>
                <w:szCs w:val="22"/>
              </w:rPr>
            </w:pPr>
            <w:r>
              <w:rPr>
                <w:rFonts w:hint="eastAsia"/>
                <w:szCs w:val="22"/>
              </w:rPr>
              <w:t>3cm</w:t>
            </w:r>
          </w:p>
        </w:tc>
      </w:tr>
      <w:tr w14:paraId="007C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2CAD76D8">
            <w:pPr>
              <w:spacing w:line="360" w:lineRule="auto"/>
              <w:jc w:val="center"/>
              <w:rPr>
                <w:szCs w:val="22"/>
              </w:rPr>
            </w:pPr>
            <w:r>
              <w:rPr>
                <w:rFonts w:hint="eastAsia"/>
                <w:szCs w:val="22"/>
              </w:rPr>
              <w:t>10</w:t>
            </w:r>
          </w:p>
        </w:tc>
        <w:tc>
          <w:tcPr>
            <w:tcW w:w="2579" w:type="dxa"/>
            <w:noWrap/>
            <w:vAlign w:val="center"/>
          </w:tcPr>
          <w:p w14:paraId="17E715AA">
            <w:pPr>
              <w:spacing w:line="360" w:lineRule="auto"/>
              <w:jc w:val="center"/>
              <w:rPr>
                <w:szCs w:val="22"/>
              </w:rPr>
            </w:pPr>
            <w:r>
              <w:rPr>
                <w:rFonts w:hint="eastAsia"/>
                <w:szCs w:val="22"/>
              </w:rPr>
              <w:t>硅胶门边线</w:t>
            </w:r>
          </w:p>
        </w:tc>
        <w:tc>
          <w:tcPr>
            <w:tcW w:w="938" w:type="dxa"/>
            <w:noWrap/>
            <w:vAlign w:val="center"/>
          </w:tcPr>
          <w:p w14:paraId="0725BE68">
            <w:pPr>
              <w:spacing w:line="360" w:lineRule="auto"/>
              <w:jc w:val="center"/>
              <w:rPr>
                <w:szCs w:val="22"/>
              </w:rPr>
            </w:pPr>
            <w:r>
              <w:rPr>
                <w:rFonts w:hint="eastAsia"/>
                <w:szCs w:val="22"/>
              </w:rPr>
              <w:t>米</w:t>
            </w:r>
          </w:p>
        </w:tc>
        <w:tc>
          <w:tcPr>
            <w:tcW w:w="938" w:type="dxa"/>
            <w:noWrap/>
            <w:vAlign w:val="center"/>
          </w:tcPr>
          <w:p w14:paraId="3E6F02AC">
            <w:pPr>
              <w:spacing w:line="360" w:lineRule="auto"/>
              <w:jc w:val="center"/>
              <w:rPr>
                <w:szCs w:val="22"/>
              </w:rPr>
            </w:pPr>
            <w:r>
              <w:rPr>
                <w:rFonts w:hint="eastAsia"/>
                <w:szCs w:val="22"/>
              </w:rPr>
              <w:t>36.0</w:t>
            </w:r>
          </w:p>
        </w:tc>
        <w:tc>
          <w:tcPr>
            <w:tcW w:w="2368" w:type="dxa"/>
            <w:noWrap/>
            <w:vAlign w:val="center"/>
          </w:tcPr>
          <w:p w14:paraId="0651B20D">
            <w:pPr>
              <w:spacing w:line="360" w:lineRule="auto"/>
              <w:jc w:val="center"/>
              <w:rPr>
                <w:szCs w:val="22"/>
              </w:rPr>
            </w:pPr>
          </w:p>
        </w:tc>
      </w:tr>
      <w:tr w14:paraId="171EC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51481D34">
            <w:pPr>
              <w:spacing w:line="360" w:lineRule="auto"/>
              <w:jc w:val="center"/>
              <w:rPr>
                <w:szCs w:val="22"/>
              </w:rPr>
            </w:pPr>
            <w:r>
              <w:rPr>
                <w:rFonts w:hint="eastAsia"/>
                <w:szCs w:val="22"/>
              </w:rPr>
              <w:t>11</w:t>
            </w:r>
          </w:p>
        </w:tc>
        <w:tc>
          <w:tcPr>
            <w:tcW w:w="2579" w:type="dxa"/>
            <w:noWrap/>
            <w:vAlign w:val="center"/>
          </w:tcPr>
          <w:p w14:paraId="6D3BFBF0">
            <w:pPr>
              <w:spacing w:line="360" w:lineRule="auto"/>
              <w:jc w:val="center"/>
              <w:rPr>
                <w:szCs w:val="22"/>
              </w:rPr>
            </w:pPr>
            <w:r>
              <w:rPr>
                <w:rFonts w:hint="eastAsia"/>
                <w:szCs w:val="22"/>
              </w:rPr>
              <w:t>硅胶中线条</w:t>
            </w:r>
          </w:p>
        </w:tc>
        <w:tc>
          <w:tcPr>
            <w:tcW w:w="938" w:type="dxa"/>
            <w:noWrap/>
            <w:vAlign w:val="center"/>
          </w:tcPr>
          <w:p w14:paraId="0B019653">
            <w:pPr>
              <w:spacing w:line="360" w:lineRule="auto"/>
              <w:jc w:val="center"/>
              <w:rPr>
                <w:szCs w:val="22"/>
              </w:rPr>
            </w:pPr>
            <w:r>
              <w:rPr>
                <w:rFonts w:hint="eastAsia"/>
                <w:szCs w:val="22"/>
              </w:rPr>
              <w:t>米</w:t>
            </w:r>
          </w:p>
        </w:tc>
        <w:tc>
          <w:tcPr>
            <w:tcW w:w="938" w:type="dxa"/>
            <w:noWrap/>
            <w:vAlign w:val="center"/>
          </w:tcPr>
          <w:p w14:paraId="6EA79806">
            <w:pPr>
              <w:spacing w:line="360" w:lineRule="auto"/>
              <w:jc w:val="center"/>
              <w:rPr>
                <w:szCs w:val="22"/>
              </w:rPr>
            </w:pPr>
            <w:r>
              <w:rPr>
                <w:rFonts w:hint="eastAsia"/>
                <w:szCs w:val="22"/>
              </w:rPr>
              <w:t>149.0</w:t>
            </w:r>
          </w:p>
        </w:tc>
        <w:tc>
          <w:tcPr>
            <w:tcW w:w="2368" w:type="dxa"/>
            <w:noWrap/>
            <w:vAlign w:val="center"/>
          </w:tcPr>
          <w:p w14:paraId="3327DA6F">
            <w:pPr>
              <w:spacing w:line="360" w:lineRule="auto"/>
              <w:jc w:val="center"/>
              <w:rPr>
                <w:szCs w:val="22"/>
              </w:rPr>
            </w:pPr>
          </w:p>
        </w:tc>
      </w:tr>
      <w:tr w14:paraId="580C6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1C6534D">
            <w:pPr>
              <w:spacing w:line="360" w:lineRule="auto"/>
              <w:jc w:val="center"/>
              <w:rPr>
                <w:szCs w:val="22"/>
              </w:rPr>
            </w:pPr>
            <w:r>
              <w:rPr>
                <w:rFonts w:hint="eastAsia"/>
                <w:szCs w:val="22"/>
              </w:rPr>
              <w:t>12</w:t>
            </w:r>
          </w:p>
        </w:tc>
        <w:tc>
          <w:tcPr>
            <w:tcW w:w="2579" w:type="dxa"/>
            <w:noWrap/>
            <w:vAlign w:val="center"/>
          </w:tcPr>
          <w:p w14:paraId="023CF90D">
            <w:pPr>
              <w:spacing w:line="360" w:lineRule="auto"/>
              <w:jc w:val="center"/>
              <w:rPr>
                <w:szCs w:val="22"/>
              </w:rPr>
            </w:pPr>
            <w:r>
              <w:rPr>
                <w:rFonts w:hint="eastAsia"/>
                <w:szCs w:val="22"/>
              </w:rPr>
              <w:t>硅胶马桶</w:t>
            </w:r>
          </w:p>
        </w:tc>
        <w:tc>
          <w:tcPr>
            <w:tcW w:w="938" w:type="dxa"/>
            <w:noWrap/>
            <w:vAlign w:val="center"/>
          </w:tcPr>
          <w:p w14:paraId="7676A9FF">
            <w:pPr>
              <w:spacing w:line="360" w:lineRule="auto"/>
              <w:jc w:val="center"/>
              <w:rPr>
                <w:szCs w:val="22"/>
              </w:rPr>
            </w:pPr>
            <w:r>
              <w:rPr>
                <w:rFonts w:hint="eastAsia"/>
                <w:szCs w:val="22"/>
              </w:rPr>
              <w:t>个</w:t>
            </w:r>
          </w:p>
        </w:tc>
        <w:tc>
          <w:tcPr>
            <w:tcW w:w="938" w:type="dxa"/>
            <w:noWrap/>
            <w:vAlign w:val="center"/>
          </w:tcPr>
          <w:p w14:paraId="007044BE">
            <w:pPr>
              <w:spacing w:line="360" w:lineRule="auto"/>
              <w:jc w:val="center"/>
              <w:rPr>
                <w:szCs w:val="22"/>
              </w:rPr>
            </w:pPr>
            <w:r>
              <w:rPr>
                <w:rFonts w:hint="eastAsia"/>
                <w:szCs w:val="22"/>
              </w:rPr>
              <w:t>1.0</w:t>
            </w:r>
          </w:p>
        </w:tc>
        <w:tc>
          <w:tcPr>
            <w:tcW w:w="2368" w:type="dxa"/>
            <w:noWrap/>
            <w:vAlign w:val="center"/>
          </w:tcPr>
          <w:p w14:paraId="0772E297">
            <w:pPr>
              <w:spacing w:line="360" w:lineRule="auto"/>
              <w:jc w:val="center"/>
              <w:rPr>
                <w:szCs w:val="22"/>
              </w:rPr>
            </w:pPr>
          </w:p>
        </w:tc>
      </w:tr>
      <w:tr w14:paraId="3AD36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28C4F60">
            <w:pPr>
              <w:spacing w:line="360" w:lineRule="auto"/>
              <w:jc w:val="center"/>
              <w:rPr>
                <w:szCs w:val="22"/>
              </w:rPr>
            </w:pPr>
            <w:r>
              <w:rPr>
                <w:rFonts w:hint="eastAsia"/>
                <w:szCs w:val="22"/>
              </w:rPr>
              <w:t>13</w:t>
            </w:r>
          </w:p>
        </w:tc>
        <w:tc>
          <w:tcPr>
            <w:tcW w:w="2579" w:type="dxa"/>
            <w:noWrap/>
            <w:vAlign w:val="center"/>
          </w:tcPr>
          <w:p w14:paraId="44A75686">
            <w:pPr>
              <w:spacing w:line="360" w:lineRule="auto"/>
              <w:jc w:val="center"/>
              <w:rPr>
                <w:szCs w:val="22"/>
              </w:rPr>
            </w:pPr>
            <w:r>
              <w:rPr>
                <w:rFonts w:hint="eastAsia"/>
                <w:szCs w:val="22"/>
              </w:rPr>
              <w:t>硅胶水池柜</w:t>
            </w:r>
          </w:p>
        </w:tc>
        <w:tc>
          <w:tcPr>
            <w:tcW w:w="938" w:type="dxa"/>
            <w:noWrap/>
            <w:vAlign w:val="center"/>
          </w:tcPr>
          <w:p w14:paraId="614ADE30">
            <w:pPr>
              <w:spacing w:line="360" w:lineRule="auto"/>
              <w:jc w:val="center"/>
              <w:rPr>
                <w:szCs w:val="22"/>
              </w:rPr>
            </w:pPr>
            <w:r>
              <w:rPr>
                <w:rFonts w:hint="eastAsia"/>
                <w:szCs w:val="22"/>
              </w:rPr>
              <w:t>个</w:t>
            </w:r>
          </w:p>
        </w:tc>
        <w:tc>
          <w:tcPr>
            <w:tcW w:w="938" w:type="dxa"/>
            <w:noWrap/>
            <w:vAlign w:val="center"/>
          </w:tcPr>
          <w:p w14:paraId="645F43FD">
            <w:pPr>
              <w:spacing w:line="360" w:lineRule="auto"/>
              <w:jc w:val="center"/>
              <w:rPr>
                <w:szCs w:val="22"/>
              </w:rPr>
            </w:pPr>
            <w:r>
              <w:rPr>
                <w:rFonts w:hint="eastAsia"/>
                <w:szCs w:val="22"/>
              </w:rPr>
              <w:t>1.0</w:t>
            </w:r>
          </w:p>
        </w:tc>
        <w:tc>
          <w:tcPr>
            <w:tcW w:w="2368" w:type="dxa"/>
            <w:noWrap/>
            <w:vAlign w:val="center"/>
          </w:tcPr>
          <w:p w14:paraId="3B90D8D4">
            <w:pPr>
              <w:spacing w:line="360" w:lineRule="auto"/>
              <w:jc w:val="center"/>
              <w:rPr>
                <w:szCs w:val="22"/>
              </w:rPr>
            </w:pPr>
          </w:p>
        </w:tc>
      </w:tr>
      <w:tr w14:paraId="48A1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5FD12A7A">
            <w:pPr>
              <w:spacing w:line="360" w:lineRule="auto"/>
              <w:jc w:val="center"/>
              <w:rPr>
                <w:szCs w:val="22"/>
              </w:rPr>
            </w:pPr>
            <w:r>
              <w:rPr>
                <w:rFonts w:hint="eastAsia"/>
                <w:szCs w:val="22"/>
              </w:rPr>
              <w:t>14</w:t>
            </w:r>
          </w:p>
        </w:tc>
        <w:tc>
          <w:tcPr>
            <w:tcW w:w="2579" w:type="dxa"/>
            <w:noWrap/>
            <w:vAlign w:val="center"/>
          </w:tcPr>
          <w:p w14:paraId="5874E255">
            <w:pPr>
              <w:spacing w:line="360" w:lineRule="auto"/>
              <w:jc w:val="center"/>
              <w:rPr>
                <w:szCs w:val="22"/>
              </w:rPr>
            </w:pPr>
            <w:r>
              <w:rPr>
                <w:rFonts w:hint="eastAsia"/>
                <w:szCs w:val="22"/>
              </w:rPr>
              <w:t>不锈钢防盗网</w:t>
            </w:r>
          </w:p>
        </w:tc>
        <w:tc>
          <w:tcPr>
            <w:tcW w:w="938" w:type="dxa"/>
            <w:noWrap/>
            <w:vAlign w:val="center"/>
          </w:tcPr>
          <w:p w14:paraId="57A1519C">
            <w:pPr>
              <w:spacing w:line="360" w:lineRule="auto"/>
              <w:jc w:val="center"/>
              <w:rPr>
                <w:szCs w:val="22"/>
              </w:rPr>
            </w:pPr>
            <w:r>
              <w:rPr>
                <w:rFonts w:hint="eastAsia"/>
                <w:szCs w:val="22"/>
              </w:rPr>
              <w:t>平方米</w:t>
            </w:r>
          </w:p>
        </w:tc>
        <w:tc>
          <w:tcPr>
            <w:tcW w:w="938" w:type="dxa"/>
            <w:noWrap/>
            <w:vAlign w:val="center"/>
          </w:tcPr>
          <w:p w14:paraId="2E2EB0CA">
            <w:pPr>
              <w:spacing w:line="360" w:lineRule="auto"/>
              <w:jc w:val="center"/>
              <w:rPr>
                <w:szCs w:val="22"/>
              </w:rPr>
            </w:pPr>
            <w:r>
              <w:rPr>
                <w:rFonts w:hint="eastAsia"/>
                <w:szCs w:val="22"/>
              </w:rPr>
              <w:t>7.0</w:t>
            </w:r>
          </w:p>
        </w:tc>
        <w:tc>
          <w:tcPr>
            <w:tcW w:w="2368" w:type="dxa"/>
            <w:noWrap/>
            <w:vAlign w:val="center"/>
          </w:tcPr>
          <w:p w14:paraId="149DF566">
            <w:pPr>
              <w:spacing w:line="360" w:lineRule="auto"/>
              <w:jc w:val="center"/>
              <w:rPr>
                <w:szCs w:val="22"/>
              </w:rPr>
            </w:pPr>
          </w:p>
        </w:tc>
      </w:tr>
      <w:tr w14:paraId="38908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6645F84F">
            <w:pPr>
              <w:spacing w:line="360" w:lineRule="auto"/>
              <w:jc w:val="center"/>
              <w:rPr>
                <w:szCs w:val="22"/>
              </w:rPr>
            </w:pPr>
            <w:r>
              <w:rPr>
                <w:rFonts w:hint="eastAsia"/>
                <w:szCs w:val="22"/>
              </w:rPr>
              <w:t>15</w:t>
            </w:r>
          </w:p>
        </w:tc>
        <w:tc>
          <w:tcPr>
            <w:tcW w:w="2579" w:type="dxa"/>
            <w:noWrap/>
            <w:vAlign w:val="center"/>
          </w:tcPr>
          <w:p w14:paraId="30A853C9">
            <w:pPr>
              <w:spacing w:line="360" w:lineRule="auto"/>
              <w:jc w:val="center"/>
              <w:rPr>
                <w:szCs w:val="22"/>
              </w:rPr>
            </w:pPr>
            <w:r>
              <w:rPr>
                <w:rFonts w:hint="eastAsia"/>
                <w:szCs w:val="22"/>
              </w:rPr>
              <w:t>吸顶淋浴龙头硅胶</w:t>
            </w:r>
          </w:p>
        </w:tc>
        <w:tc>
          <w:tcPr>
            <w:tcW w:w="938" w:type="dxa"/>
            <w:noWrap/>
            <w:vAlign w:val="center"/>
          </w:tcPr>
          <w:p w14:paraId="53E012D7">
            <w:pPr>
              <w:spacing w:line="360" w:lineRule="auto"/>
              <w:jc w:val="center"/>
              <w:rPr>
                <w:szCs w:val="22"/>
              </w:rPr>
            </w:pPr>
            <w:r>
              <w:rPr>
                <w:rFonts w:hint="eastAsia"/>
                <w:szCs w:val="22"/>
              </w:rPr>
              <w:t>套</w:t>
            </w:r>
          </w:p>
        </w:tc>
        <w:tc>
          <w:tcPr>
            <w:tcW w:w="938" w:type="dxa"/>
            <w:noWrap/>
            <w:vAlign w:val="center"/>
          </w:tcPr>
          <w:p w14:paraId="0B3CD236">
            <w:pPr>
              <w:spacing w:line="360" w:lineRule="auto"/>
              <w:jc w:val="center"/>
              <w:rPr>
                <w:szCs w:val="22"/>
              </w:rPr>
            </w:pPr>
            <w:r>
              <w:rPr>
                <w:rFonts w:hint="eastAsia"/>
                <w:szCs w:val="22"/>
              </w:rPr>
              <w:t>1.0</w:t>
            </w:r>
          </w:p>
        </w:tc>
        <w:tc>
          <w:tcPr>
            <w:tcW w:w="2368" w:type="dxa"/>
            <w:noWrap/>
            <w:vAlign w:val="center"/>
          </w:tcPr>
          <w:p w14:paraId="4B2EDE90">
            <w:pPr>
              <w:spacing w:line="360" w:lineRule="auto"/>
              <w:jc w:val="center"/>
              <w:rPr>
                <w:szCs w:val="22"/>
              </w:rPr>
            </w:pPr>
          </w:p>
        </w:tc>
      </w:tr>
      <w:tr w14:paraId="6523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28" w:type="dxa"/>
            <w:noWrap/>
            <w:vAlign w:val="center"/>
          </w:tcPr>
          <w:p w14:paraId="66AB0985">
            <w:pPr>
              <w:spacing w:line="360" w:lineRule="auto"/>
              <w:jc w:val="center"/>
              <w:rPr>
                <w:szCs w:val="22"/>
              </w:rPr>
            </w:pPr>
            <w:r>
              <w:rPr>
                <w:rFonts w:hint="eastAsia"/>
                <w:szCs w:val="22"/>
              </w:rPr>
              <w:t>16</w:t>
            </w:r>
          </w:p>
        </w:tc>
        <w:tc>
          <w:tcPr>
            <w:tcW w:w="2579" w:type="dxa"/>
            <w:noWrap/>
            <w:vAlign w:val="center"/>
          </w:tcPr>
          <w:p w14:paraId="5709F540">
            <w:pPr>
              <w:spacing w:line="360" w:lineRule="auto"/>
              <w:jc w:val="center"/>
              <w:rPr>
                <w:szCs w:val="22"/>
              </w:rPr>
            </w:pPr>
            <w:r>
              <w:rPr>
                <w:rFonts w:hint="eastAsia"/>
                <w:szCs w:val="22"/>
              </w:rPr>
              <w:t>面盆下水</w:t>
            </w:r>
          </w:p>
        </w:tc>
        <w:tc>
          <w:tcPr>
            <w:tcW w:w="938" w:type="dxa"/>
            <w:noWrap/>
            <w:vAlign w:val="center"/>
          </w:tcPr>
          <w:p w14:paraId="129CDE9A">
            <w:pPr>
              <w:spacing w:line="360" w:lineRule="auto"/>
              <w:jc w:val="center"/>
              <w:rPr>
                <w:szCs w:val="22"/>
              </w:rPr>
            </w:pPr>
            <w:r>
              <w:rPr>
                <w:rFonts w:hint="eastAsia"/>
                <w:szCs w:val="22"/>
              </w:rPr>
              <w:t>套</w:t>
            </w:r>
          </w:p>
        </w:tc>
        <w:tc>
          <w:tcPr>
            <w:tcW w:w="938" w:type="dxa"/>
            <w:noWrap/>
            <w:vAlign w:val="center"/>
          </w:tcPr>
          <w:p w14:paraId="7EBF8306">
            <w:pPr>
              <w:spacing w:line="360" w:lineRule="auto"/>
              <w:jc w:val="center"/>
              <w:rPr>
                <w:szCs w:val="22"/>
              </w:rPr>
            </w:pPr>
            <w:r>
              <w:rPr>
                <w:rFonts w:hint="eastAsia"/>
                <w:szCs w:val="22"/>
              </w:rPr>
              <w:t>1.0</w:t>
            </w:r>
          </w:p>
        </w:tc>
        <w:tc>
          <w:tcPr>
            <w:tcW w:w="2368" w:type="dxa"/>
            <w:noWrap/>
            <w:vAlign w:val="center"/>
          </w:tcPr>
          <w:p w14:paraId="27016FD3">
            <w:pPr>
              <w:spacing w:line="360" w:lineRule="auto"/>
              <w:jc w:val="center"/>
              <w:rPr>
                <w:szCs w:val="22"/>
              </w:rPr>
            </w:pPr>
          </w:p>
        </w:tc>
      </w:tr>
      <w:tr w14:paraId="45FB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FB81496">
            <w:pPr>
              <w:spacing w:line="360" w:lineRule="auto"/>
              <w:jc w:val="center"/>
              <w:rPr>
                <w:szCs w:val="22"/>
              </w:rPr>
            </w:pPr>
            <w:r>
              <w:rPr>
                <w:rFonts w:hint="eastAsia"/>
                <w:szCs w:val="22"/>
              </w:rPr>
              <w:t>17</w:t>
            </w:r>
          </w:p>
        </w:tc>
        <w:tc>
          <w:tcPr>
            <w:tcW w:w="2579" w:type="dxa"/>
            <w:noWrap/>
            <w:vAlign w:val="center"/>
          </w:tcPr>
          <w:p w14:paraId="2767CD51">
            <w:pPr>
              <w:spacing w:line="360" w:lineRule="auto"/>
              <w:jc w:val="center"/>
              <w:rPr>
                <w:szCs w:val="22"/>
              </w:rPr>
            </w:pPr>
            <w:r>
              <w:rPr>
                <w:rFonts w:hint="eastAsia"/>
                <w:szCs w:val="22"/>
              </w:rPr>
              <w:t>过道钢架</w:t>
            </w:r>
          </w:p>
        </w:tc>
        <w:tc>
          <w:tcPr>
            <w:tcW w:w="938" w:type="dxa"/>
            <w:noWrap/>
            <w:vAlign w:val="center"/>
          </w:tcPr>
          <w:p w14:paraId="3459CA04">
            <w:pPr>
              <w:spacing w:line="360" w:lineRule="auto"/>
              <w:jc w:val="center"/>
              <w:rPr>
                <w:szCs w:val="22"/>
              </w:rPr>
            </w:pPr>
            <w:r>
              <w:rPr>
                <w:rFonts w:hint="eastAsia"/>
                <w:szCs w:val="22"/>
              </w:rPr>
              <w:t>平方米</w:t>
            </w:r>
          </w:p>
        </w:tc>
        <w:tc>
          <w:tcPr>
            <w:tcW w:w="938" w:type="dxa"/>
            <w:noWrap/>
            <w:vAlign w:val="center"/>
          </w:tcPr>
          <w:p w14:paraId="3DCFC628">
            <w:pPr>
              <w:spacing w:line="360" w:lineRule="auto"/>
              <w:jc w:val="center"/>
              <w:rPr>
                <w:szCs w:val="22"/>
              </w:rPr>
            </w:pPr>
            <w:r>
              <w:rPr>
                <w:rFonts w:hint="eastAsia"/>
                <w:szCs w:val="22"/>
              </w:rPr>
              <w:t>10</w:t>
            </w:r>
          </w:p>
        </w:tc>
        <w:tc>
          <w:tcPr>
            <w:tcW w:w="2368" w:type="dxa"/>
            <w:noWrap/>
            <w:vAlign w:val="center"/>
          </w:tcPr>
          <w:p w14:paraId="2E2D0203">
            <w:pPr>
              <w:spacing w:line="360" w:lineRule="auto"/>
              <w:jc w:val="center"/>
              <w:rPr>
                <w:szCs w:val="22"/>
              </w:rPr>
            </w:pPr>
            <w:r>
              <w:rPr>
                <w:rFonts w:hint="eastAsia"/>
                <w:szCs w:val="22"/>
              </w:rPr>
              <w:t>含基层</w:t>
            </w:r>
          </w:p>
        </w:tc>
      </w:tr>
      <w:tr w14:paraId="51F9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238FF48B">
            <w:pPr>
              <w:spacing w:line="360" w:lineRule="auto"/>
              <w:jc w:val="center"/>
              <w:rPr>
                <w:szCs w:val="22"/>
              </w:rPr>
            </w:pPr>
            <w:r>
              <w:rPr>
                <w:rFonts w:hint="eastAsia"/>
                <w:szCs w:val="22"/>
              </w:rPr>
              <w:t>18</w:t>
            </w:r>
          </w:p>
        </w:tc>
        <w:tc>
          <w:tcPr>
            <w:tcW w:w="2579" w:type="dxa"/>
            <w:noWrap/>
            <w:vAlign w:val="center"/>
          </w:tcPr>
          <w:p w14:paraId="5B2F188F">
            <w:pPr>
              <w:spacing w:line="360" w:lineRule="auto"/>
              <w:jc w:val="center"/>
              <w:rPr>
                <w:szCs w:val="22"/>
              </w:rPr>
            </w:pPr>
            <w:r>
              <w:rPr>
                <w:rFonts w:hint="eastAsia"/>
                <w:szCs w:val="22"/>
              </w:rPr>
              <w:t>实木架</w:t>
            </w:r>
          </w:p>
        </w:tc>
        <w:tc>
          <w:tcPr>
            <w:tcW w:w="938" w:type="dxa"/>
            <w:noWrap/>
            <w:vAlign w:val="center"/>
          </w:tcPr>
          <w:p w14:paraId="0275C667">
            <w:pPr>
              <w:spacing w:line="360" w:lineRule="auto"/>
              <w:jc w:val="center"/>
              <w:rPr>
                <w:szCs w:val="22"/>
              </w:rPr>
            </w:pPr>
            <w:r>
              <w:rPr>
                <w:rFonts w:hint="eastAsia"/>
                <w:szCs w:val="22"/>
              </w:rPr>
              <w:t>平方米</w:t>
            </w:r>
          </w:p>
        </w:tc>
        <w:tc>
          <w:tcPr>
            <w:tcW w:w="938" w:type="dxa"/>
            <w:noWrap/>
            <w:vAlign w:val="center"/>
          </w:tcPr>
          <w:p w14:paraId="4AB551F6">
            <w:pPr>
              <w:spacing w:line="360" w:lineRule="auto"/>
              <w:jc w:val="center"/>
              <w:rPr>
                <w:szCs w:val="22"/>
              </w:rPr>
            </w:pPr>
            <w:r>
              <w:rPr>
                <w:rFonts w:hint="eastAsia"/>
                <w:szCs w:val="22"/>
              </w:rPr>
              <w:t>6.5</w:t>
            </w:r>
          </w:p>
        </w:tc>
        <w:tc>
          <w:tcPr>
            <w:tcW w:w="2368" w:type="dxa"/>
            <w:noWrap/>
            <w:vAlign w:val="center"/>
          </w:tcPr>
          <w:p w14:paraId="074B6185">
            <w:pPr>
              <w:spacing w:line="360" w:lineRule="auto"/>
              <w:jc w:val="center"/>
              <w:rPr>
                <w:szCs w:val="22"/>
              </w:rPr>
            </w:pPr>
            <w:r>
              <w:rPr>
                <w:rFonts w:hint="eastAsia"/>
                <w:szCs w:val="22"/>
              </w:rPr>
              <w:t>含基层</w:t>
            </w:r>
          </w:p>
        </w:tc>
      </w:tr>
      <w:tr w14:paraId="4A56B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5FBDD7EE">
            <w:pPr>
              <w:spacing w:line="360" w:lineRule="auto"/>
              <w:jc w:val="center"/>
              <w:rPr>
                <w:szCs w:val="22"/>
              </w:rPr>
            </w:pPr>
            <w:r>
              <w:rPr>
                <w:rFonts w:hint="eastAsia"/>
                <w:szCs w:val="22"/>
              </w:rPr>
              <w:t>19</w:t>
            </w:r>
          </w:p>
        </w:tc>
        <w:tc>
          <w:tcPr>
            <w:tcW w:w="2579" w:type="dxa"/>
            <w:noWrap/>
            <w:vAlign w:val="center"/>
          </w:tcPr>
          <w:p w14:paraId="177E9617">
            <w:pPr>
              <w:spacing w:line="360" w:lineRule="auto"/>
              <w:jc w:val="center"/>
              <w:rPr>
                <w:szCs w:val="22"/>
              </w:rPr>
            </w:pPr>
            <w:r>
              <w:rPr>
                <w:rFonts w:hint="eastAsia"/>
                <w:szCs w:val="22"/>
              </w:rPr>
              <w:t>钢板墙</w:t>
            </w:r>
          </w:p>
        </w:tc>
        <w:tc>
          <w:tcPr>
            <w:tcW w:w="938" w:type="dxa"/>
            <w:noWrap/>
            <w:vAlign w:val="center"/>
          </w:tcPr>
          <w:p w14:paraId="69FC751A">
            <w:pPr>
              <w:spacing w:line="360" w:lineRule="auto"/>
              <w:jc w:val="center"/>
              <w:rPr>
                <w:szCs w:val="22"/>
              </w:rPr>
            </w:pPr>
            <w:r>
              <w:rPr>
                <w:rFonts w:hint="eastAsia"/>
                <w:szCs w:val="22"/>
              </w:rPr>
              <w:t>平方米</w:t>
            </w:r>
          </w:p>
        </w:tc>
        <w:tc>
          <w:tcPr>
            <w:tcW w:w="938" w:type="dxa"/>
            <w:noWrap/>
            <w:vAlign w:val="center"/>
          </w:tcPr>
          <w:p w14:paraId="3D050785">
            <w:pPr>
              <w:spacing w:line="360" w:lineRule="auto"/>
              <w:jc w:val="center"/>
              <w:rPr>
                <w:szCs w:val="22"/>
              </w:rPr>
            </w:pPr>
            <w:r>
              <w:rPr>
                <w:rFonts w:hint="eastAsia"/>
                <w:szCs w:val="22"/>
              </w:rPr>
              <w:t>36.2</w:t>
            </w:r>
          </w:p>
        </w:tc>
        <w:tc>
          <w:tcPr>
            <w:tcW w:w="2368" w:type="dxa"/>
            <w:noWrap/>
            <w:vAlign w:val="center"/>
          </w:tcPr>
          <w:p w14:paraId="40BD0C1F">
            <w:pPr>
              <w:spacing w:line="360" w:lineRule="auto"/>
              <w:jc w:val="center"/>
              <w:rPr>
                <w:szCs w:val="22"/>
              </w:rPr>
            </w:pPr>
            <w:r>
              <w:rPr>
                <w:szCs w:val="22"/>
              </w:rPr>
              <w:t>双面钢板墙总厚度</w:t>
            </w:r>
            <w:r>
              <w:rPr>
                <w:rFonts w:hint="eastAsia"/>
                <w:szCs w:val="22"/>
              </w:rPr>
              <w:t>105-120mm</w:t>
            </w:r>
          </w:p>
        </w:tc>
      </w:tr>
      <w:tr w14:paraId="3630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59E060A6">
            <w:pPr>
              <w:spacing w:line="360" w:lineRule="auto"/>
              <w:jc w:val="center"/>
              <w:rPr>
                <w:szCs w:val="22"/>
              </w:rPr>
            </w:pPr>
            <w:r>
              <w:rPr>
                <w:rFonts w:hint="eastAsia"/>
                <w:szCs w:val="22"/>
              </w:rPr>
              <w:t>20</w:t>
            </w:r>
          </w:p>
        </w:tc>
        <w:tc>
          <w:tcPr>
            <w:tcW w:w="2579" w:type="dxa"/>
            <w:noWrap/>
            <w:vAlign w:val="center"/>
          </w:tcPr>
          <w:p w14:paraId="444ABCA5">
            <w:pPr>
              <w:spacing w:line="360" w:lineRule="auto"/>
              <w:jc w:val="center"/>
              <w:rPr>
                <w:szCs w:val="22"/>
              </w:rPr>
            </w:pPr>
            <w:r>
              <w:rPr>
                <w:rFonts w:hint="eastAsia"/>
                <w:szCs w:val="22"/>
              </w:rPr>
              <w:t>钢制门</w:t>
            </w:r>
          </w:p>
        </w:tc>
        <w:tc>
          <w:tcPr>
            <w:tcW w:w="938" w:type="dxa"/>
            <w:noWrap/>
            <w:vAlign w:val="center"/>
          </w:tcPr>
          <w:p w14:paraId="5902170D">
            <w:pPr>
              <w:spacing w:line="360" w:lineRule="auto"/>
              <w:jc w:val="center"/>
              <w:rPr>
                <w:szCs w:val="22"/>
              </w:rPr>
            </w:pPr>
            <w:r>
              <w:rPr>
                <w:rFonts w:hint="eastAsia"/>
                <w:szCs w:val="22"/>
              </w:rPr>
              <w:t>平方米</w:t>
            </w:r>
          </w:p>
        </w:tc>
        <w:tc>
          <w:tcPr>
            <w:tcW w:w="938" w:type="dxa"/>
            <w:noWrap/>
            <w:vAlign w:val="center"/>
          </w:tcPr>
          <w:p w14:paraId="6F1C39D5">
            <w:pPr>
              <w:spacing w:line="360" w:lineRule="auto"/>
              <w:jc w:val="center"/>
              <w:rPr>
                <w:szCs w:val="22"/>
              </w:rPr>
            </w:pPr>
            <w:r>
              <w:rPr>
                <w:rFonts w:hint="eastAsia"/>
                <w:szCs w:val="22"/>
              </w:rPr>
              <w:t>2.9</w:t>
            </w:r>
          </w:p>
        </w:tc>
        <w:tc>
          <w:tcPr>
            <w:tcW w:w="2368" w:type="dxa"/>
            <w:noWrap/>
            <w:vAlign w:val="center"/>
          </w:tcPr>
          <w:p w14:paraId="3B955911">
            <w:pPr>
              <w:spacing w:line="360" w:lineRule="auto"/>
              <w:jc w:val="center"/>
              <w:rPr>
                <w:szCs w:val="22"/>
              </w:rPr>
            </w:pPr>
          </w:p>
        </w:tc>
      </w:tr>
      <w:tr w14:paraId="777C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07FF552F">
            <w:pPr>
              <w:spacing w:line="360" w:lineRule="auto"/>
              <w:jc w:val="center"/>
              <w:rPr>
                <w:szCs w:val="22"/>
              </w:rPr>
            </w:pPr>
            <w:r>
              <w:rPr>
                <w:rFonts w:hint="eastAsia"/>
                <w:szCs w:val="22"/>
              </w:rPr>
              <w:t>21</w:t>
            </w:r>
          </w:p>
        </w:tc>
        <w:tc>
          <w:tcPr>
            <w:tcW w:w="2579" w:type="dxa"/>
            <w:noWrap/>
            <w:vAlign w:val="center"/>
          </w:tcPr>
          <w:p w14:paraId="19D7B33B">
            <w:pPr>
              <w:spacing w:line="360" w:lineRule="auto"/>
              <w:jc w:val="center"/>
              <w:rPr>
                <w:szCs w:val="22"/>
              </w:rPr>
            </w:pPr>
            <w:r>
              <w:rPr>
                <w:rFonts w:hint="eastAsia"/>
                <w:szCs w:val="22"/>
              </w:rPr>
              <w:t>开关插座灯具</w:t>
            </w:r>
          </w:p>
        </w:tc>
        <w:tc>
          <w:tcPr>
            <w:tcW w:w="938" w:type="dxa"/>
            <w:noWrap/>
            <w:vAlign w:val="center"/>
          </w:tcPr>
          <w:p w14:paraId="4F7B96F0">
            <w:pPr>
              <w:spacing w:line="360" w:lineRule="auto"/>
              <w:jc w:val="center"/>
              <w:rPr>
                <w:szCs w:val="22"/>
              </w:rPr>
            </w:pPr>
            <w:r>
              <w:rPr>
                <w:rFonts w:hint="eastAsia"/>
                <w:szCs w:val="22"/>
              </w:rPr>
              <w:t>项</w:t>
            </w:r>
          </w:p>
        </w:tc>
        <w:tc>
          <w:tcPr>
            <w:tcW w:w="938" w:type="dxa"/>
            <w:noWrap/>
            <w:vAlign w:val="center"/>
          </w:tcPr>
          <w:p w14:paraId="4AA013D2">
            <w:pPr>
              <w:spacing w:line="360" w:lineRule="auto"/>
              <w:jc w:val="center"/>
              <w:rPr>
                <w:szCs w:val="22"/>
              </w:rPr>
            </w:pPr>
            <w:r>
              <w:rPr>
                <w:rFonts w:hint="eastAsia"/>
                <w:szCs w:val="22"/>
              </w:rPr>
              <w:t>1.0</w:t>
            </w:r>
          </w:p>
        </w:tc>
        <w:tc>
          <w:tcPr>
            <w:tcW w:w="2368" w:type="dxa"/>
            <w:noWrap/>
            <w:vAlign w:val="center"/>
          </w:tcPr>
          <w:p w14:paraId="70D38398">
            <w:pPr>
              <w:spacing w:line="360" w:lineRule="auto"/>
              <w:jc w:val="center"/>
              <w:rPr>
                <w:szCs w:val="22"/>
              </w:rPr>
            </w:pPr>
            <w:r>
              <w:rPr>
                <w:szCs w:val="22"/>
              </w:rPr>
              <w:t>开关</w:t>
            </w:r>
            <w:r>
              <w:rPr>
                <w:rFonts w:hint="eastAsia"/>
                <w:szCs w:val="22"/>
              </w:rPr>
              <w:t>面板一只、插座面板5只、LED筒灯3只</w:t>
            </w:r>
          </w:p>
        </w:tc>
      </w:tr>
      <w:tr w14:paraId="50D42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28BFC73">
            <w:pPr>
              <w:spacing w:line="360" w:lineRule="auto"/>
              <w:jc w:val="center"/>
              <w:rPr>
                <w:szCs w:val="22"/>
              </w:rPr>
            </w:pPr>
            <w:r>
              <w:rPr>
                <w:rFonts w:hint="eastAsia"/>
                <w:szCs w:val="22"/>
              </w:rPr>
              <w:t>22</w:t>
            </w:r>
          </w:p>
        </w:tc>
        <w:tc>
          <w:tcPr>
            <w:tcW w:w="2579" w:type="dxa"/>
            <w:noWrap/>
            <w:vAlign w:val="center"/>
          </w:tcPr>
          <w:p w14:paraId="2ED6E38D">
            <w:pPr>
              <w:spacing w:line="360" w:lineRule="auto"/>
              <w:jc w:val="center"/>
              <w:rPr>
                <w:szCs w:val="22"/>
              </w:rPr>
            </w:pPr>
            <w:r>
              <w:rPr>
                <w:rFonts w:hint="eastAsia"/>
                <w:szCs w:val="22"/>
              </w:rPr>
              <w:t>软玻璃浴帘</w:t>
            </w:r>
          </w:p>
        </w:tc>
        <w:tc>
          <w:tcPr>
            <w:tcW w:w="938" w:type="dxa"/>
            <w:noWrap/>
            <w:vAlign w:val="center"/>
          </w:tcPr>
          <w:p w14:paraId="10FEAE2B">
            <w:pPr>
              <w:spacing w:line="360" w:lineRule="auto"/>
              <w:jc w:val="center"/>
              <w:rPr>
                <w:szCs w:val="22"/>
              </w:rPr>
            </w:pPr>
            <w:r>
              <w:rPr>
                <w:rFonts w:hint="eastAsia"/>
                <w:szCs w:val="22"/>
              </w:rPr>
              <w:t>平方</w:t>
            </w:r>
          </w:p>
        </w:tc>
        <w:tc>
          <w:tcPr>
            <w:tcW w:w="938" w:type="dxa"/>
            <w:noWrap/>
            <w:vAlign w:val="center"/>
          </w:tcPr>
          <w:p w14:paraId="441609BC">
            <w:pPr>
              <w:spacing w:line="360" w:lineRule="auto"/>
              <w:jc w:val="center"/>
              <w:rPr>
                <w:szCs w:val="22"/>
              </w:rPr>
            </w:pPr>
            <w:r>
              <w:rPr>
                <w:rFonts w:hint="eastAsia"/>
                <w:szCs w:val="22"/>
              </w:rPr>
              <w:t>2</w:t>
            </w:r>
          </w:p>
        </w:tc>
        <w:tc>
          <w:tcPr>
            <w:tcW w:w="2368" w:type="dxa"/>
            <w:noWrap/>
            <w:vAlign w:val="center"/>
          </w:tcPr>
          <w:p w14:paraId="40447CEB">
            <w:pPr>
              <w:spacing w:line="360" w:lineRule="auto"/>
              <w:jc w:val="center"/>
              <w:rPr>
                <w:szCs w:val="22"/>
              </w:rPr>
            </w:pPr>
          </w:p>
        </w:tc>
      </w:tr>
      <w:tr w14:paraId="26D30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61512B34">
            <w:pPr>
              <w:spacing w:line="360" w:lineRule="auto"/>
              <w:jc w:val="center"/>
              <w:rPr>
                <w:szCs w:val="22"/>
              </w:rPr>
            </w:pPr>
            <w:r>
              <w:rPr>
                <w:rFonts w:hint="eastAsia"/>
                <w:szCs w:val="22"/>
              </w:rPr>
              <w:t>23</w:t>
            </w:r>
          </w:p>
        </w:tc>
        <w:tc>
          <w:tcPr>
            <w:tcW w:w="2579" w:type="dxa"/>
            <w:noWrap/>
            <w:vAlign w:val="center"/>
          </w:tcPr>
          <w:p w14:paraId="6D61EEE1">
            <w:pPr>
              <w:spacing w:line="360" w:lineRule="auto"/>
              <w:jc w:val="center"/>
              <w:rPr>
                <w:szCs w:val="22"/>
              </w:rPr>
            </w:pPr>
            <w:r>
              <w:rPr>
                <w:rFonts w:hint="eastAsia"/>
                <w:szCs w:val="22"/>
              </w:rPr>
              <w:t>球形高清摄像头</w:t>
            </w:r>
          </w:p>
        </w:tc>
        <w:tc>
          <w:tcPr>
            <w:tcW w:w="938" w:type="dxa"/>
            <w:noWrap/>
            <w:vAlign w:val="center"/>
          </w:tcPr>
          <w:p w14:paraId="55950397">
            <w:pPr>
              <w:spacing w:line="360" w:lineRule="auto"/>
              <w:jc w:val="center"/>
              <w:rPr>
                <w:szCs w:val="22"/>
              </w:rPr>
            </w:pPr>
            <w:r>
              <w:rPr>
                <w:rFonts w:hint="eastAsia"/>
                <w:szCs w:val="22"/>
              </w:rPr>
              <w:t>只</w:t>
            </w:r>
          </w:p>
        </w:tc>
        <w:tc>
          <w:tcPr>
            <w:tcW w:w="938" w:type="dxa"/>
            <w:noWrap/>
            <w:vAlign w:val="center"/>
          </w:tcPr>
          <w:p w14:paraId="033BA967">
            <w:pPr>
              <w:spacing w:line="360" w:lineRule="auto"/>
              <w:jc w:val="center"/>
              <w:rPr>
                <w:szCs w:val="22"/>
              </w:rPr>
            </w:pPr>
            <w:r>
              <w:rPr>
                <w:rFonts w:hint="eastAsia"/>
                <w:szCs w:val="22"/>
              </w:rPr>
              <w:t>2.0</w:t>
            </w:r>
          </w:p>
        </w:tc>
        <w:tc>
          <w:tcPr>
            <w:tcW w:w="2368" w:type="dxa"/>
            <w:noWrap/>
            <w:vAlign w:val="center"/>
          </w:tcPr>
          <w:p w14:paraId="505CF0A6">
            <w:pPr>
              <w:spacing w:line="360" w:lineRule="auto"/>
              <w:jc w:val="center"/>
              <w:rPr>
                <w:szCs w:val="22"/>
              </w:rPr>
            </w:pPr>
            <w:r>
              <w:rPr>
                <w:rFonts w:hint="eastAsia"/>
                <w:szCs w:val="22"/>
              </w:rPr>
              <w:t>POE供电</w:t>
            </w:r>
          </w:p>
        </w:tc>
      </w:tr>
      <w:tr w14:paraId="4B149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4B48216D">
            <w:pPr>
              <w:spacing w:line="360" w:lineRule="auto"/>
              <w:jc w:val="center"/>
              <w:rPr>
                <w:szCs w:val="22"/>
              </w:rPr>
            </w:pPr>
            <w:r>
              <w:rPr>
                <w:rFonts w:hint="eastAsia"/>
                <w:szCs w:val="22"/>
              </w:rPr>
              <w:t>24</w:t>
            </w:r>
          </w:p>
        </w:tc>
        <w:tc>
          <w:tcPr>
            <w:tcW w:w="2579" w:type="dxa"/>
            <w:noWrap/>
            <w:vAlign w:val="center"/>
          </w:tcPr>
          <w:p w14:paraId="513AA3F2">
            <w:pPr>
              <w:spacing w:line="360" w:lineRule="auto"/>
              <w:jc w:val="center"/>
              <w:rPr>
                <w:szCs w:val="22"/>
              </w:rPr>
            </w:pPr>
            <w:r>
              <w:rPr>
                <w:rFonts w:hint="eastAsia"/>
                <w:szCs w:val="22"/>
              </w:rPr>
              <w:t>摄像头网线预埋</w:t>
            </w:r>
          </w:p>
        </w:tc>
        <w:tc>
          <w:tcPr>
            <w:tcW w:w="938" w:type="dxa"/>
            <w:noWrap/>
            <w:vAlign w:val="center"/>
          </w:tcPr>
          <w:p w14:paraId="62D458C9">
            <w:pPr>
              <w:spacing w:line="360" w:lineRule="auto"/>
              <w:jc w:val="center"/>
              <w:rPr>
                <w:szCs w:val="22"/>
              </w:rPr>
            </w:pPr>
            <w:r>
              <w:rPr>
                <w:rFonts w:hint="eastAsia"/>
                <w:szCs w:val="22"/>
              </w:rPr>
              <w:t>米</w:t>
            </w:r>
          </w:p>
        </w:tc>
        <w:tc>
          <w:tcPr>
            <w:tcW w:w="938" w:type="dxa"/>
            <w:noWrap/>
            <w:vAlign w:val="center"/>
          </w:tcPr>
          <w:p w14:paraId="542515C6">
            <w:pPr>
              <w:spacing w:line="360" w:lineRule="auto"/>
              <w:jc w:val="center"/>
              <w:rPr>
                <w:szCs w:val="22"/>
              </w:rPr>
            </w:pPr>
            <w:r>
              <w:rPr>
                <w:rFonts w:hint="eastAsia"/>
                <w:szCs w:val="22"/>
              </w:rPr>
              <w:t>40</w:t>
            </w:r>
          </w:p>
        </w:tc>
        <w:tc>
          <w:tcPr>
            <w:tcW w:w="2368" w:type="dxa"/>
            <w:noWrap/>
            <w:vAlign w:val="center"/>
          </w:tcPr>
          <w:p w14:paraId="3BF0BDFC">
            <w:pPr>
              <w:spacing w:line="360" w:lineRule="auto"/>
              <w:jc w:val="center"/>
              <w:rPr>
                <w:szCs w:val="22"/>
              </w:rPr>
            </w:pPr>
          </w:p>
        </w:tc>
      </w:tr>
      <w:tr w14:paraId="1C45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928" w:type="dxa"/>
            <w:noWrap/>
            <w:vAlign w:val="center"/>
          </w:tcPr>
          <w:p w14:paraId="7DF92258">
            <w:pPr>
              <w:spacing w:line="360" w:lineRule="auto"/>
              <w:jc w:val="center"/>
              <w:rPr>
                <w:szCs w:val="22"/>
              </w:rPr>
            </w:pPr>
            <w:r>
              <w:rPr>
                <w:rFonts w:hint="eastAsia"/>
                <w:szCs w:val="22"/>
              </w:rPr>
              <w:t>25</w:t>
            </w:r>
          </w:p>
        </w:tc>
        <w:tc>
          <w:tcPr>
            <w:tcW w:w="2579" w:type="dxa"/>
            <w:noWrap/>
            <w:vAlign w:val="center"/>
          </w:tcPr>
          <w:p w14:paraId="39373C9F">
            <w:pPr>
              <w:spacing w:line="360" w:lineRule="auto"/>
              <w:jc w:val="center"/>
              <w:rPr>
                <w:szCs w:val="22"/>
              </w:rPr>
            </w:pPr>
            <w:r>
              <w:rPr>
                <w:rFonts w:hint="eastAsia"/>
                <w:szCs w:val="22"/>
              </w:rPr>
              <w:t>环保检测</w:t>
            </w:r>
          </w:p>
        </w:tc>
        <w:tc>
          <w:tcPr>
            <w:tcW w:w="938" w:type="dxa"/>
            <w:noWrap/>
            <w:vAlign w:val="center"/>
          </w:tcPr>
          <w:p w14:paraId="3656FA0A">
            <w:pPr>
              <w:spacing w:line="360" w:lineRule="auto"/>
              <w:jc w:val="center"/>
              <w:rPr>
                <w:szCs w:val="22"/>
              </w:rPr>
            </w:pPr>
            <w:r>
              <w:rPr>
                <w:rFonts w:hint="eastAsia"/>
                <w:szCs w:val="22"/>
              </w:rPr>
              <w:t>项</w:t>
            </w:r>
          </w:p>
        </w:tc>
        <w:tc>
          <w:tcPr>
            <w:tcW w:w="938" w:type="dxa"/>
            <w:noWrap/>
            <w:vAlign w:val="center"/>
          </w:tcPr>
          <w:p w14:paraId="5BC05009">
            <w:pPr>
              <w:spacing w:line="360" w:lineRule="auto"/>
              <w:jc w:val="center"/>
              <w:rPr>
                <w:szCs w:val="22"/>
              </w:rPr>
            </w:pPr>
            <w:r>
              <w:rPr>
                <w:rFonts w:hint="eastAsia"/>
                <w:szCs w:val="22"/>
              </w:rPr>
              <w:t>1</w:t>
            </w:r>
          </w:p>
        </w:tc>
        <w:tc>
          <w:tcPr>
            <w:tcW w:w="2368" w:type="dxa"/>
            <w:noWrap/>
            <w:vAlign w:val="center"/>
          </w:tcPr>
          <w:p w14:paraId="7F1C96A5">
            <w:pPr>
              <w:spacing w:line="360" w:lineRule="auto"/>
              <w:jc w:val="center"/>
              <w:rPr>
                <w:szCs w:val="22"/>
              </w:rPr>
            </w:pPr>
          </w:p>
        </w:tc>
      </w:tr>
    </w:tbl>
    <w:p w14:paraId="23B7E4A9">
      <w:pPr>
        <w:rPr>
          <w:szCs w:val="22"/>
        </w:rPr>
      </w:pPr>
    </w:p>
    <w:p w14:paraId="25464B71">
      <w:pPr>
        <w:rPr>
          <w:szCs w:val="22"/>
        </w:rPr>
      </w:pPr>
    </w:p>
    <w:p w14:paraId="578A05D5">
      <w:pPr>
        <w:rPr>
          <w:szCs w:val="22"/>
        </w:rPr>
      </w:pPr>
    </w:p>
    <w:p w14:paraId="42652F0E">
      <w:pPr>
        <w:rPr>
          <w:szCs w:val="22"/>
        </w:rPr>
      </w:pPr>
    </w:p>
    <w:p w14:paraId="1EC86C22">
      <w:pPr>
        <w:rPr>
          <w:rFonts w:ascii="宋体" w:hAnsi="宋体"/>
          <w:b/>
          <w:bCs/>
          <w:sz w:val="36"/>
        </w:rPr>
      </w:pPr>
    </w:p>
    <w:p w14:paraId="4231408C">
      <w:pPr>
        <w:rPr>
          <w:rFonts w:ascii="宋体" w:hAnsi="宋体"/>
          <w:b/>
          <w:bCs/>
          <w:sz w:val="36"/>
        </w:rPr>
      </w:pPr>
    </w:p>
    <w:p w14:paraId="53B7B062">
      <w:pPr>
        <w:rPr>
          <w:rFonts w:ascii="宋体" w:hAnsi="宋体"/>
          <w:b/>
          <w:bCs/>
          <w:sz w:val="36"/>
        </w:rPr>
      </w:pPr>
      <w:r>
        <w:rPr>
          <w:rFonts w:hint="eastAsia" w:ascii="宋体" w:hAnsi="宋体"/>
          <w:b/>
          <w:bCs/>
          <w:sz w:val="36"/>
        </w:rPr>
        <w:br w:type="page"/>
      </w:r>
    </w:p>
    <w:p w14:paraId="1716B8C4">
      <w:pPr>
        <w:jc w:val="center"/>
        <w:rPr>
          <w:b/>
          <w:sz w:val="32"/>
          <w:szCs w:val="32"/>
        </w:rPr>
      </w:pPr>
      <w:r>
        <w:rPr>
          <w:rFonts w:hint="eastAsia"/>
          <w:b/>
          <w:sz w:val="32"/>
          <w:szCs w:val="32"/>
        </w:rPr>
        <w:t>三 评审方法</w:t>
      </w:r>
      <w:bookmarkEnd w:id="3"/>
    </w:p>
    <w:p w14:paraId="15D28073">
      <w:pPr>
        <w:pStyle w:val="63"/>
        <w:ind w:firstLine="482" w:firstLineChars="200"/>
        <w:rPr>
          <w:rFonts w:ascii="宋体" w:hAnsi="宋体"/>
          <w:b/>
          <w:kern w:val="2"/>
        </w:rPr>
      </w:pPr>
      <w:r>
        <w:rPr>
          <w:rFonts w:hint="eastAsia" w:ascii="宋体" w:hAnsi="宋体"/>
          <w:b/>
          <w:kern w:val="2"/>
        </w:rPr>
        <w:t>一、评审方法</w:t>
      </w:r>
    </w:p>
    <w:p w14:paraId="7498D0BC">
      <w:pPr>
        <w:spacing w:line="360" w:lineRule="auto"/>
        <w:ind w:firstLine="480" w:firstLineChars="200"/>
        <w:rPr>
          <w:sz w:val="24"/>
        </w:rPr>
      </w:pPr>
      <w:r>
        <w:rPr>
          <w:rFonts w:hint="eastAsia"/>
          <w:sz w:val="24"/>
        </w:rPr>
        <w:t>本项目中标方法为符合要求最低价。</w:t>
      </w:r>
    </w:p>
    <w:p w14:paraId="714D5AD9">
      <w:pPr>
        <w:spacing w:line="360" w:lineRule="auto"/>
        <w:ind w:firstLine="482" w:firstLineChars="200"/>
        <w:rPr>
          <w:rFonts w:ascii="宋体" w:hAnsi="宋体"/>
          <w:b/>
          <w:sz w:val="24"/>
        </w:rPr>
      </w:pPr>
      <w:bookmarkStart w:id="4" w:name="_Toc449016388"/>
      <w:bookmarkStart w:id="5" w:name="_Toc449017024"/>
      <w:r>
        <w:rPr>
          <w:rFonts w:ascii="宋体" w:hAnsi="宋体"/>
          <w:b/>
          <w:sz w:val="24"/>
        </w:rPr>
        <w:t>二、</w:t>
      </w:r>
      <w:r>
        <w:rPr>
          <w:rFonts w:hint="eastAsia" w:ascii="宋体" w:hAnsi="宋体"/>
          <w:b/>
          <w:sz w:val="24"/>
        </w:rPr>
        <w:t>落实政府采购政策</w:t>
      </w:r>
      <w:r>
        <w:rPr>
          <w:rFonts w:ascii="宋体" w:hAnsi="宋体"/>
          <w:b/>
          <w:sz w:val="24"/>
        </w:rPr>
        <w:t>及政府采购不诚信记录扣分评审</w:t>
      </w:r>
      <w:bookmarkEnd w:id="4"/>
      <w:bookmarkEnd w:id="5"/>
    </w:p>
    <w:p w14:paraId="6DE09A5C">
      <w:pPr>
        <w:spacing w:line="360" w:lineRule="auto"/>
        <w:ind w:firstLine="480" w:firstLineChars="200"/>
        <w:rPr>
          <w:sz w:val="24"/>
        </w:rPr>
      </w:pPr>
      <w:r>
        <w:rPr>
          <w:rFonts w:hint="eastAsia" w:ascii="宋体" w:hAnsi="宋体" w:cs="宋体"/>
          <w:sz w:val="24"/>
        </w:rPr>
        <w:t>无</w:t>
      </w:r>
    </w:p>
    <w:p w14:paraId="524C4B54">
      <w:pPr>
        <w:jc w:val="center"/>
        <w:rPr>
          <w:b/>
          <w:sz w:val="32"/>
          <w:szCs w:val="32"/>
        </w:rPr>
      </w:pPr>
    </w:p>
    <w:p w14:paraId="1F3FA6ED">
      <w:pPr>
        <w:jc w:val="center"/>
        <w:rPr>
          <w:b/>
          <w:sz w:val="32"/>
          <w:szCs w:val="32"/>
        </w:rPr>
      </w:pPr>
      <w:r>
        <w:rPr>
          <w:rFonts w:hint="eastAsia"/>
          <w:b/>
          <w:sz w:val="32"/>
          <w:szCs w:val="32"/>
        </w:rPr>
        <w:t>四、投标人须知</w:t>
      </w:r>
      <w:bookmarkEnd w:id="2"/>
    </w:p>
    <w:p w14:paraId="323AE949">
      <w:pPr>
        <w:ind w:firstLine="562" w:firstLineChars="200"/>
        <w:rPr>
          <w:b/>
          <w:sz w:val="28"/>
          <w:szCs w:val="28"/>
        </w:rPr>
      </w:pPr>
      <w:r>
        <w:rPr>
          <w:rFonts w:hint="eastAsia"/>
          <w:b/>
          <w:sz w:val="28"/>
          <w:szCs w:val="28"/>
        </w:rPr>
        <w:t>（一）编制要求</w:t>
      </w:r>
    </w:p>
    <w:p w14:paraId="11BAE16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3556456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66EBD69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3、明确标明“正本”或“副本”字样，一旦正本和副本有差异，以正本为准。所有投标资料均需A4纸打印，按照谈判文件规定的顺序装订。</w:t>
      </w:r>
    </w:p>
    <w:p w14:paraId="3F6F332F">
      <w:pPr>
        <w:ind w:firstLine="562" w:firstLineChars="200"/>
        <w:rPr>
          <w:b/>
          <w:sz w:val="28"/>
          <w:szCs w:val="28"/>
        </w:rPr>
      </w:pPr>
      <w:bookmarkStart w:id="6" w:name="_Toc39744254"/>
      <w:r>
        <w:rPr>
          <w:rFonts w:hint="eastAsia"/>
          <w:b/>
          <w:sz w:val="28"/>
          <w:szCs w:val="28"/>
        </w:rPr>
        <w:t>（二）资格审查要求</w:t>
      </w:r>
      <w:bookmarkEnd w:id="6"/>
    </w:p>
    <w:p w14:paraId="5131417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2026年1月23日</w:t>
      </w:r>
      <w:r>
        <w:rPr>
          <w:rFonts w:hint="eastAsia" w:ascii="宋体" w:hAnsi="宋体"/>
          <w:b/>
          <w:szCs w:val="21"/>
          <w:lang w:val="en-US" w:eastAsia="zh-CN"/>
        </w:rPr>
        <w:t>10</w:t>
      </w:r>
      <w:r>
        <w:rPr>
          <w:rFonts w:hint="eastAsia" w:ascii="宋体" w:hAnsi="宋体"/>
          <w:b/>
          <w:szCs w:val="21"/>
        </w:rPr>
        <w:t>：00前须向招标人提供法人授权委托书、供应商参加招标确认函、营业执照复印件扫描件发送电子邮箱，</w:t>
      </w:r>
      <w:r>
        <w:rPr>
          <w:rFonts w:hint="eastAsia" w:ascii="宋体" w:hAnsi="宋体"/>
          <w:b/>
          <w:szCs w:val="21"/>
          <w:lang w:val="en-US" w:eastAsia="zh-CN"/>
        </w:rPr>
        <w:t>或在截止时间前递交纸质版报名材料，</w:t>
      </w:r>
      <w:r>
        <w:rPr>
          <w:rFonts w:hint="eastAsia" w:ascii="宋体" w:hAnsi="宋体"/>
          <w:b/>
          <w:szCs w:val="21"/>
        </w:rPr>
        <w:t>该授权委托代理为项目指定联系人。</w:t>
      </w:r>
    </w:p>
    <w:p w14:paraId="4D5E0EF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0E2E63EB">
      <w:pPr>
        <w:adjustRightInd w:val="0"/>
        <w:spacing w:line="440" w:lineRule="exact"/>
        <w:ind w:left="496" w:leftChars="236" w:right="248" w:rightChars="118" w:firstLine="369" w:firstLineChars="176"/>
        <w:contextualSpacing/>
      </w:pPr>
      <w:r>
        <w:t>证明投标人合格和资格的文件</w:t>
      </w:r>
      <w:r>
        <w:rPr>
          <w:rFonts w:hint="eastAsia"/>
        </w:rPr>
        <w:t>：</w:t>
      </w:r>
      <w:r>
        <w:t>投标人应提交证明其有资格参加投标和中标后有能力履行合同的文件，并作为其投标文件的一部分。</w:t>
      </w:r>
    </w:p>
    <w:p w14:paraId="7861EB8B">
      <w:pPr>
        <w:snapToGrid w:val="0"/>
        <w:spacing w:line="440" w:lineRule="exact"/>
        <w:ind w:firstLine="723" w:firstLineChars="300"/>
        <w:rPr>
          <w:rStyle w:val="62"/>
          <w:rFonts w:ascii="宋体" w:hAnsi="宋体" w:cs="宋体"/>
          <w:b/>
          <w:bCs/>
          <w:sz w:val="24"/>
        </w:rPr>
      </w:pPr>
      <w:r>
        <w:rPr>
          <w:rStyle w:val="62"/>
          <w:rFonts w:ascii="宋体" w:hAnsi="宋体"/>
          <w:b/>
          <w:sz w:val="24"/>
        </w:rPr>
        <w:t>1．</w:t>
      </w:r>
      <w:r>
        <w:rPr>
          <w:rStyle w:val="62"/>
          <w:rFonts w:ascii="宋体" w:hAnsi="宋体" w:cs="宋体"/>
          <w:b/>
          <w:bCs/>
          <w:sz w:val="24"/>
        </w:rPr>
        <w:t>符合本次采购法律法规规定的条件目录</w:t>
      </w:r>
    </w:p>
    <w:p w14:paraId="795A897F">
      <w:pPr>
        <w:adjustRightInd w:val="0"/>
        <w:spacing w:line="440" w:lineRule="exact"/>
        <w:ind w:left="496" w:leftChars="236" w:right="248" w:rightChars="118" w:firstLine="369" w:firstLineChars="176"/>
        <w:contextualSpacing/>
        <w:rPr>
          <w:u w:val="single"/>
        </w:rPr>
      </w:pPr>
      <w:r>
        <w:rPr>
          <w:u w:val="single"/>
        </w:rPr>
        <w:t>1.1</w:t>
      </w:r>
      <w:r>
        <w:rPr>
          <w:rFonts w:hint="eastAsia" w:ascii="宋体" w:hAnsi="宋体" w:cs="宋体"/>
          <w:u w:val="single"/>
        </w:rPr>
        <w:t>★</w:t>
      </w:r>
      <w:r>
        <w:rPr>
          <w:u w:val="single"/>
        </w:rPr>
        <w:t>投标函(原件)；</w:t>
      </w:r>
    </w:p>
    <w:p w14:paraId="55DBEAC5">
      <w:pPr>
        <w:adjustRightInd w:val="0"/>
        <w:spacing w:line="440" w:lineRule="exact"/>
        <w:ind w:left="496" w:leftChars="236" w:right="248" w:rightChars="118" w:firstLine="369" w:firstLineChars="176"/>
        <w:contextualSpacing/>
        <w:rPr>
          <w:u w:val="single"/>
        </w:rPr>
      </w:pPr>
      <w:r>
        <w:rPr>
          <w:u w:val="single"/>
        </w:rPr>
        <w:t>1.2</w:t>
      </w:r>
      <w:r>
        <w:rPr>
          <w:rFonts w:hint="eastAsia" w:ascii="宋体" w:hAnsi="宋体" w:cs="宋体"/>
          <w:u w:val="single"/>
        </w:rPr>
        <w:t>★</w:t>
      </w:r>
      <w:r>
        <w:rPr>
          <w:u w:val="single"/>
        </w:rPr>
        <w:t>资格声明(原件)；</w:t>
      </w:r>
    </w:p>
    <w:p w14:paraId="58C396F4">
      <w:pPr>
        <w:adjustRightInd w:val="0"/>
        <w:spacing w:line="440" w:lineRule="exact"/>
        <w:ind w:left="496" w:leftChars="236" w:right="248" w:rightChars="118" w:firstLine="369" w:firstLineChars="176"/>
        <w:contextualSpacing/>
        <w:rPr>
          <w:u w:val="single"/>
        </w:rPr>
      </w:pPr>
      <w:r>
        <w:rPr>
          <w:u w:val="single"/>
        </w:rPr>
        <w:t>1.3</w:t>
      </w:r>
      <w:r>
        <w:rPr>
          <w:rFonts w:hint="eastAsia" w:ascii="宋体" w:hAnsi="宋体" w:cs="宋体"/>
          <w:u w:val="single"/>
        </w:rPr>
        <w:t>★</w:t>
      </w:r>
      <w:r>
        <w:rPr>
          <w:u w:val="single"/>
        </w:rPr>
        <w:t>若法定代表人参加投标的，须提供本人身份证复印件(原件备查)；若授权代表参加的，须提供《法人授权书》原件和授权代表身份证复印件（原件备查）；</w:t>
      </w:r>
    </w:p>
    <w:p w14:paraId="59EA2586">
      <w:pPr>
        <w:adjustRightInd w:val="0"/>
        <w:spacing w:line="440" w:lineRule="exact"/>
        <w:ind w:left="496" w:leftChars="236" w:right="248" w:rightChars="118" w:firstLine="369" w:firstLineChars="176"/>
        <w:contextualSpacing/>
        <w:rPr>
          <w:u w:val="single"/>
        </w:rPr>
      </w:pPr>
      <w:r>
        <w:rPr>
          <w:u w:val="single"/>
        </w:rPr>
        <w:t>1.4</w:t>
      </w:r>
      <w:r>
        <w:rPr>
          <w:rFonts w:hint="eastAsia" w:ascii="宋体" w:hAnsi="宋体" w:cs="宋体"/>
          <w:u w:val="single"/>
        </w:rPr>
        <w:t>★</w:t>
      </w:r>
      <w:r>
        <w:rPr>
          <w:u w:val="single"/>
        </w:rPr>
        <w:t>营业执照副本(复印件加盖供应商公章)；</w:t>
      </w:r>
    </w:p>
    <w:p w14:paraId="46DE28B4">
      <w:pPr>
        <w:adjustRightInd w:val="0"/>
        <w:spacing w:line="440" w:lineRule="exact"/>
        <w:ind w:left="496" w:leftChars="236" w:right="248" w:rightChars="118" w:firstLine="369" w:firstLineChars="176"/>
        <w:contextualSpacing/>
        <w:rPr>
          <w:u w:val="single"/>
        </w:rPr>
      </w:pPr>
      <w:r>
        <w:rPr>
          <w:u w:val="single"/>
        </w:rPr>
        <w:t>1.5</w:t>
      </w:r>
      <w:r>
        <w:rPr>
          <w:rFonts w:hint="eastAsia" w:ascii="宋体" w:hAnsi="宋体" w:cs="宋体"/>
          <w:u w:val="single"/>
        </w:rPr>
        <w:t>★</w:t>
      </w:r>
      <w:r>
        <w:rPr>
          <w:u w:val="single"/>
        </w:rPr>
        <w:t>依法缴纳职工社会保障资金的证明材料(复印件加盖供应商公章)(税务、银行或社会保险基金管理部门出具的</w:t>
      </w:r>
      <w:r>
        <w:rPr>
          <w:rFonts w:hint="eastAsia"/>
          <w:u w:val="single"/>
        </w:rPr>
        <w:t>近</w:t>
      </w:r>
      <w:r>
        <w:rPr>
          <w:u w:val="single"/>
        </w:rPr>
        <w:t>三个月内任意一份缴纳职工社会保障资金的缴款凭证或缴款证明)；</w:t>
      </w:r>
    </w:p>
    <w:p w14:paraId="01EF11C1">
      <w:pPr>
        <w:adjustRightInd w:val="0"/>
        <w:spacing w:line="440" w:lineRule="exact"/>
        <w:ind w:left="496" w:leftChars="236" w:right="248" w:rightChars="118" w:firstLine="369" w:firstLineChars="176"/>
        <w:contextualSpacing/>
        <w:rPr>
          <w:u w:val="single"/>
        </w:rPr>
      </w:pPr>
      <w:r>
        <w:rPr>
          <w:u w:val="single"/>
        </w:rPr>
        <w:t>1.6</w:t>
      </w:r>
      <w:r>
        <w:rPr>
          <w:rFonts w:hint="eastAsia" w:ascii="宋体" w:hAnsi="宋体" w:cs="宋体"/>
          <w:u w:val="single"/>
        </w:rPr>
        <w:t>★</w:t>
      </w:r>
      <w:r>
        <w:rPr>
          <w:u w:val="single"/>
        </w:rPr>
        <w:t>供应商近三个月内任意一份依法纳税的缴款凭证(复印件加盖供应商公章)；</w:t>
      </w:r>
    </w:p>
    <w:p w14:paraId="49C6E339">
      <w:pPr>
        <w:adjustRightInd w:val="0"/>
        <w:spacing w:line="440" w:lineRule="exact"/>
        <w:ind w:left="496" w:leftChars="236" w:right="248" w:rightChars="118" w:firstLine="369" w:firstLineChars="176"/>
        <w:contextualSpacing/>
        <w:rPr>
          <w:u w:val="single"/>
        </w:rPr>
      </w:pPr>
      <w:r>
        <w:rPr>
          <w:u w:val="single"/>
        </w:rPr>
        <w:t>1.7</w:t>
      </w:r>
      <w:r>
        <w:rPr>
          <w:rFonts w:hint="eastAsia" w:ascii="宋体" w:hAnsi="宋体" w:cs="宋体"/>
          <w:u w:val="single"/>
        </w:rPr>
        <w:t>★</w:t>
      </w:r>
      <w:r>
        <w:rPr>
          <w:u w:val="single"/>
        </w:rPr>
        <w:t>与第1.6条相对应的纳税申报表或经会计师事务所审计的</w:t>
      </w:r>
      <w:r>
        <w:rPr>
          <w:rFonts w:hint="eastAsia"/>
          <w:u w:val="single"/>
        </w:rPr>
        <w:t>2024</w:t>
      </w:r>
      <w:r>
        <w:rPr>
          <w:u w:val="single"/>
        </w:rPr>
        <w:t>年度财务报告(复印件加盖供应商公章)；</w:t>
      </w:r>
    </w:p>
    <w:p w14:paraId="05D99626">
      <w:pPr>
        <w:adjustRightInd w:val="0"/>
        <w:spacing w:line="440" w:lineRule="exact"/>
        <w:ind w:left="496" w:leftChars="236" w:right="248" w:rightChars="118" w:firstLine="369" w:firstLineChars="176"/>
        <w:contextualSpacing/>
        <w:rPr>
          <w:u w:val="single"/>
        </w:rPr>
      </w:pPr>
      <w:r>
        <w:rPr>
          <w:u w:val="single"/>
        </w:rPr>
        <w:t>1.8</w:t>
      </w:r>
      <w:r>
        <w:rPr>
          <w:rFonts w:hint="eastAsia" w:ascii="宋体" w:hAnsi="宋体" w:cs="宋体"/>
          <w:u w:val="single"/>
        </w:rPr>
        <w:t>★</w:t>
      </w:r>
      <w:r>
        <w:rPr>
          <w:u w:val="single"/>
        </w:rPr>
        <w:t>供应商参加本次政府采购活动前3年内在经营活动中没有重大违法记录、没有被司法部门或行业主管部门处罚的书面声明（原件）。</w:t>
      </w:r>
    </w:p>
    <w:p w14:paraId="56F31036">
      <w:pPr>
        <w:adjustRightInd w:val="0"/>
        <w:spacing w:line="440" w:lineRule="exact"/>
        <w:ind w:left="496" w:leftChars="236" w:right="248" w:rightChars="118" w:firstLine="371" w:firstLineChars="176"/>
        <w:contextualSpacing/>
        <w:rPr>
          <w:b/>
          <w:bCs/>
          <w:u w:val="single"/>
        </w:rPr>
      </w:pPr>
      <w:r>
        <w:rPr>
          <w:rFonts w:hint="eastAsia"/>
          <w:b/>
          <w:bCs/>
          <w:u w:val="single"/>
        </w:rPr>
        <w:t>1.9★</w:t>
      </w:r>
      <w:r>
        <w:rPr>
          <w:b/>
          <w:bCs/>
          <w:u w:val="single"/>
        </w:rPr>
        <w:t>采购人根据本项目要求规定的特定条件：</w:t>
      </w:r>
    </w:p>
    <w:p w14:paraId="0C0D8EAF">
      <w:pPr>
        <w:adjustRightInd w:val="0"/>
        <w:spacing w:line="440" w:lineRule="exact"/>
        <w:ind w:left="496" w:leftChars="236" w:right="248" w:rightChars="118" w:firstLine="371" w:firstLineChars="176"/>
        <w:contextualSpacing/>
        <w:rPr>
          <w:b/>
          <w:bCs/>
          <w:u w:val="single"/>
        </w:rPr>
      </w:pPr>
      <w:r>
        <w:rPr>
          <w:rFonts w:hint="eastAsia"/>
          <w:b/>
          <w:bCs/>
          <w:u w:val="single"/>
        </w:rPr>
        <w:t>投标人须具备建筑装修装饰工程专业承包二级及以上资质，并具备有效的安全生产许可证。(复印件加盖供应商公章)</w:t>
      </w:r>
    </w:p>
    <w:p w14:paraId="3913CE62">
      <w:pPr>
        <w:adjustRightInd w:val="0"/>
        <w:spacing w:line="440" w:lineRule="exact"/>
        <w:ind w:left="496" w:leftChars="236" w:right="248" w:rightChars="118" w:firstLine="371" w:firstLineChars="176"/>
        <w:contextualSpacing/>
        <w:rPr>
          <w:b/>
          <w:bCs/>
          <w:u w:val="single"/>
        </w:rPr>
      </w:pPr>
      <w:r>
        <w:rPr>
          <w:rFonts w:hint="eastAsia"/>
          <w:b/>
          <w:bCs/>
          <w:u w:val="single"/>
        </w:rPr>
        <w:t>投标人拟派项目经理为本公司正式员工，正常缴纳社会保险，具有建筑工程专业注册建造师二级及以上资格且，具备有效的B类安全生产考核合格证书。(提供相关证书及投标人为其缴纳的近三个月内任意一月社保证明，复印件加盖投标人公章)</w:t>
      </w:r>
    </w:p>
    <w:p w14:paraId="772E05EF">
      <w:pPr>
        <w:snapToGrid w:val="0"/>
        <w:spacing w:line="440" w:lineRule="exact"/>
        <w:ind w:firstLine="720" w:firstLineChars="300"/>
        <w:rPr>
          <w:rFonts w:ascii="宋体" w:hAnsi="宋体"/>
          <w:sz w:val="24"/>
        </w:rPr>
      </w:pPr>
      <w:r>
        <w:rPr>
          <w:rStyle w:val="62"/>
          <w:rFonts w:hint="eastAsia" w:ascii="宋体" w:hAnsi="宋体"/>
          <w:sz w:val="24"/>
        </w:rPr>
        <w:t>1.10</w:t>
      </w:r>
      <w:r>
        <w:rPr>
          <w:rStyle w:val="62"/>
          <w:rFonts w:ascii="宋体" w:hAnsi="宋体"/>
          <w:sz w:val="24"/>
        </w:rPr>
        <w:t>投标人认为需要提供的其他商务资料</w:t>
      </w:r>
      <w:r>
        <w:rPr>
          <w:rStyle w:val="79"/>
          <w:rFonts w:ascii="宋体" w:hAnsi="宋体"/>
          <w:sz w:val="24"/>
        </w:rPr>
        <w:t>。</w:t>
      </w:r>
    </w:p>
    <w:p w14:paraId="2E8566AD">
      <w:pPr>
        <w:adjustRightInd w:val="0"/>
        <w:snapToGrid w:val="0"/>
        <w:spacing w:line="440" w:lineRule="exact"/>
        <w:ind w:left="424" w:leftChars="202" w:right="531" w:rightChars="253" w:firstLine="332" w:firstLineChars="118"/>
        <w:contextualSpacing/>
        <w:rPr>
          <w:b/>
          <w:sz w:val="28"/>
          <w:szCs w:val="28"/>
        </w:rPr>
      </w:pPr>
      <w:bookmarkStart w:id="7" w:name="_Toc39744256"/>
      <w:r>
        <w:rPr>
          <w:rFonts w:hint="eastAsia"/>
          <w:b/>
          <w:sz w:val="28"/>
          <w:szCs w:val="28"/>
        </w:rPr>
        <w:t>（三）投标文件要求</w:t>
      </w:r>
      <w:bookmarkEnd w:id="7"/>
    </w:p>
    <w:p w14:paraId="0F11FC6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1B69121">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5661AC40">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（1）针对本项目谈判的授权委托书；</w:t>
      </w:r>
    </w:p>
    <w:p w14:paraId="1BBB3A0C">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35BF4998">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307481D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由社保部门出具的投标人为授权委托人及谈判经办人缴纳的</w:t>
      </w:r>
      <w:r>
        <w:rPr>
          <w:rFonts w:hint="eastAsia" w:ascii="宋体" w:hAnsi="宋体"/>
          <w:b/>
          <w:szCs w:val="21"/>
        </w:rPr>
        <w:t>近三个月中任意一个月的</w:t>
      </w:r>
      <w:r>
        <w:rPr>
          <w:rFonts w:hint="eastAsia" w:ascii="宋体" w:hAnsi="宋体"/>
          <w:szCs w:val="21"/>
        </w:rPr>
        <w:t>养老保险费用的证明材料；</w:t>
      </w:r>
    </w:p>
    <w:p w14:paraId="2E7F9CE2">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69479695">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28830F55">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3A9865C9">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73285BDC">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（4）分项报价</w:t>
      </w:r>
    </w:p>
    <w:p w14:paraId="0F7DA9E1">
      <w:pPr>
        <w:ind w:firstLine="562" w:firstLineChars="200"/>
        <w:rPr>
          <w:b/>
          <w:sz w:val="28"/>
          <w:szCs w:val="28"/>
        </w:rPr>
      </w:pPr>
      <w:bookmarkStart w:id="8" w:name="_Toc39744257"/>
      <w:r>
        <w:rPr>
          <w:rFonts w:hint="eastAsia"/>
          <w:b/>
          <w:sz w:val="28"/>
          <w:szCs w:val="28"/>
        </w:rPr>
        <w:t>（四）开标、</w:t>
      </w:r>
      <w:bookmarkEnd w:id="8"/>
      <w:r>
        <w:rPr>
          <w:rFonts w:hint="eastAsia"/>
          <w:b/>
          <w:sz w:val="28"/>
          <w:szCs w:val="28"/>
        </w:rPr>
        <w:t>评标</w:t>
      </w:r>
    </w:p>
    <w:p w14:paraId="24D472B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316451B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666BDFBE">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（1）投标文件不响应招标文件要求的；</w:t>
      </w:r>
    </w:p>
    <w:p w14:paraId="1779BB5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（2）投标函未盖投标人的企业及企业法定代表人印章或签字的，或者企业法定代表人委托代理人没有合法、有效的委托书（原件）及委托代理人印章或签字的；</w:t>
      </w:r>
    </w:p>
    <w:p w14:paraId="1A0B24E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4FE96541">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70F632C7">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4、严格按照扬州大学附属医院采购管理暂行办法，组成项目评标小组。严格按招标文件，公平、公正、科学、严谨地对投标文件进行综合评定。二次公告，满足两家并形成充分竞争，则正常开标。</w:t>
      </w:r>
    </w:p>
    <w:p w14:paraId="1405EE8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5、谈判程序：</w:t>
      </w:r>
    </w:p>
    <w:p w14:paraId="49364B25">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（1）资格审查；（2）投标单位自我介绍；（3）谈判及二次报价。</w:t>
      </w:r>
    </w:p>
    <w:p w14:paraId="4215832A">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0D093C7F">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符合要求最低价为中标单位。</w:t>
      </w:r>
    </w:p>
    <w:p w14:paraId="7B7BF294">
      <w:pPr>
        <w:pStyle w:val="32"/>
      </w:pPr>
      <w:bookmarkStart w:id="9" w:name="_Toc39744258"/>
    </w:p>
    <w:p w14:paraId="52DB6C30">
      <w:pPr>
        <w:pStyle w:val="32"/>
      </w:pPr>
    </w:p>
    <w:p w14:paraId="3A901463">
      <w:pPr>
        <w:pStyle w:val="32"/>
      </w:pPr>
    </w:p>
    <w:p w14:paraId="1344114F">
      <w:pPr>
        <w:pStyle w:val="32"/>
      </w:pPr>
    </w:p>
    <w:p w14:paraId="6BEB7CE0">
      <w:pPr>
        <w:pStyle w:val="32"/>
      </w:pPr>
    </w:p>
    <w:p w14:paraId="20B03153">
      <w:pPr>
        <w:pStyle w:val="32"/>
      </w:pPr>
    </w:p>
    <w:p w14:paraId="19A3E863">
      <w:pPr>
        <w:pStyle w:val="32"/>
      </w:pPr>
    </w:p>
    <w:p w14:paraId="7BA5C293">
      <w:pPr>
        <w:pStyle w:val="32"/>
      </w:pPr>
    </w:p>
    <w:p w14:paraId="63C607ED">
      <w:pPr>
        <w:pStyle w:val="32"/>
      </w:pPr>
    </w:p>
    <w:p w14:paraId="49493093">
      <w:pPr>
        <w:pStyle w:val="32"/>
      </w:pPr>
    </w:p>
    <w:p w14:paraId="784BF7F4">
      <w:pPr>
        <w:pStyle w:val="32"/>
      </w:pPr>
    </w:p>
    <w:p w14:paraId="0597FDAE">
      <w:pPr>
        <w:pStyle w:val="32"/>
      </w:pPr>
    </w:p>
    <w:p w14:paraId="46597F1B">
      <w:pPr>
        <w:pStyle w:val="32"/>
      </w:pPr>
    </w:p>
    <w:p w14:paraId="391D6595">
      <w:pPr>
        <w:pStyle w:val="32"/>
      </w:pPr>
    </w:p>
    <w:p w14:paraId="666E8DE8">
      <w:pPr>
        <w:pStyle w:val="32"/>
      </w:pPr>
    </w:p>
    <w:p w14:paraId="763F7E31">
      <w:pPr>
        <w:pStyle w:val="32"/>
      </w:pPr>
    </w:p>
    <w:p w14:paraId="08370005">
      <w:pPr>
        <w:pStyle w:val="32"/>
      </w:pPr>
    </w:p>
    <w:p w14:paraId="5B4CE7C7">
      <w:r>
        <w:rPr>
          <w:rFonts w:hint="eastAsia"/>
        </w:rPr>
        <w:br w:type="page"/>
      </w:r>
    </w:p>
    <w:p w14:paraId="723BC8C9">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五、投标文件格式及附件要求</w:t>
      </w:r>
      <w:bookmarkEnd w:id="9"/>
    </w:p>
    <w:p w14:paraId="2B4A9ADA">
      <w:pPr>
        <w:jc w:val="center"/>
        <w:rPr>
          <w:b/>
          <w:sz w:val="36"/>
          <w:szCs w:val="36"/>
        </w:rPr>
      </w:pPr>
    </w:p>
    <w:p w14:paraId="03404AB2">
      <w:pPr>
        <w:jc w:val="center"/>
        <w:rPr>
          <w:rFonts w:ascii="宋体" w:hAnsi="宋体"/>
          <w:b/>
          <w:sz w:val="36"/>
          <w:szCs w:val="36"/>
          <w:u w:val="single"/>
        </w:rPr>
      </w:pPr>
      <w:r>
        <w:rPr>
          <w:rFonts w:hint="eastAsia"/>
          <w:b/>
          <w:sz w:val="36"/>
          <w:szCs w:val="36"/>
        </w:rPr>
        <w:t>目录</w:t>
      </w:r>
    </w:p>
    <w:p w14:paraId="365C67C0">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314C930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2D9A60C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7A86F9D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4D615BE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4、由社保部门出具的投标人为经办人及投标报名项目负责人缴纳的近三个月任意一个月养老保险费用的证明材料；</w:t>
      </w:r>
    </w:p>
    <w:p w14:paraId="2EE7F4F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2D8082D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2DA1821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7E97C2A9">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36CD567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2BE563C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74EC3A6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44D1B55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4、分项报价</w:t>
      </w:r>
    </w:p>
    <w:p w14:paraId="4C88033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5、供应商廉洁自律承诺书</w:t>
      </w:r>
    </w:p>
    <w:p w14:paraId="451555F4">
      <w:pPr>
        <w:pStyle w:val="32"/>
      </w:pPr>
    </w:p>
    <w:p w14:paraId="66A57544">
      <w:pPr>
        <w:pStyle w:val="32"/>
      </w:pPr>
    </w:p>
    <w:p w14:paraId="56E94231">
      <w:pPr>
        <w:adjustRightInd w:val="0"/>
        <w:snapToGrid w:val="0"/>
        <w:spacing w:line="440" w:lineRule="exact"/>
        <w:ind w:left="424" w:leftChars="202" w:firstLine="371" w:firstLineChars="177"/>
        <w:contextualSpacing/>
        <w:rPr>
          <w:rFonts w:ascii="宋体" w:hAnsi="宋体"/>
          <w:bCs/>
          <w:szCs w:val="21"/>
        </w:rPr>
      </w:pPr>
    </w:p>
    <w:p w14:paraId="50655F19">
      <w:pPr>
        <w:tabs>
          <w:tab w:val="left" w:pos="1300"/>
          <w:tab w:val="left" w:pos="1600"/>
        </w:tabs>
        <w:spacing w:line="560" w:lineRule="exact"/>
        <w:ind w:firstLine="420" w:firstLineChars="200"/>
        <w:rPr>
          <w:rFonts w:ascii="宋体" w:hAnsi="宋体"/>
          <w:bCs/>
          <w:szCs w:val="21"/>
        </w:rPr>
      </w:pPr>
    </w:p>
    <w:p w14:paraId="48E2E92F">
      <w:pPr>
        <w:tabs>
          <w:tab w:val="left" w:pos="1300"/>
          <w:tab w:val="left" w:pos="1600"/>
        </w:tabs>
        <w:spacing w:line="560" w:lineRule="exact"/>
        <w:ind w:firstLine="420" w:firstLineChars="200"/>
        <w:rPr>
          <w:rFonts w:ascii="宋体" w:hAnsi="宋体"/>
          <w:bCs/>
          <w:szCs w:val="21"/>
        </w:rPr>
      </w:pPr>
    </w:p>
    <w:p w14:paraId="0C536497">
      <w:pPr>
        <w:tabs>
          <w:tab w:val="left" w:pos="1300"/>
          <w:tab w:val="left" w:pos="1600"/>
        </w:tabs>
        <w:spacing w:line="560" w:lineRule="exact"/>
        <w:ind w:firstLine="480" w:firstLineChars="200"/>
        <w:rPr>
          <w:rFonts w:ascii="宋体" w:hAnsi="宋体"/>
          <w:snapToGrid w:val="0"/>
          <w:sz w:val="24"/>
        </w:rPr>
      </w:pPr>
    </w:p>
    <w:p w14:paraId="6C5A67F3">
      <w:pPr>
        <w:pStyle w:val="13"/>
        <w:rPr>
          <w:rFonts w:ascii="黑体" w:hAnsi="Times New Roman" w:eastAsia="黑体"/>
          <w:b/>
          <w:sz w:val="36"/>
        </w:rPr>
      </w:pPr>
    </w:p>
    <w:p w14:paraId="6CD40A95">
      <w:pPr>
        <w:pStyle w:val="13"/>
        <w:rPr>
          <w:rFonts w:ascii="黑体" w:hAnsi="Times New Roman" w:eastAsia="黑体"/>
          <w:b/>
          <w:sz w:val="36"/>
        </w:rPr>
      </w:pPr>
    </w:p>
    <w:p w14:paraId="1B49E155">
      <w:pPr>
        <w:pStyle w:val="13"/>
        <w:rPr>
          <w:rFonts w:ascii="黑体" w:hAnsi="Times New Roman" w:eastAsia="黑体"/>
          <w:b/>
          <w:sz w:val="36"/>
        </w:rPr>
      </w:pPr>
    </w:p>
    <w:p w14:paraId="3A59A76F">
      <w:pPr>
        <w:pStyle w:val="13"/>
        <w:rPr>
          <w:rFonts w:ascii="黑体" w:hAnsi="Times New Roman" w:eastAsia="黑体"/>
          <w:b/>
          <w:sz w:val="36"/>
        </w:rPr>
      </w:pPr>
    </w:p>
    <w:p w14:paraId="07E9A503">
      <w:pPr>
        <w:pStyle w:val="13"/>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6989F73A">
      <w:pPr>
        <w:pStyle w:val="13"/>
        <w:jc w:val="center"/>
        <w:rPr>
          <w:rFonts w:asciiTheme="minorEastAsia" w:hAnsiTheme="minorEastAsia" w:eastAsiaTheme="minorEastAsia"/>
          <w:b/>
          <w:sz w:val="24"/>
          <w:szCs w:val="24"/>
        </w:rPr>
      </w:pPr>
    </w:p>
    <w:p w14:paraId="21EEED5A">
      <w:pPr>
        <w:pStyle w:val="13"/>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的法定代表人，现授权委托我单位的(姓名)为我公司代理人。代理人在项目院内公开谈判签署的一切文件和处理与之有关的一切事务，我均予以承认。</w:t>
      </w:r>
    </w:p>
    <w:p w14:paraId="4F011F8A">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3DDF0FE">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02086025">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425F48CE">
      <w:pPr>
        <w:pStyle w:val="13"/>
        <w:spacing w:line="480" w:lineRule="auto"/>
        <w:rPr>
          <w:rFonts w:asciiTheme="minorEastAsia" w:hAnsiTheme="minorEastAsia" w:eastAsiaTheme="minorEastAsia"/>
          <w:sz w:val="24"/>
          <w:szCs w:val="24"/>
        </w:rPr>
      </w:pPr>
    </w:p>
    <w:p w14:paraId="54A5B77B">
      <w:pPr>
        <w:pStyle w:val="13"/>
        <w:spacing w:line="48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1FB0EBDF">
      <w:pPr>
        <w:pStyle w:val="13"/>
        <w:spacing w:line="480" w:lineRule="auto"/>
        <w:ind w:firstLine="420"/>
        <w:rPr>
          <w:rFonts w:asciiTheme="minorEastAsia" w:hAnsiTheme="minorEastAsia" w:eastAsiaTheme="minorEastAsia"/>
          <w:sz w:val="24"/>
          <w:szCs w:val="24"/>
        </w:rPr>
      </w:pPr>
    </w:p>
    <w:p w14:paraId="5997E295">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7CAE2A56">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1F5A124D">
      <w:pPr>
        <w:spacing w:line="400" w:lineRule="exact"/>
        <w:ind w:firstLine="480" w:firstLineChars="200"/>
        <w:rPr>
          <w:rFonts w:ascii="宋体" w:hAnsi="宋体"/>
          <w:sz w:val="24"/>
        </w:rPr>
      </w:pPr>
    </w:p>
    <w:p w14:paraId="775607A0">
      <w:pPr>
        <w:spacing w:line="400" w:lineRule="exact"/>
        <w:rPr>
          <w:rFonts w:ascii="宋体" w:hAnsi="宋体"/>
          <w:sz w:val="28"/>
        </w:rPr>
      </w:pPr>
    </w:p>
    <w:p w14:paraId="22C1F0A8">
      <w:pPr>
        <w:spacing w:line="400" w:lineRule="exact"/>
        <w:rPr>
          <w:rFonts w:ascii="宋体" w:hAnsi="宋体"/>
          <w:sz w:val="28"/>
        </w:rPr>
      </w:pPr>
    </w:p>
    <w:p w14:paraId="2015AE7B">
      <w:pPr>
        <w:spacing w:line="500" w:lineRule="exact"/>
        <w:jc w:val="center"/>
        <w:rPr>
          <w:rFonts w:ascii="黑体" w:eastAsia="黑体"/>
          <w:b/>
          <w:bCs/>
          <w:sz w:val="36"/>
          <w:szCs w:val="36"/>
        </w:rPr>
      </w:pPr>
    </w:p>
    <w:p w14:paraId="0185E4A6">
      <w:pPr>
        <w:pStyle w:val="13"/>
        <w:jc w:val="center"/>
        <w:rPr>
          <w:rFonts w:ascii="黑体" w:hAnsi="Times New Roman" w:eastAsia="黑体"/>
          <w:b/>
          <w:sz w:val="36"/>
        </w:rPr>
      </w:pPr>
    </w:p>
    <w:p w14:paraId="21035E23">
      <w:pPr>
        <w:pStyle w:val="13"/>
        <w:jc w:val="center"/>
        <w:rPr>
          <w:rFonts w:ascii="黑体" w:hAnsi="Times New Roman" w:eastAsia="黑体"/>
          <w:b/>
          <w:sz w:val="36"/>
        </w:rPr>
      </w:pPr>
    </w:p>
    <w:p w14:paraId="41BB1AB3">
      <w:pPr>
        <w:pStyle w:val="13"/>
        <w:jc w:val="center"/>
        <w:rPr>
          <w:rFonts w:ascii="黑体" w:hAnsi="Times New Roman" w:eastAsia="黑体"/>
          <w:b/>
          <w:sz w:val="36"/>
        </w:rPr>
      </w:pPr>
    </w:p>
    <w:p w14:paraId="63972444">
      <w:pPr>
        <w:pStyle w:val="13"/>
        <w:rPr>
          <w:rFonts w:ascii="黑体" w:eastAsia="黑体"/>
          <w:b/>
          <w:bCs/>
          <w:sz w:val="36"/>
          <w:szCs w:val="36"/>
        </w:rPr>
      </w:pPr>
    </w:p>
    <w:p w14:paraId="4FA7E60C">
      <w:pPr>
        <w:pStyle w:val="14"/>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50680064">
      <w:pPr>
        <w:spacing w:line="540" w:lineRule="exact"/>
      </w:pPr>
    </w:p>
    <w:p w14:paraId="4E08999F">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131858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bCs/>
          <w:sz w:val="24"/>
          <w:u w:val="single"/>
        </w:rPr>
        <w:t>扬州大学附属医院12病区特需病房改造项目</w:t>
      </w:r>
      <w:r>
        <w:rPr>
          <w:rFonts w:hint="eastAsia" w:ascii="宋体" w:hAnsi="宋体"/>
          <w:sz w:val="24"/>
        </w:rPr>
        <w:t>的院内紧急采购谈判，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66ED8954">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2093E1C7">
      <w:pPr>
        <w:pStyle w:val="14"/>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5862197">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30468959">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4167BDD0">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D8AFA32">
      <w:pPr>
        <w:adjustRightInd w:val="0"/>
        <w:snapToGrid w:val="0"/>
        <w:spacing w:line="700" w:lineRule="exact"/>
        <w:ind w:left="424" w:leftChars="202" w:right="531" w:rightChars="253" w:firstLine="424" w:firstLineChars="177"/>
        <w:contextualSpacing/>
        <w:rPr>
          <w:rFonts w:ascii="宋体" w:hAnsi="宋体"/>
          <w:sz w:val="24"/>
        </w:rPr>
      </w:pPr>
    </w:p>
    <w:p w14:paraId="1D217D8E">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4A67ADA2">
      <w:pPr>
        <w:pStyle w:val="14"/>
        <w:widowControl/>
        <w:spacing w:line="540" w:lineRule="exact"/>
        <w:ind w:left="5250" w:leftChars="0"/>
        <w:jc w:val="center"/>
        <w:rPr>
          <w:rFonts w:hAnsi="宋体"/>
          <w:szCs w:val="32"/>
        </w:rPr>
      </w:pPr>
    </w:p>
    <w:p w14:paraId="08452A87">
      <w:pPr>
        <w:pStyle w:val="14"/>
        <w:widowControl/>
        <w:spacing w:line="540" w:lineRule="exact"/>
        <w:ind w:left="5250" w:leftChars="0"/>
        <w:jc w:val="center"/>
        <w:rPr>
          <w:rFonts w:ascii="宋体" w:hAnsi="宋体" w:eastAsia="宋体"/>
          <w:szCs w:val="32"/>
        </w:rPr>
      </w:pPr>
    </w:p>
    <w:p w14:paraId="2293B828">
      <w:pPr>
        <w:pStyle w:val="14"/>
        <w:widowControl/>
        <w:spacing w:line="540" w:lineRule="exact"/>
        <w:ind w:left="5250" w:leftChars="0"/>
        <w:jc w:val="center"/>
        <w:rPr>
          <w:rFonts w:ascii="宋体" w:hAnsi="宋体" w:eastAsia="宋体"/>
          <w:szCs w:val="32"/>
        </w:rPr>
      </w:pPr>
    </w:p>
    <w:p w14:paraId="4A79A48D">
      <w:pPr>
        <w:pStyle w:val="14"/>
        <w:widowControl/>
        <w:spacing w:line="540" w:lineRule="exact"/>
        <w:ind w:left="5250" w:leftChars="0"/>
        <w:jc w:val="center"/>
        <w:rPr>
          <w:rFonts w:ascii="宋体" w:hAnsi="宋体" w:eastAsia="宋体"/>
          <w:szCs w:val="32"/>
        </w:rPr>
      </w:pPr>
    </w:p>
    <w:p w14:paraId="334B3DEA">
      <w:pPr>
        <w:pStyle w:val="14"/>
        <w:widowControl/>
        <w:spacing w:line="540" w:lineRule="exact"/>
        <w:ind w:left="5250" w:leftChars="0"/>
        <w:jc w:val="center"/>
        <w:rPr>
          <w:rFonts w:ascii="宋体" w:hAnsi="宋体" w:eastAsia="宋体"/>
          <w:szCs w:val="32"/>
        </w:rPr>
      </w:pPr>
    </w:p>
    <w:p w14:paraId="5FA4820F">
      <w:pPr>
        <w:pStyle w:val="14"/>
        <w:widowControl/>
        <w:spacing w:line="540" w:lineRule="exact"/>
        <w:ind w:left="5250" w:leftChars="0"/>
        <w:jc w:val="center"/>
        <w:rPr>
          <w:rFonts w:ascii="宋体" w:hAnsi="宋体" w:eastAsia="宋体"/>
          <w:szCs w:val="32"/>
        </w:rPr>
      </w:pPr>
    </w:p>
    <w:p w14:paraId="6D38AAF2">
      <w:pPr>
        <w:rPr>
          <w:rFonts w:ascii="宋体" w:hAnsi="宋体"/>
          <w:szCs w:val="32"/>
        </w:rPr>
      </w:pPr>
      <w:r>
        <w:rPr>
          <w:rFonts w:hint="eastAsia" w:ascii="宋体" w:hAnsi="宋体"/>
          <w:szCs w:val="32"/>
        </w:rPr>
        <w:br w:type="page"/>
      </w:r>
    </w:p>
    <w:p w14:paraId="2CFEFD18">
      <w:pPr>
        <w:spacing w:line="360" w:lineRule="auto"/>
        <w:ind w:firstLine="3975" w:firstLineChars="1100"/>
        <w:rPr>
          <w:rFonts w:ascii="宋体" w:hAnsi="宋体"/>
          <w:b/>
          <w:sz w:val="36"/>
          <w:szCs w:val="36"/>
        </w:rPr>
      </w:pPr>
      <w:r>
        <w:rPr>
          <w:rFonts w:hint="eastAsia" w:ascii="宋体" w:hAnsi="宋体"/>
          <w:b/>
          <w:sz w:val="36"/>
          <w:szCs w:val="36"/>
        </w:rPr>
        <w:t>投标函</w:t>
      </w:r>
    </w:p>
    <w:p w14:paraId="549C9759">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351AB481">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sz w:val="24"/>
          <w:u w:val="single"/>
        </w:rPr>
        <w:t>扬州大学附属医院12病区特需病房改造项目</w:t>
      </w:r>
      <w:r>
        <w:rPr>
          <w:rFonts w:hint="eastAsia" w:ascii="宋体" w:hAnsi="宋体"/>
          <w:bCs/>
          <w:sz w:val="24"/>
        </w:rPr>
        <w:t>的院内紧急采购谈谈判文件，遵照扬州大学附属医院采购管理办法，我单位经研究上述磋商的投标须知、合同条件、技术规范、和其他有关文件后，我方投标报价为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5695B56D">
      <w:pPr>
        <w:spacing w:line="360" w:lineRule="auto"/>
        <w:rPr>
          <w:rFonts w:ascii="宋体" w:hAnsi="宋体"/>
          <w:bCs/>
          <w:sz w:val="24"/>
        </w:rPr>
      </w:pPr>
    </w:p>
    <w:p w14:paraId="4E28DAC5">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2C647774">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4B668559">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171D301A">
      <w:pPr>
        <w:jc w:val="center"/>
        <w:rPr>
          <w:rFonts w:ascii="宋体" w:hAnsi="宋体"/>
          <w:b/>
          <w:sz w:val="24"/>
        </w:rPr>
      </w:pPr>
      <w:r>
        <w:rPr>
          <w:rFonts w:hint="eastAsia" w:ascii="宋体" w:hAnsi="宋体"/>
          <w:sz w:val="24"/>
        </w:rPr>
        <w:br w:type="page"/>
      </w:r>
    </w:p>
    <w:p w14:paraId="5FC2DE18">
      <w:pPr>
        <w:spacing w:line="360" w:lineRule="auto"/>
        <w:jc w:val="center"/>
        <w:rPr>
          <w:rFonts w:ascii="宋体" w:hAnsi="宋体"/>
          <w:b/>
          <w:sz w:val="36"/>
          <w:szCs w:val="36"/>
        </w:rPr>
      </w:pPr>
      <w:r>
        <w:rPr>
          <w:rFonts w:hint="eastAsia" w:ascii="宋体" w:hAnsi="宋体"/>
          <w:b/>
          <w:sz w:val="36"/>
          <w:szCs w:val="36"/>
        </w:rPr>
        <w:t>响应报价表</w:t>
      </w:r>
    </w:p>
    <w:p w14:paraId="477B0BCE">
      <w:pPr>
        <w:pStyle w:val="14"/>
        <w:spacing w:line="360" w:lineRule="auto"/>
        <w:ind w:left="0" w:leftChars="0"/>
        <w:rPr>
          <w:rFonts w:ascii="宋体" w:hAnsi="宋体" w:eastAsia="宋体" w:cs="宋体"/>
          <w:b w:val="0"/>
          <w:bCs w:val="0"/>
          <w:sz w:val="24"/>
        </w:rPr>
      </w:pPr>
      <w:r>
        <w:rPr>
          <w:rFonts w:hint="eastAsia" w:ascii="宋体" w:hAnsi="宋体" w:eastAsia="宋体" w:cs="宋体"/>
          <w:b w:val="0"/>
          <w:bCs w:val="0"/>
          <w:sz w:val="24"/>
        </w:rPr>
        <w:t>项目名称：扬州大学附属医院12病区特需病房改造项目</w:t>
      </w:r>
    </w:p>
    <w:p w14:paraId="3CEC9904">
      <w:pPr>
        <w:spacing w:line="360" w:lineRule="auto"/>
        <w:rPr>
          <w:rFonts w:ascii="宋体" w:hAnsi="宋体"/>
          <w:sz w:val="24"/>
        </w:rPr>
      </w:pPr>
    </w:p>
    <w:p w14:paraId="2F11312F">
      <w:pPr>
        <w:spacing w:line="360" w:lineRule="auto"/>
        <w:rPr>
          <w:rFonts w:ascii="宋体" w:hAnsi="宋体"/>
          <w:sz w:val="24"/>
        </w:rPr>
      </w:pPr>
    </w:p>
    <w:tbl>
      <w:tblPr>
        <w:tblStyle w:val="26"/>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6336"/>
      </w:tblGrid>
      <w:tr w14:paraId="5405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7C88F1DC">
            <w:pPr>
              <w:pStyle w:val="8"/>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4053" w:type="pct"/>
            <w:tcBorders>
              <w:top w:val="single" w:color="auto" w:sz="4" w:space="0"/>
              <w:left w:val="single" w:color="auto" w:sz="4" w:space="0"/>
              <w:bottom w:val="single" w:color="auto" w:sz="4" w:space="0"/>
              <w:right w:val="single" w:color="auto" w:sz="4" w:space="0"/>
            </w:tcBorders>
            <w:vAlign w:val="center"/>
          </w:tcPr>
          <w:p w14:paraId="6D0B4005">
            <w:pPr>
              <w:adjustRightInd w:val="0"/>
              <w:snapToGrid w:val="0"/>
              <w:spacing w:after="200" w:line="220" w:lineRule="atLeast"/>
              <w:jc w:val="center"/>
              <w:rPr>
                <w:rFonts w:ascii="宋体" w:hAnsi="宋体"/>
                <w:sz w:val="24"/>
              </w:rPr>
            </w:pPr>
            <w:r>
              <w:rPr>
                <w:rFonts w:hint="eastAsia" w:ascii="宋体" w:hAnsi="宋体"/>
                <w:sz w:val="24"/>
              </w:rPr>
              <w:t>第一轮报价</w:t>
            </w:r>
          </w:p>
        </w:tc>
      </w:tr>
      <w:tr w14:paraId="085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2A127D9C">
            <w:pPr>
              <w:pStyle w:val="8"/>
              <w:adjustRightInd w:val="0"/>
              <w:snapToGrid w:val="0"/>
              <w:spacing w:line="300" w:lineRule="auto"/>
              <w:rPr>
                <w:rFonts w:ascii="宋体" w:hAnsi="宋体" w:eastAsia="宋体" w:cs="宋体"/>
                <w:sz w:val="24"/>
                <w:szCs w:val="24"/>
              </w:rPr>
            </w:pPr>
          </w:p>
        </w:tc>
        <w:tc>
          <w:tcPr>
            <w:tcW w:w="4053" w:type="pct"/>
            <w:tcBorders>
              <w:top w:val="single" w:color="auto" w:sz="4" w:space="0"/>
              <w:left w:val="single" w:color="auto" w:sz="4" w:space="0"/>
              <w:bottom w:val="single" w:color="auto" w:sz="4" w:space="0"/>
              <w:right w:val="single" w:color="auto" w:sz="4" w:space="0"/>
            </w:tcBorders>
            <w:vAlign w:val="center"/>
          </w:tcPr>
          <w:p w14:paraId="7ECAAA1D">
            <w:pPr>
              <w:pStyle w:val="8"/>
              <w:adjustRightInd w:val="0"/>
              <w:snapToGrid w:val="0"/>
              <w:spacing w:line="300" w:lineRule="auto"/>
              <w:rPr>
                <w:rFonts w:ascii="宋体" w:hAnsi="宋体" w:eastAsia="宋体" w:cs="宋体"/>
                <w:sz w:val="24"/>
                <w:szCs w:val="24"/>
              </w:rPr>
            </w:pPr>
            <w:r>
              <w:rPr>
                <w:rFonts w:hint="eastAsia" w:ascii="宋体" w:hAnsi="宋体" w:eastAsia="宋体" w:cs="宋体"/>
                <w:sz w:val="24"/>
                <w:szCs w:val="24"/>
              </w:rPr>
              <w:t>大写：</w:t>
            </w:r>
          </w:p>
          <w:p w14:paraId="3C3B2E04">
            <w:pPr>
              <w:pStyle w:val="63"/>
              <w:spacing w:before="0" w:after="0" w:line="500" w:lineRule="exact"/>
              <w:ind w:firstLine="0"/>
              <w:rPr>
                <w:rFonts w:ascii="宋体" w:hAnsi="宋体" w:cs="宋体"/>
              </w:rPr>
            </w:pPr>
            <w:r>
              <w:rPr>
                <w:rFonts w:hint="eastAsia" w:ascii="宋体" w:hAnsi="宋体" w:cs="宋体"/>
              </w:rPr>
              <w:t>小写：                             （人民币）</w:t>
            </w:r>
          </w:p>
        </w:tc>
      </w:tr>
      <w:tr w14:paraId="53E8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07E9806D">
            <w:pPr>
              <w:pStyle w:val="8"/>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备注</w:t>
            </w:r>
          </w:p>
        </w:tc>
        <w:tc>
          <w:tcPr>
            <w:tcW w:w="4053" w:type="pct"/>
            <w:tcBorders>
              <w:top w:val="single" w:color="auto" w:sz="4" w:space="0"/>
              <w:left w:val="single" w:color="auto" w:sz="4" w:space="0"/>
              <w:bottom w:val="single" w:color="auto" w:sz="4" w:space="0"/>
              <w:right w:val="single" w:color="auto" w:sz="4" w:space="0"/>
            </w:tcBorders>
            <w:vAlign w:val="center"/>
          </w:tcPr>
          <w:p w14:paraId="54744030">
            <w:pPr>
              <w:pStyle w:val="8"/>
              <w:adjustRightInd w:val="0"/>
              <w:snapToGrid w:val="0"/>
              <w:spacing w:line="300" w:lineRule="auto"/>
              <w:rPr>
                <w:rFonts w:ascii="宋体" w:hAnsi="宋体" w:cs="宋体"/>
                <w:sz w:val="24"/>
                <w:szCs w:val="24"/>
              </w:rPr>
            </w:pPr>
          </w:p>
        </w:tc>
      </w:tr>
    </w:tbl>
    <w:p w14:paraId="47EC60F9">
      <w:pPr>
        <w:spacing w:line="360" w:lineRule="auto"/>
        <w:rPr>
          <w:rFonts w:ascii="宋体" w:hAnsi="宋体"/>
          <w:sz w:val="24"/>
        </w:rPr>
      </w:pPr>
    </w:p>
    <w:p w14:paraId="714AA916">
      <w:pPr>
        <w:spacing w:line="360" w:lineRule="auto"/>
        <w:rPr>
          <w:rFonts w:ascii="宋体" w:hAnsi="宋体"/>
          <w:sz w:val="24"/>
        </w:rPr>
      </w:pPr>
    </w:p>
    <w:p w14:paraId="05225580">
      <w:pPr>
        <w:spacing w:line="360" w:lineRule="auto"/>
        <w:rPr>
          <w:rFonts w:ascii="宋体" w:hAnsi="宋体"/>
          <w:sz w:val="24"/>
        </w:rPr>
      </w:pPr>
      <w:r>
        <w:rPr>
          <w:rFonts w:hint="eastAsia" w:ascii="宋体" w:hAnsi="宋体"/>
          <w:sz w:val="24"/>
        </w:rPr>
        <w:t xml:space="preserve">法定代表人或者授权代表（签字或盖章）：                    </w:t>
      </w:r>
    </w:p>
    <w:p w14:paraId="13651F81">
      <w:pPr>
        <w:spacing w:line="360" w:lineRule="auto"/>
        <w:rPr>
          <w:rFonts w:ascii="宋体" w:hAnsi="宋体"/>
          <w:sz w:val="24"/>
          <w:u w:val="single"/>
        </w:rPr>
      </w:pPr>
      <w:r>
        <w:rPr>
          <w:rFonts w:hint="eastAsia" w:ascii="宋体" w:hAnsi="宋体"/>
          <w:sz w:val="24"/>
        </w:rPr>
        <w:t>供应商全称（盖章）：</w:t>
      </w:r>
    </w:p>
    <w:p w14:paraId="3AE81C9F">
      <w:pPr>
        <w:spacing w:line="360" w:lineRule="auto"/>
        <w:rPr>
          <w:rFonts w:ascii="宋体" w:hAnsi="宋体"/>
          <w:sz w:val="24"/>
        </w:rPr>
      </w:pPr>
      <w:r>
        <w:rPr>
          <w:rFonts w:hint="eastAsia" w:ascii="宋体" w:hAnsi="宋体"/>
          <w:sz w:val="24"/>
        </w:rPr>
        <w:t xml:space="preserve">                                               日期：    年   月    日</w:t>
      </w:r>
    </w:p>
    <w:p w14:paraId="34ADA3DE">
      <w:pPr>
        <w:spacing w:line="460" w:lineRule="exact"/>
        <w:rPr>
          <w:rFonts w:ascii="宋体" w:hAnsi="宋体"/>
          <w:bCs/>
          <w:sz w:val="24"/>
        </w:rPr>
      </w:pPr>
    </w:p>
    <w:p w14:paraId="0861B1D0">
      <w:pPr>
        <w:spacing w:line="460" w:lineRule="exact"/>
        <w:rPr>
          <w:rFonts w:ascii="宋体" w:hAnsi="宋体"/>
          <w:bCs/>
          <w:sz w:val="24"/>
        </w:rPr>
        <w:sectPr>
          <w:footerReference r:id="rId3" w:type="default"/>
          <w:pgSz w:w="11906" w:h="16838"/>
          <w:pgMar w:top="1440" w:right="1797" w:bottom="1440" w:left="1797" w:header="851" w:footer="992" w:gutter="0"/>
          <w:cols w:space="720" w:num="1"/>
          <w:docGrid w:linePitch="312" w:charSpace="0"/>
        </w:sectPr>
      </w:pPr>
    </w:p>
    <w:p w14:paraId="08CFD273">
      <w:pPr>
        <w:jc w:val="center"/>
        <w:rPr>
          <w:rFonts w:ascii="宋体" w:hAnsi="宋体"/>
          <w:b/>
          <w:sz w:val="36"/>
          <w:szCs w:val="36"/>
        </w:rPr>
      </w:pPr>
      <w:r>
        <w:rPr>
          <w:rFonts w:hint="eastAsia" w:ascii="宋体" w:hAnsi="宋体"/>
          <w:b/>
          <w:sz w:val="36"/>
          <w:szCs w:val="36"/>
        </w:rPr>
        <w:t>分项报价表</w:t>
      </w:r>
    </w:p>
    <w:p w14:paraId="69EB0F6F">
      <w:pPr>
        <w:pStyle w:val="6"/>
        <w:rPr>
          <w:rFonts w:ascii="宋体" w:hAnsi="宋体"/>
        </w:rPr>
      </w:pPr>
      <w:r>
        <w:rPr>
          <w:rFonts w:hint="eastAsia" w:ascii="宋体" w:hAnsi="宋体"/>
        </w:rPr>
        <w:t xml:space="preserve">供应商全称（加盖公章）：            </w:t>
      </w:r>
    </w:p>
    <w:tbl>
      <w:tblPr>
        <w:tblStyle w:val="27"/>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2190"/>
        <w:gridCol w:w="1110"/>
        <w:gridCol w:w="1050"/>
        <w:gridCol w:w="1790"/>
        <w:gridCol w:w="1048"/>
        <w:gridCol w:w="1048"/>
      </w:tblGrid>
      <w:tr w14:paraId="45169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07D04B5E">
            <w:pPr>
              <w:jc w:val="center"/>
              <w:rPr>
                <w:b/>
                <w:bCs/>
                <w:szCs w:val="22"/>
              </w:rPr>
            </w:pPr>
            <w:r>
              <w:rPr>
                <w:rFonts w:hint="eastAsia"/>
                <w:b/>
                <w:bCs/>
                <w:szCs w:val="22"/>
              </w:rPr>
              <w:t>序号</w:t>
            </w:r>
          </w:p>
        </w:tc>
        <w:tc>
          <w:tcPr>
            <w:tcW w:w="2190" w:type="dxa"/>
            <w:noWrap/>
            <w:vAlign w:val="center"/>
          </w:tcPr>
          <w:p w14:paraId="1551939D">
            <w:pPr>
              <w:jc w:val="center"/>
              <w:rPr>
                <w:b/>
                <w:bCs/>
                <w:szCs w:val="22"/>
              </w:rPr>
            </w:pPr>
            <w:r>
              <w:rPr>
                <w:rFonts w:hint="eastAsia"/>
                <w:b/>
                <w:bCs/>
                <w:szCs w:val="22"/>
              </w:rPr>
              <w:t>项目名称</w:t>
            </w:r>
          </w:p>
        </w:tc>
        <w:tc>
          <w:tcPr>
            <w:tcW w:w="1110" w:type="dxa"/>
            <w:noWrap/>
            <w:vAlign w:val="center"/>
          </w:tcPr>
          <w:p w14:paraId="57A1917C">
            <w:pPr>
              <w:jc w:val="center"/>
              <w:rPr>
                <w:b/>
                <w:bCs/>
                <w:szCs w:val="22"/>
              </w:rPr>
            </w:pPr>
            <w:r>
              <w:rPr>
                <w:rFonts w:hint="eastAsia"/>
                <w:b/>
                <w:bCs/>
                <w:szCs w:val="22"/>
              </w:rPr>
              <w:t>单位</w:t>
            </w:r>
          </w:p>
        </w:tc>
        <w:tc>
          <w:tcPr>
            <w:tcW w:w="1050" w:type="dxa"/>
            <w:noWrap/>
            <w:vAlign w:val="center"/>
          </w:tcPr>
          <w:p w14:paraId="56EFD39C">
            <w:pPr>
              <w:jc w:val="center"/>
              <w:rPr>
                <w:b/>
                <w:bCs/>
                <w:szCs w:val="22"/>
              </w:rPr>
            </w:pPr>
            <w:r>
              <w:rPr>
                <w:rFonts w:hint="eastAsia"/>
                <w:b/>
                <w:bCs/>
                <w:szCs w:val="22"/>
              </w:rPr>
              <w:t>数量</w:t>
            </w:r>
          </w:p>
        </w:tc>
        <w:tc>
          <w:tcPr>
            <w:tcW w:w="1790" w:type="dxa"/>
            <w:noWrap/>
            <w:vAlign w:val="center"/>
          </w:tcPr>
          <w:p w14:paraId="6DA89C82">
            <w:pPr>
              <w:jc w:val="center"/>
              <w:rPr>
                <w:b/>
                <w:bCs/>
                <w:szCs w:val="22"/>
              </w:rPr>
            </w:pPr>
            <w:r>
              <w:rPr>
                <w:rFonts w:hint="eastAsia"/>
                <w:b/>
                <w:bCs/>
                <w:szCs w:val="22"/>
              </w:rPr>
              <w:t>备注</w:t>
            </w:r>
          </w:p>
        </w:tc>
        <w:tc>
          <w:tcPr>
            <w:tcW w:w="1048" w:type="dxa"/>
            <w:noWrap/>
            <w:vAlign w:val="center"/>
          </w:tcPr>
          <w:p w14:paraId="67ACE30A">
            <w:pPr>
              <w:jc w:val="center"/>
              <w:rPr>
                <w:b/>
                <w:bCs/>
                <w:szCs w:val="22"/>
              </w:rPr>
            </w:pPr>
            <w:r>
              <w:rPr>
                <w:rFonts w:hint="eastAsia"/>
                <w:b/>
                <w:bCs/>
                <w:szCs w:val="22"/>
              </w:rPr>
              <w:t>单价（元）</w:t>
            </w:r>
          </w:p>
        </w:tc>
        <w:tc>
          <w:tcPr>
            <w:tcW w:w="1048" w:type="dxa"/>
            <w:noWrap/>
            <w:vAlign w:val="center"/>
          </w:tcPr>
          <w:p w14:paraId="0BE10492">
            <w:pPr>
              <w:jc w:val="center"/>
              <w:rPr>
                <w:b/>
                <w:bCs/>
                <w:szCs w:val="22"/>
              </w:rPr>
            </w:pPr>
            <w:r>
              <w:rPr>
                <w:rFonts w:hint="eastAsia"/>
                <w:b/>
                <w:bCs/>
                <w:szCs w:val="22"/>
              </w:rPr>
              <w:t>合价（元）</w:t>
            </w:r>
          </w:p>
        </w:tc>
      </w:tr>
      <w:tr w14:paraId="0FDA8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50244B61">
            <w:pPr>
              <w:jc w:val="center"/>
              <w:rPr>
                <w:szCs w:val="22"/>
              </w:rPr>
            </w:pPr>
            <w:r>
              <w:rPr>
                <w:rFonts w:hint="eastAsia"/>
                <w:szCs w:val="22"/>
              </w:rPr>
              <w:t>1</w:t>
            </w:r>
          </w:p>
        </w:tc>
        <w:tc>
          <w:tcPr>
            <w:tcW w:w="2190" w:type="dxa"/>
            <w:noWrap/>
            <w:vAlign w:val="center"/>
          </w:tcPr>
          <w:p w14:paraId="2B944AED">
            <w:pPr>
              <w:jc w:val="center"/>
              <w:rPr>
                <w:szCs w:val="22"/>
              </w:rPr>
            </w:pPr>
            <w:r>
              <w:rPr>
                <w:rFonts w:hint="eastAsia"/>
                <w:szCs w:val="22"/>
              </w:rPr>
              <w:t>木龙骨、12厘多层板基层</w:t>
            </w:r>
          </w:p>
        </w:tc>
        <w:tc>
          <w:tcPr>
            <w:tcW w:w="1110" w:type="dxa"/>
            <w:noWrap/>
            <w:vAlign w:val="center"/>
          </w:tcPr>
          <w:p w14:paraId="06846541">
            <w:pPr>
              <w:jc w:val="center"/>
              <w:rPr>
                <w:szCs w:val="22"/>
              </w:rPr>
            </w:pPr>
            <w:r>
              <w:rPr>
                <w:rFonts w:hint="eastAsia"/>
                <w:szCs w:val="22"/>
              </w:rPr>
              <w:t>平方米</w:t>
            </w:r>
          </w:p>
        </w:tc>
        <w:tc>
          <w:tcPr>
            <w:tcW w:w="1050" w:type="dxa"/>
            <w:noWrap/>
            <w:vAlign w:val="center"/>
          </w:tcPr>
          <w:p w14:paraId="76CB3C51">
            <w:pPr>
              <w:jc w:val="center"/>
              <w:rPr>
                <w:szCs w:val="22"/>
              </w:rPr>
            </w:pPr>
            <w:r>
              <w:rPr>
                <w:rFonts w:hint="eastAsia"/>
                <w:szCs w:val="22"/>
              </w:rPr>
              <w:t>122.4</w:t>
            </w:r>
          </w:p>
        </w:tc>
        <w:tc>
          <w:tcPr>
            <w:tcW w:w="1790" w:type="dxa"/>
            <w:noWrap/>
            <w:vAlign w:val="center"/>
          </w:tcPr>
          <w:p w14:paraId="1251ECEA">
            <w:pPr>
              <w:jc w:val="center"/>
              <w:rPr>
                <w:szCs w:val="22"/>
              </w:rPr>
            </w:pPr>
            <w:r>
              <w:rPr>
                <w:rFonts w:hint="eastAsia"/>
                <w:szCs w:val="22"/>
              </w:rPr>
              <w:t>刷防火涂料</w:t>
            </w:r>
          </w:p>
        </w:tc>
        <w:tc>
          <w:tcPr>
            <w:tcW w:w="1048" w:type="dxa"/>
            <w:noWrap/>
            <w:vAlign w:val="center"/>
          </w:tcPr>
          <w:p w14:paraId="71AA70AF">
            <w:pPr>
              <w:jc w:val="center"/>
              <w:rPr>
                <w:szCs w:val="22"/>
              </w:rPr>
            </w:pPr>
          </w:p>
        </w:tc>
        <w:tc>
          <w:tcPr>
            <w:tcW w:w="1048" w:type="dxa"/>
            <w:noWrap/>
            <w:vAlign w:val="center"/>
          </w:tcPr>
          <w:p w14:paraId="084E97AB">
            <w:pPr>
              <w:jc w:val="center"/>
              <w:rPr>
                <w:szCs w:val="22"/>
              </w:rPr>
            </w:pPr>
          </w:p>
        </w:tc>
      </w:tr>
      <w:tr w14:paraId="24A0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655D733B">
            <w:pPr>
              <w:jc w:val="center"/>
              <w:rPr>
                <w:szCs w:val="22"/>
              </w:rPr>
            </w:pPr>
            <w:r>
              <w:rPr>
                <w:rFonts w:hint="eastAsia"/>
                <w:szCs w:val="22"/>
              </w:rPr>
              <w:t>2</w:t>
            </w:r>
          </w:p>
        </w:tc>
        <w:tc>
          <w:tcPr>
            <w:tcW w:w="2190" w:type="dxa"/>
            <w:noWrap/>
            <w:vAlign w:val="center"/>
          </w:tcPr>
          <w:p w14:paraId="482BF5EA">
            <w:pPr>
              <w:jc w:val="center"/>
              <w:rPr>
                <w:szCs w:val="22"/>
              </w:rPr>
            </w:pPr>
            <w:r>
              <w:rPr>
                <w:rFonts w:hint="eastAsia"/>
                <w:szCs w:val="22"/>
              </w:rPr>
              <w:t>房间软包</w:t>
            </w:r>
          </w:p>
        </w:tc>
        <w:tc>
          <w:tcPr>
            <w:tcW w:w="1110" w:type="dxa"/>
            <w:noWrap/>
            <w:vAlign w:val="center"/>
          </w:tcPr>
          <w:p w14:paraId="323A5E83">
            <w:pPr>
              <w:jc w:val="center"/>
              <w:rPr>
                <w:szCs w:val="22"/>
              </w:rPr>
            </w:pPr>
            <w:r>
              <w:rPr>
                <w:rFonts w:hint="eastAsia"/>
                <w:szCs w:val="22"/>
              </w:rPr>
              <w:t>平方米</w:t>
            </w:r>
          </w:p>
        </w:tc>
        <w:tc>
          <w:tcPr>
            <w:tcW w:w="1050" w:type="dxa"/>
            <w:noWrap/>
            <w:vAlign w:val="center"/>
          </w:tcPr>
          <w:p w14:paraId="4DBED543">
            <w:pPr>
              <w:jc w:val="center"/>
              <w:rPr>
                <w:szCs w:val="22"/>
              </w:rPr>
            </w:pPr>
            <w:r>
              <w:rPr>
                <w:rFonts w:hint="eastAsia"/>
                <w:szCs w:val="22"/>
              </w:rPr>
              <w:t>122.4</w:t>
            </w:r>
          </w:p>
        </w:tc>
        <w:tc>
          <w:tcPr>
            <w:tcW w:w="1790" w:type="dxa"/>
            <w:noWrap/>
            <w:vAlign w:val="center"/>
          </w:tcPr>
          <w:p w14:paraId="0ED27AB6">
            <w:pPr>
              <w:jc w:val="center"/>
              <w:rPr>
                <w:szCs w:val="22"/>
              </w:rPr>
            </w:pPr>
            <w:r>
              <w:rPr>
                <w:rFonts w:hint="eastAsia"/>
                <w:szCs w:val="22"/>
              </w:rPr>
              <w:t>3cm</w:t>
            </w:r>
          </w:p>
        </w:tc>
        <w:tc>
          <w:tcPr>
            <w:tcW w:w="1048" w:type="dxa"/>
            <w:noWrap/>
            <w:vAlign w:val="center"/>
          </w:tcPr>
          <w:p w14:paraId="51738555">
            <w:pPr>
              <w:jc w:val="center"/>
              <w:rPr>
                <w:szCs w:val="22"/>
              </w:rPr>
            </w:pPr>
          </w:p>
        </w:tc>
        <w:tc>
          <w:tcPr>
            <w:tcW w:w="1048" w:type="dxa"/>
            <w:noWrap/>
            <w:vAlign w:val="center"/>
          </w:tcPr>
          <w:p w14:paraId="26C74A3E">
            <w:pPr>
              <w:jc w:val="center"/>
              <w:rPr>
                <w:szCs w:val="22"/>
              </w:rPr>
            </w:pPr>
          </w:p>
        </w:tc>
      </w:tr>
      <w:tr w14:paraId="59DD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454CA24B">
            <w:pPr>
              <w:jc w:val="center"/>
              <w:rPr>
                <w:szCs w:val="22"/>
              </w:rPr>
            </w:pPr>
            <w:r>
              <w:rPr>
                <w:rFonts w:hint="eastAsia"/>
                <w:szCs w:val="22"/>
              </w:rPr>
              <w:t>3</w:t>
            </w:r>
          </w:p>
        </w:tc>
        <w:tc>
          <w:tcPr>
            <w:tcW w:w="2190" w:type="dxa"/>
            <w:noWrap/>
            <w:vAlign w:val="center"/>
          </w:tcPr>
          <w:p w14:paraId="5895D351">
            <w:pPr>
              <w:jc w:val="center"/>
              <w:rPr>
                <w:szCs w:val="22"/>
              </w:rPr>
            </w:pPr>
            <w:r>
              <w:rPr>
                <w:rFonts w:hint="eastAsia"/>
                <w:szCs w:val="22"/>
              </w:rPr>
              <w:t>卫生间软包</w:t>
            </w:r>
          </w:p>
        </w:tc>
        <w:tc>
          <w:tcPr>
            <w:tcW w:w="1110" w:type="dxa"/>
            <w:noWrap/>
            <w:vAlign w:val="center"/>
          </w:tcPr>
          <w:p w14:paraId="5A4A759D">
            <w:pPr>
              <w:jc w:val="center"/>
              <w:rPr>
                <w:szCs w:val="22"/>
              </w:rPr>
            </w:pPr>
            <w:r>
              <w:rPr>
                <w:rFonts w:hint="eastAsia"/>
                <w:szCs w:val="22"/>
              </w:rPr>
              <w:t>平方米</w:t>
            </w:r>
          </w:p>
        </w:tc>
        <w:tc>
          <w:tcPr>
            <w:tcW w:w="1050" w:type="dxa"/>
            <w:noWrap/>
            <w:vAlign w:val="center"/>
          </w:tcPr>
          <w:p w14:paraId="09055949">
            <w:pPr>
              <w:jc w:val="center"/>
              <w:rPr>
                <w:szCs w:val="22"/>
              </w:rPr>
            </w:pPr>
            <w:r>
              <w:rPr>
                <w:rFonts w:hint="eastAsia"/>
                <w:szCs w:val="22"/>
              </w:rPr>
              <w:t>21.3</w:t>
            </w:r>
          </w:p>
        </w:tc>
        <w:tc>
          <w:tcPr>
            <w:tcW w:w="1790" w:type="dxa"/>
            <w:noWrap/>
            <w:vAlign w:val="center"/>
          </w:tcPr>
          <w:p w14:paraId="230AF606">
            <w:pPr>
              <w:jc w:val="center"/>
              <w:rPr>
                <w:szCs w:val="22"/>
              </w:rPr>
            </w:pPr>
            <w:r>
              <w:rPr>
                <w:rFonts w:hint="eastAsia"/>
                <w:szCs w:val="22"/>
              </w:rPr>
              <w:t>防水基层板，软包3cm</w:t>
            </w:r>
          </w:p>
        </w:tc>
        <w:tc>
          <w:tcPr>
            <w:tcW w:w="1048" w:type="dxa"/>
            <w:noWrap/>
            <w:vAlign w:val="center"/>
          </w:tcPr>
          <w:p w14:paraId="770AF0E1">
            <w:pPr>
              <w:jc w:val="center"/>
              <w:rPr>
                <w:szCs w:val="22"/>
              </w:rPr>
            </w:pPr>
          </w:p>
        </w:tc>
        <w:tc>
          <w:tcPr>
            <w:tcW w:w="1048" w:type="dxa"/>
            <w:noWrap/>
            <w:vAlign w:val="center"/>
          </w:tcPr>
          <w:p w14:paraId="7059FE46">
            <w:pPr>
              <w:jc w:val="center"/>
              <w:rPr>
                <w:szCs w:val="22"/>
              </w:rPr>
            </w:pPr>
          </w:p>
        </w:tc>
      </w:tr>
      <w:tr w14:paraId="1777F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09A5F049">
            <w:pPr>
              <w:jc w:val="center"/>
              <w:rPr>
                <w:szCs w:val="22"/>
              </w:rPr>
            </w:pPr>
            <w:r>
              <w:rPr>
                <w:rFonts w:hint="eastAsia"/>
                <w:szCs w:val="22"/>
              </w:rPr>
              <w:t>4</w:t>
            </w:r>
          </w:p>
        </w:tc>
        <w:tc>
          <w:tcPr>
            <w:tcW w:w="2190" w:type="dxa"/>
            <w:noWrap/>
            <w:vAlign w:val="center"/>
          </w:tcPr>
          <w:p w14:paraId="36AD1110">
            <w:pPr>
              <w:jc w:val="center"/>
              <w:rPr>
                <w:szCs w:val="22"/>
              </w:rPr>
            </w:pPr>
            <w:r>
              <w:rPr>
                <w:rFonts w:hint="eastAsia"/>
                <w:szCs w:val="22"/>
              </w:rPr>
              <w:t>防盗网软包</w:t>
            </w:r>
          </w:p>
        </w:tc>
        <w:tc>
          <w:tcPr>
            <w:tcW w:w="1110" w:type="dxa"/>
            <w:noWrap/>
            <w:vAlign w:val="center"/>
          </w:tcPr>
          <w:p w14:paraId="2C0A6976">
            <w:pPr>
              <w:jc w:val="center"/>
              <w:rPr>
                <w:szCs w:val="22"/>
              </w:rPr>
            </w:pPr>
            <w:r>
              <w:rPr>
                <w:rFonts w:hint="eastAsia"/>
                <w:szCs w:val="22"/>
              </w:rPr>
              <w:t>组</w:t>
            </w:r>
          </w:p>
        </w:tc>
        <w:tc>
          <w:tcPr>
            <w:tcW w:w="1050" w:type="dxa"/>
            <w:noWrap/>
            <w:vAlign w:val="center"/>
          </w:tcPr>
          <w:p w14:paraId="3C57E7B2">
            <w:pPr>
              <w:jc w:val="center"/>
              <w:rPr>
                <w:szCs w:val="22"/>
              </w:rPr>
            </w:pPr>
            <w:r>
              <w:rPr>
                <w:rFonts w:hint="eastAsia"/>
                <w:szCs w:val="22"/>
              </w:rPr>
              <w:t>1.0</w:t>
            </w:r>
          </w:p>
        </w:tc>
        <w:tc>
          <w:tcPr>
            <w:tcW w:w="1790" w:type="dxa"/>
            <w:noWrap/>
            <w:vAlign w:val="center"/>
          </w:tcPr>
          <w:p w14:paraId="3E913D4B">
            <w:pPr>
              <w:jc w:val="center"/>
              <w:rPr>
                <w:szCs w:val="22"/>
              </w:rPr>
            </w:pPr>
          </w:p>
        </w:tc>
        <w:tc>
          <w:tcPr>
            <w:tcW w:w="1048" w:type="dxa"/>
            <w:noWrap/>
            <w:vAlign w:val="center"/>
          </w:tcPr>
          <w:p w14:paraId="48747994">
            <w:pPr>
              <w:jc w:val="center"/>
              <w:rPr>
                <w:szCs w:val="22"/>
              </w:rPr>
            </w:pPr>
          </w:p>
        </w:tc>
        <w:tc>
          <w:tcPr>
            <w:tcW w:w="1048" w:type="dxa"/>
            <w:noWrap/>
            <w:vAlign w:val="center"/>
          </w:tcPr>
          <w:p w14:paraId="7100F1FC">
            <w:pPr>
              <w:jc w:val="center"/>
              <w:rPr>
                <w:szCs w:val="22"/>
              </w:rPr>
            </w:pPr>
          </w:p>
        </w:tc>
      </w:tr>
      <w:tr w14:paraId="33AEF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48892CCF">
            <w:pPr>
              <w:jc w:val="center"/>
              <w:rPr>
                <w:szCs w:val="22"/>
              </w:rPr>
            </w:pPr>
            <w:r>
              <w:rPr>
                <w:rFonts w:hint="eastAsia"/>
                <w:szCs w:val="22"/>
              </w:rPr>
              <w:t>5</w:t>
            </w:r>
          </w:p>
        </w:tc>
        <w:tc>
          <w:tcPr>
            <w:tcW w:w="2190" w:type="dxa"/>
            <w:noWrap/>
            <w:vAlign w:val="center"/>
          </w:tcPr>
          <w:p w14:paraId="64A62922">
            <w:pPr>
              <w:jc w:val="center"/>
              <w:rPr>
                <w:szCs w:val="22"/>
              </w:rPr>
            </w:pPr>
            <w:r>
              <w:rPr>
                <w:rFonts w:hint="eastAsia"/>
                <w:szCs w:val="22"/>
              </w:rPr>
              <w:t>拆除</w:t>
            </w:r>
          </w:p>
        </w:tc>
        <w:tc>
          <w:tcPr>
            <w:tcW w:w="1110" w:type="dxa"/>
            <w:noWrap/>
            <w:vAlign w:val="center"/>
          </w:tcPr>
          <w:p w14:paraId="26BEBB67">
            <w:pPr>
              <w:jc w:val="center"/>
              <w:rPr>
                <w:szCs w:val="22"/>
              </w:rPr>
            </w:pPr>
            <w:r>
              <w:rPr>
                <w:rFonts w:hint="eastAsia"/>
                <w:szCs w:val="22"/>
              </w:rPr>
              <w:t>项</w:t>
            </w:r>
          </w:p>
        </w:tc>
        <w:tc>
          <w:tcPr>
            <w:tcW w:w="1050" w:type="dxa"/>
            <w:noWrap/>
            <w:vAlign w:val="center"/>
          </w:tcPr>
          <w:p w14:paraId="31D8BF8D">
            <w:pPr>
              <w:jc w:val="center"/>
              <w:rPr>
                <w:szCs w:val="22"/>
              </w:rPr>
            </w:pPr>
            <w:r>
              <w:rPr>
                <w:rFonts w:hint="eastAsia"/>
                <w:szCs w:val="22"/>
              </w:rPr>
              <w:t>1.0</w:t>
            </w:r>
          </w:p>
        </w:tc>
        <w:tc>
          <w:tcPr>
            <w:tcW w:w="1790" w:type="dxa"/>
            <w:noWrap/>
            <w:vAlign w:val="center"/>
          </w:tcPr>
          <w:p w14:paraId="3393A8C4">
            <w:pPr>
              <w:jc w:val="center"/>
              <w:rPr>
                <w:szCs w:val="22"/>
              </w:rPr>
            </w:pPr>
          </w:p>
        </w:tc>
        <w:tc>
          <w:tcPr>
            <w:tcW w:w="1048" w:type="dxa"/>
            <w:noWrap/>
            <w:vAlign w:val="center"/>
          </w:tcPr>
          <w:p w14:paraId="396B9754">
            <w:pPr>
              <w:jc w:val="center"/>
              <w:rPr>
                <w:szCs w:val="22"/>
              </w:rPr>
            </w:pPr>
          </w:p>
        </w:tc>
        <w:tc>
          <w:tcPr>
            <w:tcW w:w="1048" w:type="dxa"/>
            <w:noWrap/>
            <w:vAlign w:val="center"/>
          </w:tcPr>
          <w:p w14:paraId="3A9B63A9">
            <w:pPr>
              <w:jc w:val="center"/>
              <w:rPr>
                <w:szCs w:val="22"/>
              </w:rPr>
            </w:pPr>
          </w:p>
        </w:tc>
      </w:tr>
      <w:tr w14:paraId="0894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50B3F601">
            <w:pPr>
              <w:jc w:val="center"/>
              <w:rPr>
                <w:szCs w:val="22"/>
              </w:rPr>
            </w:pPr>
            <w:r>
              <w:rPr>
                <w:rFonts w:hint="eastAsia"/>
                <w:szCs w:val="22"/>
              </w:rPr>
              <w:t>6</w:t>
            </w:r>
          </w:p>
        </w:tc>
        <w:tc>
          <w:tcPr>
            <w:tcW w:w="2190" w:type="dxa"/>
            <w:noWrap/>
            <w:vAlign w:val="center"/>
          </w:tcPr>
          <w:p w14:paraId="0AB9AF6F">
            <w:pPr>
              <w:jc w:val="center"/>
              <w:rPr>
                <w:szCs w:val="22"/>
              </w:rPr>
            </w:pPr>
            <w:r>
              <w:rPr>
                <w:rFonts w:hint="eastAsia"/>
                <w:szCs w:val="22"/>
              </w:rPr>
              <w:t>锁具软包</w:t>
            </w:r>
          </w:p>
        </w:tc>
        <w:tc>
          <w:tcPr>
            <w:tcW w:w="1110" w:type="dxa"/>
            <w:noWrap/>
            <w:vAlign w:val="center"/>
          </w:tcPr>
          <w:p w14:paraId="06350713">
            <w:pPr>
              <w:jc w:val="center"/>
              <w:rPr>
                <w:szCs w:val="22"/>
              </w:rPr>
            </w:pPr>
            <w:r>
              <w:rPr>
                <w:rFonts w:hint="eastAsia"/>
                <w:szCs w:val="22"/>
              </w:rPr>
              <w:t>个</w:t>
            </w:r>
          </w:p>
        </w:tc>
        <w:tc>
          <w:tcPr>
            <w:tcW w:w="1050" w:type="dxa"/>
            <w:noWrap/>
            <w:vAlign w:val="center"/>
          </w:tcPr>
          <w:p w14:paraId="5307B6B5">
            <w:pPr>
              <w:jc w:val="center"/>
              <w:rPr>
                <w:szCs w:val="22"/>
              </w:rPr>
            </w:pPr>
            <w:r>
              <w:rPr>
                <w:rFonts w:hint="eastAsia"/>
                <w:szCs w:val="22"/>
              </w:rPr>
              <w:t>2.0</w:t>
            </w:r>
          </w:p>
        </w:tc>
        <w:tc>
          <w:tcPr>
            <w:tcW w:w="1790" w:type="dxa"/>
            <w:noWrap/>
            <w:vAlign w:val="center"/>
          </w:tcPr>
          <w:p w14:paraId="4F164339">
            <w:pPr>
              <w:jc w:val="center"/>
              <w:rPr>
                <w:b/>
                <w:bCs/>
                <w:szCs w:val="22"/>
              </w:rPr>
            </w:pPr>
          </w:p>
        </w:tc>
        <w:tc>
          <w:tcPr>
            <w:tcW w:w="1048" w:type="dxa"/>
            <w:noWrap/>
            <w:vAlign w:val="center"/>
          </w:tcPr>
          <w:p w14:paraId="5ECE460E">
            <w:pPr>
              <w:jc w:val="center"/>
              <w:rPr>
                <w:b/>
                <w:bCs/>
                <w:szCs w:val="22"/>
              </w:rPr>
            </w:pPr>
          </w:p>
        </w:tc>
        <w:tc>
          <w:tcPr>
            <w:tcW w:w="1048" w:type="dxa"/>
            <w:noWrap/>
            <w:vAlign w:val="center"/>
          </w:tcPr>
          <w:p w14:paraId="3E9817DD">
            <w:pPr>
              <w:jc w:val="center"/>
              <w:rPr>
                <w:b/>
                <w:bCs/>
                <w:szCs w:val="22"/>
              </w:rPr>
            </w:pPr>
          </w:p>
        </w:tc>
      </w:tr>
      <w:tr w14:paraId="45DE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7AFE7586">
            <w:pPr>
              <w:jc w:val="center"/>
              <w:rPr>
                <w:szCs w:val="22"/>
              </w:rPr>
            </w:pPr>
            <w:r>
              <w:rPr>
                <w:rFonts w:hint="eastAsia"/>
                <w:szCs w:val="22"/>
              </w:rPr>
              <w:t>7</w:t>
            </w:r>
          </w:p>
        </w:tc>
        <w:tc>
          <w:tcPr>
            <w:tcW w:w="2190" w:type="dxa"/>
            <w:noWrap/>
            <w:vAlign w:val="center"/>
          </w:tcPr>
          <w:p w14:paraId="698EFFC0">
            <w:pPr>
              <w:jc w:val="center"/>
              <w:rPr>
                <w:szCs w:val="22"/>
              </w:rPr>
            </w:pPr>
            <w:r>
              <w:rPr>
                <w:rFonts w:hint="eastAsia"/>
                <w:szCs w:val="22"/>
              </w:rPr>
              <w:t>门软包</w:t>
            </w:r>
          </w:p>
        </w:tc>
        <w:tc>
          <w:tcPr>
            <w:tcW w:w="1110" w:type="dxa"/>
            <w:noWrap/>
            <w:vAlign w:val="center"/>
          </w:tcPr>
          <w:p w14:paraId="26CC7ABD">
            <w:pPr>
              <w:jc w:val="center"/>
              <w:rPr>
                <w:szCs w:val="22"/>
              </w:rPr>
            </w:pPr>
            <w:r>
              <w:rPr>
                <w:rFonts w:hint="eastAsia"/>
                <w:szCs w:val="22"/>
              </w:rPr>
              <w:t>平方米</w:t>
            </w:r>
          </w:p>
        </w:tc>
        <w:tc>
          <w:tcPr>
            <w:tcW w:w="1050" w:type="dxa"/>
            <w:noWrap/>
            <w:vAlign w:val="center"/>
          </w:tcPr>
          <w:p w14:paraId="39172C96">
            <w:pPr>
              <w:jc w:val="center"/>
              <w:rPr>
                <w:szCs w:val="22"/>
              </w:rPr>
            </w:pPr>
            <w:r>
              <w:rPr>
                <w:rFonts w:hint="eastAsia"/>
                <w:szCs w:val="22"/>
              </w:rPr>
              <w:t>6.2</w:t>
            </w:r>
          </w:p>
        </w:tc>
        <w:tc>
          <w:tcPr>
            <w:tcW w:w="1790" w:type="dxa"/>
            <w:noWrap/>
            <w:vAlign w:val="center"/>
          </w:tcPr>
          <w:p w14:paraId="7BD8260D">
            <w:pPr>
              <w:jc w:val="center"/>
              <w:rPr>
                <w:szCs w:val="22"/>
              </w:rPr>
            </w:pPr>
            <w:r>
              <w:rPr>
                <w:rFonts w:hint="eastAsia"/>
                <w:szCs w:val="22"/>
              </w:rPr>
              <w:t>3cm</w:t>
            </w:r>
          </w:p>
        </w:tc>
        <w:tc>
          <w:tcPr>
            <w:tcW w:w="1048" w:type="dxa"/>
            <w:noWrap/>
            <w:vAlign w:val="center"/>
          </w:tcPr>
          <w:p w14:paraId="3FA39E18">
            <w:pPr>
              <w:jc w:val="center"/>
              <w:rPr>
                <w:szCs w:val="22"/>
              </w:rPr>
            </w:pPr>
          </w:p>
        </w:tc>
        <w:tc>
          <w:tcPr>
            <w:tcW w:w="1048" w:type="dxa"/>
            <w:noWrap/>
            <w:vAlign w:val="center"/>
          </w:tcPr>
          <w:p w14:paraId="1A014E92">
            <w:pPr>
              <w:jc w:val="center"/>
              <w:rPr>
                <w:szCs w:val="22"/>
              </w:rPr>
            </w:pPr>
          </w:p>
        </w:tc>
      </w:tr>
      <w:tr w14:paraId="36CB4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30DD1858">
            <w:pPr>
              <w:jc w:val="center"/>
              <w:rPr>
                <w:szCs w:val="22"/>
              </w:rPr>
            </w:pPr>
            <w:r>
              <w:rPr>
                <w:rFonts w:hint="eastAsia"/>
                <w:szCs w:val="22"/>
              </w:rPr>
              <w:t>8</w:t>
            </w:r>
          </w:p>
        </w:tc>
        <w:tc>
          <w:tcPr>
            <w:tcW w:w="2190" w:type="dxa"/>
            <w:noWrap/>
            <w:vAlign w:val="center"/>
          </w:tcPr>
          <w:p w14:paraId="7F08BFCA">
            <w:pPr>
              <w:jc w:val="center"/>
              <w:rPr>
                <w:szCs w:val="22"/>
              </w:rPr>
            </w:pPr>
            <w:r>
              <w:rPr>
                <w:rFonts w:hint="eastAsia"/>
                <w:szCs w:val="22"/>
              </w:rPr>
              <w:t>病床软包</w:t>
            </w:r>
          </w:p>
        </w:tc>
        <w:tc>
          <w:tcPr>
            <w:tcW w:w="1110" w:type="dxa"/>
            <w:noWrap/>
            <w:vAlign w:val="center"/>
          </w:tcPr>
          <w:p w14:paraId="2FD7ECC3">
            <w:pPr>
              <w:jc w:val="center"/>
              <w:rPr>
                <w:szCs w:val="22"/>
              </w:rPr>
            </w:pPr>
            <w:r>
              <w:rPr>
                <w:rFonts w:hint="eastAsia"/>
                <w:szCs w:val="22"/>
              </w:rPr>
              <w:t>套</w:t>
            </w:r>
          </w:p>
        </w:tc>
        <w:tc>
          <w:tcPr>
            <w:tcW w:w="1050" w:type="dxa"/>
            <w:noWrap/>
            <w:vAlign w:val="center"/>
          </w:tcPr>
          <w:p w14:paraId="03E6CBE5">
            <w:pPr>
              <w:jc w:val="center"/>
              <w:rPr>
                <w:szCs w:val="22"/>
              </w:rPr>
            </w:pPr>
            <w:r>
              <w:rPr>
                <w:rFonts w:hint="eastAsia"/>
                <w:szCs w:val="22"/>
              </w:rPr>
              <w:t>1.0</w:t>
            </w:r>
          </w:p>
        </w:tc>
        <w:tc>
          <w:tcPr>
            <w:tcW w:w="1790" w:type="dxa"/>
            <w:noWrap/>
            <w:vAlign w:val="center"/>
          </w:tcPr>
          <w:p w14:paraId="7D4996B6">
            <w:pPr>
              <w:jc w:val="center"/>
              <w:rPr>
                <w:szCs w:val="22"/>
              </w:rPr>
            </w:pPr>
          </w:p>
        </w:tc>
        <w:tc>
          <w:tcPr>
            <w:tcW w:w="1048" w:type="dxa"/>
            <w:noWrap/>
            <w:vAlign w:val="center"/>
          </w:tcPr>
          <w:p w14:paraId="7C06087F">
            <w:pPr>
              <w:jc w:val="center"/>
              <w:rPr>
                <w:szCs w:val="22"/>
              </w:rPr>
            </w:pPr>
          </w:p>
        </w:tc>
        <w:tc>
          <w:tcPr>
            <w:tcW w:w="1048" w:type="dxa"/>
            <w:noWrap/>
            <w:vAlign w:val="center"/>
          </w:tcPr>
          <w:p w14:paraId="0FD6AFDF">
            <w:pPr>
              <w:jc w:val="center"/>
              <w:rPr>
                <w:szCs w:val="22"/>
              </w:rPr>
            </w:pPr>
          </w:p>
        </w:tc>
      </w:tr>
      <w:tr w14:paraId="63DDE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2E8038C9">
            <w:pPr>
              <w:jc w:val="center"/>
              <w:rPr>
                <w:szCs w:val="22"/>
              </w:rPr>
            </w:pPr>
            <w:r>
              <w:rPr>
                <w:rFonts w:hint="eastAsia"/>
                <w:szCs w:val="22"/>
              </w:rPr>
              <w:t>9</w:t>
            </w:r>
          </w:p>
        </w:tc>
        <w:tc>
          <w:tcPr>
            <w:tcW w:w="2190" w:type="dxa"/>
            <w:noWrap/>
            <w:vAlign w:val="center"/>
          </w:tcPr>
          <w:p w14:paraId="0987EFA0">
            <w:pPr>
              <w:jc w:val="center"/>
              <w:rPr>
                <w:szCs w:val="22"/>
              </w:rPr>
            </w:pPr>
            <w:r>
              <w:rPr>
                <w:rFonts w:hint="eastAsia"/>
                <w:szCs w:val="22"/>
              </w:rPr>
              <w:t>家具软包</w:t>
            </w:r>
          </w:p>
        </w:tc>
        <w:tc>
          <w:tcPr>
            <w:tcW w:w="1110" w:type="dxa"/>
            <w:noWrap/>
            <w:vAlign w:val="center"/>
          </w:tcPr>
          <w:p w14:paraId="2A9E3FD1">
            <w:pPr>
              <w:jc w:val="center"/>
              <w:rPr>
                <w:szCs w:val="22"/>
              </w:rPr>
            </w:pPr>
            <w:r>
              <w:rPr>
                <w:rFonts w:hint="eastAsia"/>
                <w:szCs w:val="22"/>
              </w:rPr>
              <w:t>平方米</w:t>
            </w:r>
          </w:p>
        </w:tc>
        <w:tc>
          <w:tcPr>
            <w:tcW w:w="1050" w:type="dxa"/>
            <w:noWrap/>
            <w:vAlign w:val="center"/>
          </w:tcPr>
          <w:p w14:paraId="17022F15">
            <w:pPr>
              <w:jc w:val="center"/>
              <w:rPr>
                <w:szCs w:val="22"/>
              </w:rPr>
            </w:pPr>
            <w:r>
              <w:rPr>
                <w:rFonts w:hint="eastAsia"/>
                <w:szCs w:val="22"/>
              </w:rPr>
              <w:t>35.0</w:t>
            </w:r>
          </w:p>
        </w:tc>
        <w:tc>
          <w:tcPr>
            <w:tcW w:w="1790" w:type="dxa"/>
            <w:noWrap/>
            <w:vAlign w:val="center"/>
          </w:tcPr>
          <w:p w14:paraId="01D36603">
            <w:pPr>
              <w:jc w:val="center"/>
              <w:rPr>
                <w:szCs w:val="22"/>
              </w:rPr>
            </w:pPr>
            <w:r>
              <w:rPr>
                <w:rFonts w:hint="eastAsia"/>
                <w:szCs w:val="22"/>
              </w:rPr>
              <w:t>3cm</w:t>
            </w:r>
          </w:p>
        </w:tc>
        <w:tc>
          <w:tcPr>
            <w:tcW w:w="1048" w:type="dxa"/>
            <w:noWrap/>
            <w:vAlign w:val="center"/>
          </w:tcPr>
          <w:p w14:paraId="7EBC5DFE">
            <w:pPr>
              <w:jc w:val="center"/>
              <w:rPr>
                <w:szCs w:val="22"/>
              </w:rPr>
            </w:pPr>
          </w:p>
        </w:tc>
        <w:tc>
          <w:tcPr>
            <w:tcW w:w="1048" w:type="dxa"/>
            <w:noWrap/>
            <w:vAlign w:val="center"/>
          </w:tcPr>
          <w:p w14:paraId="3FDC2715">
            <w:pPr>
              <w:jc w:val="center"/>
              <w:rPr>
                <w:szCs w:val="22"/>
              </w:rPr>
            </w:pPr>
          </w:p>
        </w:tc>
      </w:tr>
      <w:tr w14:paraId="742F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78AF4056">
            <w:pPr>
              <w:jc w:val="center"/>
              <w:rPr>
                <w:szCs w:val="22"/>
              </w:rPr>
            </w:pPr>
            <w:r>
              <w:rPr>
                <w:rFonts w:hint="eastAsia"/>
                <w:szCs w:val="22"/>
              </w:rPr>
              <w:t>10</w:t>
            </w:r>
          </w:p>
        </w:tc>
        <w:tc>
          <w:tcPr>
            <w:tcW w:w="2190" w:type="dxa"/>
            <w:noWrap/>
            <w:vAlign w:val="center"/>
          </w:tcPr>
          <w:p w14:paraId="522BD273">
            <w:pPr>
              <w:jc w:val="center"/>
              <w:rPr>
                <w:szCs w:val="22"/>
              </w:rPr>
            </w:pPr>
            <w:r>
              <w:rPr>
                <w:rFonts w:hint="eastAsia"/>
                <w:szCs w:val="22"/>
              </w:rPr>
              <w:t>硅胶门边线</w:t>
            </w:r>
          </w:p>
        </w:tc>
        <w:tc>
          <w:tcPr>
            <w:tcW w:w="1110" w:type="dxa"/>
            <w:noWrap/>
            <w:vAlign w:val="center"/>
          </w:tcPr>
          <w:p w14:paraId="2EFDDFE9">
            <w:pPr>
              <w:jc w:val="center"/>
              <w:rPr>
                <w:szCs w:val="22"/>
              </w:rPr>
            </w:pPr>
            <w:r>
              <w:rPr>
                <w:rFonts w:hint="eastAsia"/>
                <w:szCs w:val="22"/>
              </w:rPr>
              <w:t>米</w:t>
            </w:r>
          </w:p>
        </w:tc>
        <w:tc>
          <w:tcPr>
            <w:tcW w:w="1050" w:type="dxa"/>
            <w:noWrap/>
            <w:vAlign w:val="center"/>
          </w:tcPr>
          <w:p w14:paraId="1DECEC28">
            <w:pPr>
              <w:jc w:val="center"/>
              <w:rPr>
                <w:szCs w:val="22"/>
              </w:rPr>
            </w:pPr>
            <w:r>
              <w:rPr>
                <w:rFonts w:hint="eastAsia"/>
                <w:szCs w:val="22"/>
              </w:rPr>
              <w:t>36.0</w:t>
            </w:r>
          </w:p>
        </w:tc>
        <w:tc>
          <w:tcPr>
            <w:tcW w:w="1790" w:type="dxa"/>
            <w:noWrap/>
            <w:vAlign w:val="center"/>
          </w:tcPr>
          <w:p w14:paraId="6F84F944">
            <w:pPr>
              <w:jc w:val="center"/>
              <w:rPr>
                <w:szCs w:val="22"/>
              </w:rPr>
            </w:pPr>
          </w:p>
        </w:tc>
        <w:tc>
          <w:tcPr>
            <w:tcW w:w="1048" w:type="dxa"/>
            <w:noWrap/>
            <w:vAlign w:val="center"/>
          </w:tcPr>
          <w:p w14:paraId="18E4370B">
            <w:pPr>
              <w:jc w:val="center"/>
              <w:rPr>
                <w:szCs w:val="22"/>
              </w:rPr>
            </w:pPr>
          </w:p>
        </w:tc>
        <w:tc>
          <w:tcPr>
            <w:tcW w:w="1048" w:type="dxa"/>
            <w:noWrap/>
            <w:vAlign w:val="center"/>
          </w:tcPr>
          <w:p w14:paraId="2D30CED5">
            <w:pPr>
              <w:jc w:val="center"/>
              <w:rPr>
                <w:szCs w:val="22"/>
              </w:rPr>
            </w:pPr>
          </w:p>
        </w:tc>
      </w:tr>
      <w:tr w14:paraId="2B89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65CE0488">
            <w:pPr>
              <w:jc w:val="center"/>
              <w:rPr>
                <w:szCs w:val="22"/>
              </w:rPr>
            </w:pPr>
            <w:r>
              <w:rPr>
                <w:rFonts w:hint="eastAsia"/>
                <w:szCs w:val="22"/>
              </w:rPr>
              <w:t>11</w:t>
            </w:r>
          </w:p>
        </w:tc>
        <w:tc>
          <w:tcPr>
            <w:tcW w:w="2190" w:type="dxa"/>
            <w:noWrap/>
            <w:vAlign w:val="center"/>
          </w:tcPr>
          <w:p w14:paraId="06DCDF00">
            <w:pPr>
              <w:jc w:val="center"/>
              <w:rPr>
                <w:szCs w:val="22"/>
              </w:rPr>
            </w:pPr>
            <w:r>
              <w:rPr>
                <w:rFonts w:hint="eastAsia"/>
                <w:szCs w:val="22"/>
              </w:rPr>
              <w:t>硅胶中线条</w:t>
            </w:r>
          </w:p>
        </w:tc>
        <w:tc>
          <w:tcPr>
            <w:tcW w:w="1110" w:type="dxa"/>
            <w:noWrap/>
            <w:vAlign w:val="center"/>
          </w:tcPr>
          <w:p w14:paraId="7656FE8C">
            <w:pPr>
              <w:jc w:val="center"/>
              <w:rPr>
                <w:szCs w:val="22"/>
              </w:rPr>
            </w:pPr>
            <w:r>
              <w:rPr>
                <w:rFonts w:hint="eastAsia"/>
                <w:szCs w:val="22"/>
              </w:rPr>
              <w:t>米</w:t>
            </w:r>
          </w:p>
        </w:tc>
        <w:tc>
          <w:tcPr>
            <w:tcW w:w="1050" w:type="dxa"/>
            <w:noWrap/>
            <w:vAlign w:val="center"/>
          </w:tcPr>
          <w:p w14:paraId="2EA75DFB">
            <w:pPr>
              <w:jc w:val="center"/>
              <w:rPr>
                <w:szCs w:val="22"/>
              </w:rPr>
            </w:pPr>
            <w:r>
              <w:rPr>
                <w:rFonts w:hint="eastAsia"/>
                <w:szCs w:val="22"/>
              </w:rPr>
              <w:t>149.0</w:t>
            </w:r>
          </w:p>
        </w:tc>
        <w:tc>
          <w:tcPr>
            <w:tcW w:w="1790" w:type="dxa"/>
            <w:noWrap/>
            <w:vAlign w:val="center"/>
          </w:tcPr>
          <w:p w14:paraId="7BFAF1D6">
            <w:pPr>
              <w:jc w:val="center"/>
              <w:rPr>
                <w:szCs w:val="22"/>
              </w:rPr>
            </w:pPr>
          </w:p>
        </w:tc>
        <w:tc>
          <w:tcPr>
            <w:tcW w:w="1048" w:type="dxa"/>
            <w:noWrap/>
            <w:vAlign w:val="center"/>
          </w:tcPr>
          <w:p w14:paraId="2B4C18F9">
            <w:pPr>
              <w:jc w:val="center"/>
              <w:rPr>
                <w:szCs w:val="22"/>
              </w:rPr>
            </w:pPr>
          </w:p>
        </w:tc>
        <w:tc>
          <w:tcPr>
            <w:tcW w:w="1048" w:type="dxa"/>
            <w:noWrap/>
            <w:vAlign w:val="center"/>
          </w:tcPr>
          <w:p w14:paraId="601EDB9C">
            <w:pPr>
              <w:jc w:val="center"/>
              <w:rPr>
                <w:szCs w:val="22"/>
              </w:rPr>
            </w:pPr>
          </w:p>
        </w:tc>
      </w:tr>
      <w:tr w14:paraId="3398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3627EBF9">
            <w:pPr>
              <w:jc w:val="center"/>
              <w:rPr>
                <w:szCs w:val="22"/>
              </w:rPr>
            </w:pPr>
            <w:r>
              <w:rPr>
                <w:rFonts w:hint="eastAsia"/>
                <w:szCs w:val="22"/>
              </w:rPr>
              <w:t>12</w:t>
            </w:r>
          </w:p>
        </w:tc>
        <w:tc>
          <w:tcPr>
            <w:tcW w:w="2190" w:type="dxa"/>
            <w:noWrap/>
            <w:vAlign w:val="center"/>
          </w:tcPr>
          <w:p w14:paraId="555706EB">
            <w:pPr>
              <w:jc w:val="center"/>
              <w:rPr>
                <w:szCs w:val="22"/>
              </w:rPr>
            </w:pPr>
            <w:r>
              <w:rPr>
                <w:rFonts w:hint="eastAsia"/>
                <w:szCs w:val="22"/>
              </w:rPr>
              <w:t>硅胶马桶</w:t>
            </w:r>
          </w:p>
        </w:tc>
        <w:tc>
          <w:tcPr>
            <w:tcW w:w="1110" w:type="dxa"/>
            <w:noWrap/>
            <w:vAlign w:val="center"/>
          </w:tcPr>
          <w:p w14:paraId="579A2A22">
            <w:pPr>
              <w:jc w:val="center"/>
              <w:rPr>
                <w:szCs w:val="22"/>
              </w:rPr>
            </w:pPr>
            <w:r>
              <w:rPr>
                <w:rFonts w:hint="eastAsia"/>
                <w:szCs w:val="22"/>
              </w:rPr>
              <w:t>个</w:t>
            </w:r>
          </w:p>
        </w:tc>
        <w:tc>
          <w:tcPr>
            <w:tcW w:w="1050" w:type="dxa"/>
            <w:noWrap/>
            <w:vAlign w:val="center"/>
          </w:tcPr>
          <w:p w14:paraId="75D15299">
            <w:pPr>
              <w:jc w:val="center"/>
              <w:rPr>
                <w:szCs w:val="22"/>
              </w:rPr>
            </w:pPr>
            <w:r>
              <w:rPr>
                <w:rFonts w:hint="eastAsia"/>
                <w:szCs w:val="22"/>
              </w:rPr>
              <w:t>1.0</w:t>
            </w:r>
          </w:p>
        </w:tc>
        <w:tc>
          <w:tcPr>
            <w:tcW w:w="1790" w:type="dxa"/>
            <w:noWrap/>
            <w:vAlign w:val="center"/>
          </w:tcPr>
          <w:p w14:paraId="1021D7A0">
            <w:pPr>
              <w:jc w:val="center"/>
              <w:rPr>
                <w:szCs w:val="22"/>
              </w:rPr>
            </w:pPr>
          </w:p>
        </w:tc>
        <w:tc>
          <w:tcPr>
            <w:tcW w:w="1048" w:type="dxa"/>
            <w:noWrap/>
          </w:tcPr>
          <w:p w14:paraId="4F090B83">
            <w:pPr>
              <w:jc w:val="center"/>
              <w:rPr>
                <w:szCs w:val="22"/>
              </w:rPr>
            </w:pPr>
          </w:p>
        </w:tc>
        <w:tc>
          <w:tcPr>
            <w:tcW w:w="1048" w:type="dxa"/>
            <w:noWrap/>
          </w:tcPr>
          <w:p w14:paraId="55B69A8F">
            <w:pPr>
              <w:jc w:val="center"/>
              <w:rPr>
                <w:szCs w:val="22"/>
              </w:rPr>
            </w:pPr>
          </w:p>
        </w:tc>
      </w:tr>
      <w:tr w14:paraId="55BA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6FAD2859">
            <w:pPr>
              <w:jc w:val="center"/>
              <w:rPr>
                <w:szCs w:val="22"/>
              </w:rPr>
            </w:pPr>
            <w:r>
              <w:rPr>
                <w:rFonts w:hint="eastAsia"/>
                <w:szCs w:val="22"/>
              </w:rPr>
              <w:t>13</w:t>
            </w:r>
          </w:p>
        </w:tc>
        <w:tc>
          <w:tcPr>
            <w:tcW w:w="2190" w:type="dxa"/>
            <w:noWrap/>
            <w:vAlign w:val="center"/>
          </w:tcPr>
          <w:p w14:paraId="4A1A3B00">
            <w:pPr>
              <w:jc w:val="center"/>
              <w:rPr>
                <w:szCs w:val="22"/>
              </w:rPr>
            </w:pPr>
            <w:r>
              <w:rPr>
                <w:rFonts w:hint="eastAsia"/>
                <w:szCs w:val="22"/>
              </w:rPr>
              <w:t>硅胶水池柜</w:t>
            </w:r>
          </w:p>
        </w:tc>
        <w:tc>
          <w:tcPr>
            <w:tcW w:w="1110" w:type="dxa"/>
            <w:noWrap/>
            <w:vAlign w:val="center"/>
          </w:tcPr>
          <w:p w14:paraId="4DFE4D13">
            <w:pPr>
              <w:jc w:val="center"/>
              <w:rPr>
                <w:szCs w:val="22"/>
              </w:rPr>
            </w:pPr>
            <w:r>
              <w:rPr>
                <w:rFonts w:hint="eastAsia"/>
                <w:szCs w:val="22"/>
              </w:rPr>
              <w:t>个</w:t>
            </w:r>
          </w:p>
        </w:tc>
        <w:tc>
          <w:tcPr>
            <w:tcW w:w="1050" w:type="dxa"/>
            <w:noWrap/>
            <w:vAlign w:val="center"/>
          </w:tcPr>
          <w:p w14:paraId="501F64CB">
            <w:pPr>
              <w:jc w:val="center"/>
              <w:rPr>
                <w:szCs w:val="22"/>
              </w:rPr>
            </w:pPr>
            <w:r>
              <w:rPr>
                <w:rFonts w:hint="eastAsia"/>
                <w:szCs w:val="22"/>
              </w:rPr>
              <w:t>1.0</w:t>
            </w:r>
          </w:p>
        </w:tc>
        <w:tc>
          <w:tcPr>
            <w:tcW w:w="1790" w:type="dxa"/>
            <w:noWrap/>
            <w:vAlign w:val="center"/>
          </w:tcPr>
          <w:p w14:paraId="62A274C0">
            <w:pPr>
              <w:jc w:val="center"/>
              <w:rPr>
                <w:szCs w:val="22"/>
              </w:rPr>
            </w:pPr>
          </w:p>
        </w:tc>
        <w:tc>
          <w:tcPr>
            <w:tcW w:w="1048" w:type="dxa"/>
            <w:noWrap/>
          </w:tcPr>
          <w:p w14:paraId="07907372">
            <w:pPr>
              <w:jc w:val="center"/>
              <w:rPr>
                <w:szCs w:val="22"/>
              </w:rPr>
            </w:pPr>
          </w:p>
        </w:tc>
        <w:tc>
          <w:tcPr>
            <w:tcW w:w="1048" w:type="dxa"/>
            <w:noWrap/>
          </w:tcPr>
          <w:p w14:paraId="4D8E4CA3">
            <w:pPr>
              <w:jc w:val="center"/>
              <w:rPr>
                <w:szCs w:val="22"/>
              </w:rPr>
            </w:pPr>
          </w:p>
        </w:tc>
      </w:tr>
      <w:tr w14:paraId="397C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4065759B">
            <w:pPr>
              <w:jc w:val="center"/>
              <w:rPr>
                <w:szCs w:val="22"/>
              </w:rPr>
            </w:pPr>
            <w:r>
              <w:rPr>
                <w:rFonts w:hint="eastAsia"/>
                <w:szCs w:val="22"/>
              </w:rPr>
              <w:t>14</w:t>
            </w:r>
          </w:p>
        </w:tc>
        <w:tc>
          <w:tcPr>
            <w:tcW w:w="2190" w:type="dxa"/>
            <w:noWrap/>
            <w:vAlign w:val="center"/>
          </w:tcPr>
          <w:p w14:paraId="135A9C8E">
            <w:pPr>
              <w:jc w:val="center"/>
              <w:rPr>
                <w:szCs w:val="22"/>
              </w:rPr>
            </w:pPr>
            <w:r>
              <w:rPr>
                <w:rFonts w:hint="eastAsia"/>
                <w:szCs w:val="22"/>
              </w:rPr>
              <w:t>不锈钢防盗网</w:t>
            </w:r>
          </w:p>
        </w:tc>
        <w:tc>
          <w:tcPr>
            <w:tcW w:w="1110" w:type="dxa"/>
            <w:noWrap/>
            <w:vAlign w:val="center"/>
          </w:tcPr>
          <w:p w14:paraId="5FB5971F">
            <w:pPr>
              <w:jc w:val="center"/>
              <w:rPr>
                <w:szCs w:val="22"/>
              </w:rPr>
            </w:pPr>
            <w:r>
              <w:rPr>
                <w:rFonts w:hint="eastAsia"/>
                <w:szCs w:val="22"/>
              </w:rPr>
              <w:t>平方米</w:t>
            </w:r>
          </w:p>
        </w:tc>
        <w:tc>
          <w:tcPr>
            <w:tcW w:w="1050" w:type="dxa"/>
            <w:noWrap/>
            <w:vAlign w:val="center"/>
          </w:tcPr>
          <w:p w14:paraId="0745EB6D">
            <w:pPr>
              <w:jc w:val="center"/>
              <w:rPr>
                <w:szCs w:val="22"/>
              </w:rPr>
            </w:pPr>
            <w:r>
              <w:rPr>
                <w:rFonts w:hint="eastAsia"/>
                <w:szCs w:val="22"/>
              </w:rPr>
              <w:t>7.0</w:t>
            </w:r>
          </w:p>
        </w:tc>
        <w:tc>
          <w:tcPr>
            <w:tcW w:w="1790" w:type="dxa"/>
            <w:noWrap/>
            <w:vAlign w:val="center"/>
          </w:tcPr>
          <w:p w14:paraId="02871829">
            <w:pPr>
              <w:jc w:val="center"/>
              <w:rPr>
                <w:szCs w:val="22"/>
              </w:rPr>
            </w:pPr>
          </w:p>
        </w:tc>
        <w:tc>
          <w:tcPr>
            <w:tcW w:w="1048" w:type="dxa"/>
            <w:noWrap/>
          </w:tcPr>
          <w:p w14:paraId="12B4D26C">
            <w:pPr>
              <w:jc w:val="center"/>
              <w:rPr>
                <w:szCs w:val="22"/>
              </w:rPr>
            </w:pPr>
          </w:p>
        </w:tc>
        <w:tc>
          <w:tcPr>
            <w:tcW w:w="1048" w:type="dxa"/>
            <w:noWrap/>
          </w:tcPr>
          <w:p w14:paraId="41612B09">
            <w:pPr>
              <w:jc w:val="center"/>
              <w:rPr>
                <w:szCs w:val="22"/>
              </w:rPr>
            </w:pPr>
          </w:p>
        </w:tc>
      </w:tr>
      <w:tr w14:paraId="61946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62EFDF00">
            <w:pPr>
              <w:jc w:val="center"/>
              <w:rPr>
                <w:szCs w:val="22"/>
              </w:rPr>
            </w:pPr>
            <w:r>
              <w:rPr>
                <w:rFonts w:hint="eastAsia"/>
                <w:szCs w:val="22"/>
              </w:rPr>
              <w:t>15</w:t>
            </w:r>
          </w:p>
        </w:tc>
        <w:tc>
          <w:tcPr>
            <w:tcW w:w="2190" w:type="dxa"/>
            <w:noWrap/>
            <w:vAlign w:val="center"/>
          </w:tcPr>
          <w:p w14:paraId="3DE96F9C">
            <w:pPr>
              <w:jc w:val="center"/>
              <w:rPr>
                <w:szCs w:val="22"/>
              </w:rPr>
            </w:pPr>
            <w:r>
              <w:rPr>
                <w:rFonts w:hint="eastAsia"/>
                <w:szCs w:val="22"/>
              </w:rPr>
              <w:t>吸顶淋浴龙头硅胶</w:t>
            </w:r>
          </w:p>
        </w:tc>
        <w:tc>
          <w:tcPr>
            <w:tcW w:w="1110" w:type="dxa"/>
            <w:noWrap/>
            <w:vAlign w:val="center"/>
          </w:tcPr>
          <w:p w14:paraId="79FF645A">
            <w:pPr>
              <w:jc w:val="center"/>
              <w:rPr>
                <w:szCs w:val="22"/>
              </w:rPr>
            </w:pPr>
            <w:r>
              <w:rPr>
                <w:rFonts w:hint="eastAsia"/>
                <w:szCs w:val="22"/>
              </w:rPr>
              <w:t>套</w:t>
            </w:r>
          </w:p>
        </w:tc>
        <w:tc>
          <w:tcPr>
            <w:tcW w:w="1050" w:type="dxa"/>
            <w:noWrap/>
            <w:vAlign w:val="center"/>
          </w:tcPr>
          <w:p w14:paraId="48BBB5E7">
            <w:pPr>
              <w:jc w:val="center"/>
              <w:rPr>
                <w:szCs w:val="22"/>
              </w:rPr>
            </w:pPr>
            <w:r>
              <w:rPr>
                <w:rFonts w:hint="eastAsia"/>
                <w:szCs w:val="22"/>
              </w:rPr>
              <w:t>1.0</w:t>
            </w:r>
          </w:p>
        </w:tc>
        <w:tc>
          <w:tcPr>
            <w:tcW w:w="1790" w:type="dxa"/>
            <w:noWrap/>
            <w:vAlign w:val="center"/>
          </w:tcPr>
          <w:p w14:paraId="30C9B1D6">
            <w:pPr>
              <w:jc w:val="center"/>
              <w:rPr>
                <w:szCs w:val="22"/>
              </w:rPr>
            </w:pPr>
          </w:p>
        </w:tc>
        <w:tc>
          <w:tcPr>
            <w:tcW w:w="1048" w:type="dxa"/>
            <w:noWrap/>
          </w:tcPr>
          <w:p w14:paraId="2760D0E3">
            <w:pPr>
              <w:jc w:val="center"/>
              <w:rPr>
                <w:szCs w:val="22"/>
              </w:rPr>
            </w:pPr>
          </w:p>
        </w:tc>
        <w:tc>
          <w:tcPr>
            <w:tcW w:w="1048" w:type="dxa"/>
            <w:noWrap/>
          </w:tcPr>
          <w:p w14:paraId="1E24EC53">
            <w:pPr>
              <w:jc w:val="center"/>
              <w:rPr>
                <w:szCs w:val="22"/>
              </w:rPr>
            </w:pPr>
          </w:p>
        </w:tc>
      </w:tr>
      <w:tr w14:paraId="4493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22" w:type="dxa"/>
            <w:noWrap/>
            <w:vAlign w:val="center"/>
          </w:tcPr>
          <w:p w14:paraId="632728D3">
            <w:pPr>
              <w:jc w:val="center"/>
              <w:rPr>
                <w:szCs w:val="22"/>
              </w:rPr>
            </w:pPr>
            <w:r>
              <w:rPr>
                <w:rFonts w:hint="eastAsia"/>
                <w:szCs w:val="22"/>
              </w:rPr>
              <w:t>16</w:t>
            </w:r>
          </w:p>
        </w:tc>
        <w:tc>
          <w:tcPr>
            <w:tcW w:w="2190" w:type="dxa"/>
            <w:noWrap/>
            <w:vAlign w:val="center"/>
          </w:tcPr>
          <w:p w14:paraId="09059241">
            <w:pPr>
              <w:jc w:val="center"/>
              <w:rPr>
                <w:szCs w:val="22"/>
              </w:rPr>
            </w:pPr>
            <w:r>
              <w:rPr>
                <w:rFonts w:hint="eastAsia"/>
                <w:szCs w:val="22"/>
              </w:rPr>
              <w:t>面盆下水</w:t>
            </w:r>
          </w:p>
        </w:tc>
        <w:tc>
          <w:tcPr>
            <w:tcW w:w="1110" w:type="dxa"/>
            <w:noWrap/>
            <w:vAlign w:val="center"/>
          </w:tcPr>
          <w:p w14:paraId="03A79A17">
            <w:pPr>
              <w:jc w:val="center"/>
              <w:rPr>
                <w:szCs w:val="22"/>
              </w:rPr>
            </w:pPr>
            <w:r>
              <w:rPr>
                <w:rFonts w:hint="eastAsia"/>
                <w:szCs w:val="22"/>
              </w:rPr>
              <w:t>套</w:t>
            </w:r>
          </w:p>
        </w:tc>
        <w:tc>
          <w:tcPr>
            <w:tcW w:w="1050" w:type="dxa"/>
            <w:noWrap/>
            <w:vAlign w:val="center"/>
          </w:tcPr>
          <w:p w14:paraId="3944FDBD">
            <w:pPr>
              <w:jc w:val="center"/>
              <w:rPr>
                <w:szCs w:val="22"/>
              </w:rPr>
            </w:pPr>
            <w:r>
              <w:rPr>
                <w:rFonts w:hint="eastAsia"/>
                <w:szCs w:val="22"/>
              </w:rPr>
              <w:t>1.0</w:t>
            </w:r>
          </w:p>
        </w:tc>
        <w:tc>
          <w:tcPr>
            <w:tcW w:w="1790" w:type="dxa"/>
            <w:noWrap/>
            <w:vAlign w:val="center"/>
          </w:tcPr>
          <w:p w14:paraId="2289189F">
            <w:pPr>
              <w:jc w:val="center"/>
              <w:rPr>
                <w:szCs w:val="22"/>
              </w:rPr>
            </w:pPr>
          </w:p>
        </w:tc>
        <w:tc>
          <w:tcPr>
            <w:tcW w:w="1048" w:type="dxa"/>
            <w:noWrap/>
          </w:tcPr>
          <w:p w14:paraId="239783F2">
            <w:pPr>
              <w:jc w:val="center"/>
              <w:rPr>
                <w:szCs w:val="22"/>
              </w:rPr>
            </w:pPr>
          </w:p>
        </w:tc>
        <w:tc>
          <w:tcPr>
            <w:tcW w:w="1048" w:type="dxa"/>
            <w:noWrap/>
          </w:tcPr>
          <w:p w14:paraId="366C0F0D">
            <w:pPr>
              <w:jc w:val="center"/>
              <w:rPr>
                <w:szCs w:val="22"/>
              </w:rPr>
            </w:pPr>
          </w:p>
        </w:tc>
      </w:tr>
      <w:tr w14:paraId="6F4B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0A627B4D">
            <w:pPr>
              <w:jc w:val="center"/>
              <w:rPr>
                <w:szCs w:val="22"/>
              </w:rPr>
            </w:pPr>
            <w:r>
              <w:rPr>
                <w:rFonts w:hint="eastAsia"/>
                <w:szCs w:val="22"/>
              </w:rPr>
              <w:t>17</w:t>
            </w:r>
          </w:p>
        </w:tc>
        <w:tc>
          <w:tcPr>
            <w:tcW w:w="2190" w:type="dxa"/>
            <w:noWrap/>
            <w:vAlign w:val="center"/>
          </w:tcPr>
          <w:p w14:paraId="6482C708">
            <w:pPr>
              <w:jc w:val="center"/>
              <w:rPr>
                <w:szCs w:val="22"/>
              </w:rPr>
            </w:pPr>
            <w:r>
              <w:rPr>
                <w:rFonts w:hint="eastAsia"/>
                <w:szCs w:val="22"/>
              </w:rPr>
              <w:t>过道钢架</w:t>
            </w:r>
          </w:p>
        </w:tc>
        <w:tc>
          <w:tcPr>
            <w:tcW w:w="1110" w:type="dxa"/>
            <w:noWrap/>
            <w:vAlign w:val="center"/>
          </w:tcPr>
          <w:p w14:paraId="1A1A26D4">
            <w:pPr>
              <w:jc w:val="center"/>
              <w:rPr>
                <w:szCs w:val="22"/>
              </w:rPr>
            </w:pPr>
            <w:r>
              <w:rPr>
                <w:rFonts w:hint="eastAsia"/>
                <w:szCs w:val="22"/>
              </w:rPr>
              <w:t>平方米</w:t>
            </w:r>
          </w:p>
        </w:tc>
        <w:tc>
          <w:tcPr>
            <w:tcW w:w="1050" w:type="dxa"/>
            <w:noWrap/>
            <w:vAlign w:val="center"/>
          </w:tcPr>
          <w:p w14:paraId="4846EFBE">
            <w:pPr>
              <w:jc w:val="center"/>
              <w:rPr>
                <w:szCs w:val="22"/>
              </w:rPr>
            </w:pPr>
            <w:r>
              <w:rPr>
                <w:rFonts w:hint="eastAsia"/>
                <w:szCs w:val="22"/>
              </w:rPr>
              <w:t>10</w:t>
            </w:r>
          </w:p>
        </w:tc>
        <w:tc>
          <w:tcPr>
            <w:tcW w:w="1790" w:type="dxa"/>
            <w:noWrap/>
            <w:vAlign w:val="center"/>
          </w:tcPr>
          <w:p w14:paraId="58AA5ED3">
            <w:pPr>
              <w:jc w:val="center"/>
              <w:rPr>
                <w:szCs w:val="22"/>
              </w:rPr>
            </w:pPr>
            <w:r>
              <w:rPr>
                <w:rFonts w:hint="eastAsia"/>
                <w:szCs w:val="22"/>
              </w:rPr>
              <w:t>含基层</w:t>
            </w:r>
          </w:p>
        </w:tc>
        <w:tc>
          <w:tcPr>
            <w:tcW w:w="1048" w:type="dxa"/>
            <w:noWrap/>
          </w:tcPr>
          <w:p w14:paraId="069ADFD2">
            <w:pPr>
              <w:jc w:val="center"/>
              <w:rPr>
                <w:szCs w:val="22"/>
              </w:rPr>
            </w:pPr>
          </w:p>
        </w:tc>
        <w:tc>
          <w:tcPr>
            <w:tcW w:w="1048" w:type="dxa"/>
            <w:noWrap/>
          </w:tcPr>
          <w:p w14:paraId="626BE090">
            <w:pPr>
              <w:jc w:val="center"/>
              <w:rPr>
                <w:szCs w:val="22"/>
              </w:rPr>
            </w:pPr>
          </w:p>
        </w:tc>
      </w:tr>
      <w:tr w14:paraId="5D1E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701EE89C">
            <w:pPr>
              <w:jc w:val="center"/>
              <w:rPr>
                <w:szCs w:val="22"/>
              </w:rPr>
            </w:pPr>
            <w:r>
              <w:rPr>
                <w:rFonts w:hint="eastAsia"/>
                <w:szCs w:val="22"/>
              </w:rPr>
              <w:t>18</w:t>
            </w:r>
          </w:p>
        </w:tc>
        <w:tc>
          <w:tcPr>
            <w:tcW w:w="2190" w:type="dxa"/>
            <w:noWrap/>
            <w:vAlign w:val="center"/>
          </w:tcPr>
          <w:p w14:paraId="06805DA0">
            <w:pPr>
              <w:jc w:val="center"/>
              <w:rPr>
                <w:szCs w:val="22"/>
              </w:rPr>
            </w:pPr>
            <w:r>
              <w:rPr>
                <w:rFonts w:hint="eastAsia"/>
                <w:szCs w:val="22"/>
              </w:rPr>
              <w:t>实木架</w:t>
            </w:r>
          </w:p>
        </w:tc>
        <w:tc>
          <w:tcPr>
            <w:tcW w:w="1110" w:type="dxa"/>
            <w:noWrap/>
            <w:vAlign w:val="center"/>
          </w:tcPr>
          <w:p w14:paraId="009CFB18">
            <w:pPr>
              <w:jc w:val="center"/>
              <w:rPr>
                <w:szCs w:val="22"/>
              </w:rPr>
            </w:pPr>
            <w:r>
              <w:rPr>
                <w:rFonts w:hint="eastAsia"/>
                <w:szCs w:val="22"/>
              </w:rPr>
              <w:t>平方米</w:t>
            </w:r>
          </w:p>
        </w:tc>
        <w:tc>
          <w:tcPr>
            <w:tcW w:w="1050" w:type="dxa"/>
            <w:noWrap/>
            <w:vAlign w:val="center"/>
          </w:tcPr>
          <w:p w14:paraId="64DA48B8">
            <w:pPr>
              <w:jc w:val="center"/>
              <w:rPr>
                <w:szCs w:val="22"/>
              </w:rPr>
            </w:pPr>
            <w:r>
              <w:rPr>
                <w:rFonts w:hint="eastAsia"/>
                <w:szCs w:val="22"/>
              </w:rPr>
              <w:t>6.5</w:t>
            </w:r>
          </w:p>
        </w:tc>
        <w:tc>
          <w:tcPr>
            <w:tcW w:w="1790" w:type="dxa"/>
            <w:noWrap/>
            <w:vAlign w:val="center"/>
          </w:tcPr>
          <w:p w14:paraId="6B85903E">
            <w:pPr>
              <w:jc w:val="center"/>
              <w:rPr>
                <w:szCs w:val="22"/>
              </w:rPr>
            </w:pPr>
            <w:r>
              <w:rPr>
                <w:rFonts w:hint="eastAsia"/>
                <w:szCs w:val="22"/>
              </w:rPr>
              <w:t>含基层</w:t>
            </w:r>
          </w:p>
        </w:tc>
        <w:tc>
          <w:tcPr>
            <w:tcW w:w="1048" w:type="dxa"/>
            <w:noWrap/>
          </w:tcPr>
          <w:p w14:paraId="5B22986D">
            <w:pPr>
              <w:jc w:val="center"/>
              <w:rPr>
                <w:szCs w:val="22"/>
              </w:rPr>
            </w:pPr>
          </w:p>
        </w:tc>
        <w:tc>
          <w:tcPr>
            <w:tcW w:w="1048" w:type="dxa"/>
            <w:noWrap/>
          </w:tcPr>
          <w:p w14:paraId="0B9736E7">
            <w:pPr>
              <w:jc w:val="center"/>
              <w:rPr>
                <w:szCs w:val="22"/>
              </w:rPr>
            </w:pPr>
          </w:p>
        </w:tc>
      </w:tr>
      <w:tr w14:paraId="077F3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0CB8E57B">
            <w:pPr>
              <w:jc w:val="center"/>
              <w:rPr>
                <w:szCs w:val="22"/>
              </w:rPr>
            </w:pPr>
            <w:r>
              <w:rPr>
                <w:rFonts w:hint="eastAsia"/>
                <w:szCs w:val="22"/>
              </w:rPr>
              <w:t>19</w:t>
            </w:r>
          </w:p>
        </w:tc>
        <w:tc>
          <w:tcPr>
            <w:tcW w:w="2190" w:type="dxa"/>
            <w:noWrap/>
            <w:vAlign w:val="center"/>
          </w:tcPr>
          <w:p w14:paraId="58DD510A">
            <w:pPr>
              <w:jc w:val="center"/>
              <w:rPr>
                <w:szCs w:val="22"/>
              </w:rPr>
            </w:pPr>
            <w:r>
              <w:rPr>
                <w:rFonts w:hint="eastAsia"/>
                <w:szCs w:val="22"/>
              </w:rPr>
              <w:t>钢板墙</w:t>
            </w:r>
          </w:p>
        </w:tc>
        <w:tc>
          <w:tcPr>
            <w:tcW w:w="1110" w:type="dxa"/>
            <w:noWrap/>
            <w:vAlign w:val="center"/>
          </w:tcPr>
          <w:p w14:paraId="56904CB4">
            <w:pPr>
              <w:jc w:val="center"/>
              <w:rPr>
                <w:szCs w:val="22"/>
              </w:rPr>
            </w:pPr>
            <w:r>
              <w:rPr>
                <w:rFonts w:hint="eastAsia"/>
                <w:szCs w:val="22"/>
              </w:rPr>
              <w:t>平方米</w:t>
            </w:r>
          </w:p>
        </w:tc>
        <w:tc>
          <w:tcPr>
            <w:tcW w:w="1050" w:type="dxa"/>
            <w:noWrap/>
            <w:vAlign w:val="center"/>
          </w:tcPr>
          <w:p w14:paraId="3701C935">
            <w:pPr>
              <w:jc w:val="center"/>
              <w:rPr>
                <w:szCs w:val="22"/>
              </w:rPr>
            </w:pPr>
            <w:r>
              <w:rPr>
                <w:rFonts w:hint="eastAsia"/>
                <w:szCs w:val="22"/>
              </w:rPr>
              <w:t>36.2</w:t>
            </w:r>
          </w:p>
        </w:tc>
        <w:tc>
          <w:tcPr>
            <w:tcW w:w="1790" w:type="dxa"/>
            <w:noWrap/>
            <w:vAlign w:val="center"/>
          </w:tcPr>
          <w:p w14:paraId="15C9E1D3">
            <w:pPr>
              <w:jc w:val="center"/>
              <w:rPr>
                <w:szCs w:val="22"/>
              </w:rPr>
            </w:pPr>
            <w:r>
              <w:rPr>
                <w:szCs w:val="22"/>
              </w:rPr>
              <w:t>双面钢板墙总厚度</w:t>
            </w:r>
            <w:r>
              <w:rPr>
                <w:rFonts w:hint="eastAsia"/>
                <w:szCs w:val="22"/>
              </w:rPr>
              <w:t>105-120mm</w:t>
            </w:r>
          </w:p>
        </w:tc>
        <w:tc>
          <w:tcPr>
            <w:tcW w:w="1048" w:type="dxa"/>
            <w:noWrap/>
          </w:tcPr>
          <w:p w14:paraId="5C0A3B39">
            <w:pPr>
              <w:jc w:val="center"/>
              <w:rPr>
                <w:szCs w:val="22"/>
              </w:rPr>
            </w:pPr>
          </w:p>
        </w:tc>
        <w:tc>
          <w:tcPr>
            <w:tcW w:w="1048" w:type="dxa"/>
            <w:noWrap/>
          </w:tcPr>
          <w:p w14:paraId="7DE4F3BE">
            <w:pPr>
              <w:jc w:val="center"/>
              <w:rPr>
                <w:szCs w:val="22"/>
              </w:rPr>
            </w:pPr>
          </w:p>
        </w:tc>
      </w:tr>
      <w:tr w14:paraId="4339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5F849363">
            <w:pPr>
              <w:jc w:val="center"/>
              <w:rPr>
                <w:szCs w:val="22"/>
              </w:rPr>
            </w:pPr>
            <w:r>
              <w:rPr>
                <w:rFonts w:hint="eastAsia"/>
                <w:szCs w:val="22"/>
              </w:rPr>
              <w:t>20</w:t>
            </w:r>
          </w:p>
        </w:tc>
        <w:tc>
          <w:tcPr>
            <w:tcW w:w="2190" w:type="dxa"/>
            <w:noWrap/>
            <w:vAlign w:val="center"/>
          </w:tcPr>
          <w:p w14:paraId="5DDC3244">
            <w:pPr>
              <w:jc w:val="center"/>
              <w:rPr>
                <w:szCs w:val="22"/>
              </w:rPr>
            </w:pPr>
            <w:r>
              <w:rPr>
                <w:rFonts w:hint="eastAsia"/>
                <w:szCs w:val="22"/>
              </w:rPr>
              <w:t>钢制门</w:t>
            </w:r>
          </w:p>
        </w:tc>
        <w:tc>
          <w:tcPr>
            <w:tcW w:w="1110" w:type="dxa"/>
            <w:noWrap/>
            <w:vAlign w:val="center"/>
          </w:tcPr>
          <w:p w14:paraId="4E92B5DD">
            <w:pPr>
              <w:jc w:val="center"/>
              <w:rPr>
                <w:szCs w:val="22"/>
              </w:rPr>
            </w:pPr>
            <w:r>
              <w:rPr>
                <w:rFonts w:hint="eastAsia"/>
                <w:szCs w:val="22"/>
              </w:rPr>
              <w:t>平方米</w:t>
            </w:r>
          </w:p>
        </w:tc>
        <w:tc>
          <w:tcPr>
            <w:tcW w:w="1050" w:type="dxa"/>
            <w:noWrap/>
            <w:vAlign w:val="center"/>
          </w:tcPr>
          <w:p w14:paraId="727E9D4B">
            <w:pPr>
              <w:jc w:val="center"/>
              <w:rPr>
                <w:szCs w:val="22"/>
              </w:rPr>
            </w:pPr>
            <w:r>
              <w:rPr>
                <w:rFonts w:hint="eastAsia"/>
                <w:szCs w:val="22"/>
              </w:rPr>
              <w:t>2.9</w:t>
            </w:r>
          </w:p>
        </w:tc>
        <w:tc>
          <w:tcPr>
            <w:tcW w:w="1790" w:type="dxa"/>
            <w:noWrap/>
            <w:vAlign w:val="center"/>
          </w:tcPr>
          <w:p w14:paraId="23A42689">
            <w:pPr>
              <w:jc w:val="center"/>
              <w:rPr>
                <w:szCs w:val="22"/>
              </w:rPr>
            </w:pPr>
          </w:p>
        </w:tc>
        <w:tc>
          <w:tcPr>
            <w:tcW w:w="1048" w:type="dxa"/>
            <w:noWrap/>
          </w:tcPr>
          <w:p w14:paraId="1F8472E2">
            <w:pPr>
              <w:jc w:val="center"/>
              <w:rPr>
                <w:szCs w:val="22"/>
              </w:rPr>
            </w:pPr>
          </w:p>
        </w:tc>
        <w:tc>
          <w:tcPr>
            <w:tcW w:w="1048" w:type="dxa"/>
            <w:noWrap/>
          </w:tcPr>
          <w:p w14:paraId="692F9BDB">
            <w:pPr>
              <w:jc w:val="center"/>
              <w:rPr>
                <w:szCs w:val="22"/>
              </w:rPr>
            </w:pPr>
          </w:p>
        </w:tc>
      </w:tr>
      <w:tr w14:paraId="4DC2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43A3A189">
            <w:pPr>
              <w:jc w:val="center"/>
              <w:rPr>
                <w:szCs w:val="22"/>
              </w:rPr>
            </w:pPr>
            <w:r>
              <w:rPr>
                <w:rFonts w:hint="eastAsia"/>
                <w:szCs w:val="22"/>
              </w:rPr>
              <w:t>21</w:t>
            </w:r>
          </w:p>
        </w:tc>
        <w:tc>
          <w:tcPr>
            <w:tcW w:w="2190" w:type="dxa"/>
            <w:noWrap/>
            <w:vAlign w:val="center"/>
          </w:tcPr>
          <w:p w14:paraId="40BF64A6">
            <w:pPr>
              <w:jc w:val="center"/>
              <w:rPr>
                <w:szCs w:val="22"/>
              </w:rPr>
            </w:pPr>
            <w:r>
              <w:rPr>
                <w:rFonts w:hint="eastAsia"/>
                <w:szCs w:val="22"/>
              </w:rPr>
              <w:t>开关插座灯具</w:t>
            </w:r>
          </w:p>
        </w:tc>
        <w:tc>
          <w:tcPr>
            <w:tcW w:w="1110" w:type="dxa"/>
            <w:noWrap/>
            <w:vAlign w:val="center"/>
          </w:tcPr>
          <w:p w14:paraId="210FF7F9">
            <w:pPr>
              <w:jc w:val="center"/>
              <w:rPr>
                <w:szCs w:val="22"/>
              </w:rPr>
            </w:pPr>
            <w:r>
              <w:rPr>
                <w:rFonts w:hint="eastAsia"/>
                <w:szCs w:val="22"/>
              </w:rPr>
              <w:t>项</w:t>
            </w:r>
          </w:p>
        </w:tc>
        <w:tc>
          <w:tcPr>
            <w:tcW w:w="1050" w:type="dxa"/>
            <w:noWrap/>
            <w:vAlign w:val="center"/>
          </w:tcPr>
          <w:p w14:paraId="31196FA0">
            <w:pPr>
              <w:jc w:val="center"/>
              <w:rPr>
                <w:szCs w:val="22"/>
              </w:rPr>
            </w:pPr>
            <w:r>
              <w:rPr>
                <w:rFonts w:hint="eastAsia"/>
                <w:szCs w:val="22"/>
              </w:rPr>
              <w:t>1.0</w:t>
            </w:r>
          </w:p>
        </w:tc>
        <w:tc>
          <w:tcPr>
            <w:tcW w:w="1790" w:type="dxa"/>
            <w:noWrap/>
            <w:vAlign w:val="center"/>
          </w:tcPr>
          <w:p w14:paraId="29BCA65F">
            <w:pPr>
              <w:jc w:val="center"/>
              <w:rPr>
                <w:szCs w:val="22"/>
              </w:rPr>
            </w:pPr>
            <w:r>
              <w:rPr>
                <w:szCs w:val="22"/>
              </w:rPr>
              <w:t>开关</w:t>
            </w:r>
            <w:r>
              <w:rPr>
                <w:rFonts w:hint="eastAsia"/>
                <w:szCs w:val="22"/>
              </w:rPr>
              <w:t>面板一只、插座面板5只、LED筒灯3只</w:t>
            </w:r>
          </w:p>
        </w:tc>
        <w:tc>
          <w:tcPr>
            <w:tcW w:w="1048" w:type="dxa"/>
            <w:noWrap/>
          </w:tcPr>
          <w:p w14:paraId="6FE5CE36">
            <w:pPr>
              <w:jc w:val="center"/>
              <w:rPr>
                <w:szCs w:val="22"/>
              </w:rPr>
            </w:pPr>
          </w:p>
        </w:tc>
        <w:tc>
          <w:tcPr>
            <w:tcW w:w="1048" w:type="dxa"/>
            <w:noWrap/>
          </w:tcPr>
          <w:p w14:paraId="16E989F9">
            <w:pPr>
              <w:jc w:val="center"/>
              <w:rPr>
                <w:szCs w:val="22"/>
              </w:rPr>
            </w:pPr>
          </w:p>
        </w:tc>
      </w:tr>
      <w:tr w14:paraId="5B84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248810EE">
            <w:pPr>
              <w:jc w:val="center"/>
              <w:rPr>
                <w:szCs w:val="22"/>
              </w:rPr>
            </w:pPr>
            <w:r>
              <w:rPr>
                <w:rFonts w:hint="eastAsia"/>
                <w:szCs w:val="22"/>
              </w:rPr>
              <w:t>22</w:t>
            </w:r>
          </w:p>
        </w:tc>
        <w:tc>
          <w:tcPr>
            <w:tcW w:w="2190" w:type="dxa"/>
            <w:noWrap/>
            <w:vAlign w:val="center"/>
          </w:tcPr>
          <w:p w14:paraId="63CBA382">
            <w:pPr>
              <w:jc w:val="center"/>
              <w:rPr>
                <w:szCs w:val="22"/>
              </w:rPr>
            </w:pPr>
            <w:r>
              <w:rPr>
                <w:rFonts w:hint="eastAsia"/>
                <w:szCs w:val="22"/>
              </w:rPr>
              <w:t>软玻璃浴帘</w:t>
            </w:r>
          </w:p>
        </w:tc>
        <w:tc>
          <w:tcPr>
            <w:tcW w:w="1110" w:type="dxa"/>
            <w:noWrap/>
            <w:vAlign w:val="center"/>
          </w:tcPr>
          <w:p w14:paraId="47C4FC58">
            <w:pPr>
              <w:jc w:val="center"/>
              <w:rPr>
                <w:szCs w:val="22"/>
              </w:rPr>
            </w:pPr>
            <w:r>
              <w:rPr>
                <w:rFonts w:hint="eastAsia"/>
                <w:szCs w:val="22"/>
              </w:rPr>
              <w:t>平方</w:t>
            </w:r>
          </w:p>
        </w:tc>
        <w:tc>
          <w:tcPr>
            <w:tcW w:w="1050" w:type="dxa"/>
            <w:noWrap/>
            <w:vAlign w:val="center"/>
          </w:tcPr>
          <w:p w14:paraId="2F240EDC">
            <w:pPr>
              <w:jc w:val="center"/>
              <w:rPr>
                <w:szCs w:val="22"/>
              </w:rPr>
            </w:pPr>
            <w:r>
              <w:rPr>
                <w:rFonts w:hint="eastAsia"/>
                <w:szCs w:val="22"/>
              </w:rPr>
              <w:t>2</w:t>
            </w:r>
          </w:p>
        </w:tc>
        <w:tc>
          <w:tcPr>
            <w:tcW w:w="1790" w:type="dxa"/>
            <w:noWrap/>
            <w:vAlign w:val="center"/>
          </w:tcPr>
          <w:p w14:paraId="39569AB2">
            <w:pPr>
              <w:jc w:val="center"/>
              <w:rPr>
                <w:szCs w:val="22"/>
              </w:rPr>
            </w:pPr>
          </w:p>
        </w:tc>
        <w:tc>
          <w:tcPr>
            <w:tcW w:w="1048" w:type="dxa"/>
            <w:noWrap/>
          </w:tcPr>
          <w:p w14:paraId="339B76D8">
            <w:pPr>
              <w:jc w:val="center"/>
              <w:rPr>
                <w:szCs w:val="22"/>
              </w:rPr>
            </w:pPr>
          </w:p>
        </w:tc>
        <w:tc>
          <w:tcPr>
            <w:tcW w:w="1048" w:type="dxa"/>
            <w:noWrap/>
          </w:tcPr>
          <w:p w14:paraId="7DFC4886">
            <w:pPr>
              <w:jc w:val="center"/>
              <w:rPr>
                <w:szCs w:val="22"/>
              </w:rPr>
            </w:pPr>
          </w:p>
        </w:tc>
      </w:tr>
      <w:tr w14:paraId="279F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08080527">
            <w:pPr>
              <w:jc w:val="center"/>
              <w:rPr>
                <w:szCs w:val="22"/>
              </w:rPr>
            </w:pPr>
            <w:r>
              <w:rPr>
                <w:rFonts w:hint="eastAsia"/>
                <w:szCs w:val="22"/>
              </w:rPr>
              <w:t>23</w:t>
            </w:r>
          </w:p>
        </w:tc>
        <w:tc>
          <w:tcPr>
            <w:tcW w:w="2190" w:type="dxa"/>
            <w:noWrap/>
            <w:vAlign w:val="center"/>
          </w:tcPr>
          <w:p w14:paraId="50578C03">
            <w:pPr>
              <w:jc w:val="center"/>
              <w:rPr>
                <w:szCs w:val="22"/>
              </w:rPr>
            </w:pPr>
            <w:r>
              <w:rPr>
                <w:rFonts w:hint="eastAsia"/>
                <w:szCs w:val="22"/>
              </w:rPr>
              <w:t>球形高清摄像头</w:t>
            </w:r>
          </w:p>
        </w:tc>
        <w:tc>
          <w:tcPr>
            <w:tcW w:w="1110" w:type="dxa"/>
            <w:noWrap/>
            <w:vAlign w:val="center"/>
          </w:tcPr>
          <w:p w14:paraId="570B4E5C">
            <w:pPr>
              <w:jc w:val="center"/>
              <w:rPr>
                <w:szCs w:val="22"/>
              </w:rPr>
            </w:pPr>
            <w:r>
              <w:rPr>
                <w:rFonts w:hint="eastAsia"/>
                <w:szCs w:val="22"/>
              </w:rPr>
              <w:t>只</w:t>
            </w:r>
          </w:p>
        </w:tc>
        <w:tc>
          <w:tcPr>
            <w:tcW w:w="1050" w:type="dxa"/>
            <w:noWrap/>
            <w:vAlign w:val="center"/>
          </w:tcPr>
          <w:p w14:paraId="6F3A86CD">
            <w:pPr>
              <w:jc w:val="center"/>
              <w:rPr>
                <w:szCs w:val="22"/>
              </w:rPr>
            </w:pPr>
            <w:r>
              <w:rPr>
                <w:rFonts w:hint="eastAsia"/>
                <w:szCs w:val="22"/>
              </w:rPr>
              <w:t>2.0</w:t>
            </w:r>
          </w:p>
        </w:tc>
        <w:tc>
          <w:tcPr>
            <w:tcW w:w="1790" w:type="dxa"/>
            <w:noWrap/>
            <w:vAlign w:val="center"/>
          </w:tcPr>
          <w:p w14:paraId="046636B5">
            <w:pPr>
              <w:jc w:val="center"/>
              <w:rPr>
                <w:szCs w:val="22"/>
              </w:rPr>
            </w:pPr>
            <w:r>
              <w:rPr>
                <w:rFonts w:hint="eastAsia"/>
                <w:szCs w:val="22"/>
              </w:rPr>
              <w:t>POE供电</w:t>
            </w:r>
          </w:p>
        </w:tc>
        <w:tc>
          <w:tcPr>
            <w:tcW w:w="1048" w:type="dxa"/>
            <w:noWrap/>
          </w:tcPr>
          <w:p w14:paraId="35F8D033">
            <w:pPr>
              <w:jc w:val="center"/>
              <w:rPr>
                <w:szCs w:val="22"/>
              </w:rPr>
            </w:pPr>
          </w:p>
        </w:tc>
        <w:tc>
          <w:tcPr>
            <w:tcW w:w="1048" w:type="dxa"/>
            <w:noWrap/>
          </w:tcPr>
          <w:p w14:paraId="065CD276">
            <w:pPr>
              <w:jc w:val="center"/>
              <w:rPr>
                <w:szCs w:val="22"/>
              </w:rPr>
            </w:pPr>
          </w:p>
        </w:tc>
      </w:tr>
      <w:tr w14:paraId="6825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69ACEF89">
            <w:pPr>
              <w:jc w:val="center"/>
              <w:rPr>
                <w:szCs w:val="22"/>
              </w:rPr>
            </w:pPr>
            <w:r>
              <w:rPr>
                <w:rFonts w:hint="eastAsia"/>
                <w:szCs w:val="22"/>
              </w:rPr>
              <w:t>24</w:t>
            </w:r>
          </w:p>
        </w:tc>
        <w:tc>
          <w:tcPr>
            <w:tcW w:w="2190" w:type="dxa"/>
            <w:noWrap/>
            <w:vAlign w:val="center"/>
          </w:tcPr>
          <w:p w14:paraId="1ACDA104">
            <w:pPr>
              <w:jc w:val="center"/>
              <w:rPr>
                <w:szCs w:val="22"/>
              </w:rPr>
            </w:pPr>
            <w:r>
              <w:rPr>
                <w:rFonts w:hint="eastAsia"/>
                <w:szCs w:val="22"/>
              </w:rPr>
              <w:t>摄像头网线预埋</w:t>
            </w:r>
          </w:p>
        </w:tc>
        <w:tc>
          <w:tcPr>
            <w:tcW w:w="1110" w:type="dxa"/>
            <w:noWrap/>
            <w:vAlign w:val="center"/>
          </w:tcPr>
          <w:p w14:paraId="21826CF6">
            <w:pPr>
              <w:jc w:val="center"/>
              <w:rPr>
                <w:szCs w:val="22"/>
              </w:rPr>
            </w:pPr>
            <w:r>
              <w:rPr>
                <w:rFonts w:hint="eastAsia"/>
                <w:szCs w:val="22"/>
              </w:rPr>
              <w:t>米</w:t>
            </w:r>
          </w:p>
        </w:tc>
        <w:tc>
          <w:tcPr>
            <w:tcW w:w="1050" w:type="dxa"/>
            <w:noWrap/>
            <w:vAlign w:val="center"/>
          </w:tcPr>
          <w:p w14:paraId="378F98F8">
            <w:pPr>
              <w:jc w:val="center"/>
              <w:rPr>
                <w:szCs w:val="22"/>
              </w:rPr>
            </w:pPr>
            <w:r>
              <w:rPr>
                <w:rFonts w:hint="eastAsia"/>
                <w:szCs w:val="22"/>
              </w:rPr>
              <w:t>40</w:t>
            </w:r>
          </w:p>
        </w:tc>
        <w:tc>
          <w:tcPr>
            <w:tcW w:w="1790" w:type="dxa"/>
            <w:noWrap/>
            <w:vAlign w:val="center"/>
          </w:tcPr>
          <w:p w14:paraId="1246F413">
            <w:pPr>
              <w:jc w:val="center"/>
              <w:rPr>
                <w:szCs w:val="22"/>
              </w:rPr>
            </w:pPr>
          </w:p>
        </w:tc>
        <w:tc>
          <w:tcPr>
            <w:tcW w:w="1048" w:type="dxa"/>
            <w:noWrap/>
          </w:tcPr>
          <w:p w14:paraId="2775096E">
            <w:pPr>
              <w:jc w:val="center"/>
              <w:rPr>
                <w:szCs w:val="22"/>
              </w:rPr>
            </w:pPr>
          </w:p>
        </w:tc>
        <w:tc>
          <w:tcPr>
            <w:tcW w:w="1048" w:type="dxa"/>
            <w:noWrap/>
          </w:tcPr>
          <w:p w14:paraId="29D7C307">
            <w:pPr>
              <w:jc w:val="center"/>
              <w:rPr>
                <w:szCs w:val="22"/>
              </w:rPr>
            </w:pPr>
          </w:p>
        </w:tc>
      </w:tr>
      <w:tr w14:paraId="3186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22" w:type="dxa"/>
            <w:noWrap/>
            <w:vAlign w:val="center"/>
          </w:tcPr>
          <w:p w14:paraId="7E22F9B1">
            <w:pPr>
              <w:jc w:val="center"/>
              <w:rPr>
                <w:szCs w:val="22"/>
              </w:rPr>
            </w:pPr>
            <w:r>
              <w:rPr>
                <w:rFonts w:hint="eastAsia"/>
                <w:szCs w:val="22"/>
              </w:rPr>
              <w:t>25</w:t>
            </w:r>
          </w:p>
        </w:tc>
        <w:tc>
          <w:tcPr>
            <w:tcW w:w="2190" w:type="dxa"/>
            <w:noWrap/>
            <w:vAlign w:val="center"/>
          </w:tcPr>
          <w:p w14:paraId="1E9ADA99">
            <w:pPr>
              <w:jc w:val="center"/>
              <w:rPr>
                <w:szCs w:val="22"/>
              </w:rPr>
            </w:pPr>
            <w:r>
              <w:rPr>
                <w:rFonts w:hint="eastAsia"/>
                <w:szCs w:val="22"/>
              </w:rPr>
              <w:t>环保检测</w:t>
            </w:r>
          </w:p>
        </w:tc>
        <w:tc>
          <w:tcPr>
            <w:tcW w:w="1110" w:type="dxa"/>
            <w:noWrap/>
            <w:vAlign w:val="center"/>
          </w:tcPr>
          <w:p w14:paraId="48FCC59D">
            <w:pPr>
              <w:jc w:val="center"/>
              <w:rPr>
                <w:szCs w:val="22"/>
              </w:rPr>
            </w:pPr>
            <w:r>
              <w:rPr>
                <w:rFonts w:hint="eastAsia"/>
                <w:szCs w:val="22"/>
              </w:rPr>
              <w:t>项</w:t>
            </w:r>
          </w:p>
        </w:tc>
        <w:tc>
          <w:tcPr>
            <w:tcW w:w="1050" w:type="dxa"/>
            <w:noWrap/>
            <w:vAlign w:val="center"/>
          </w:tcPr>
          <w:p w14:paraId="16A43374">
            <w:pPr>
              <w:jc w:val="center"/>
              <w:rPr>
                <w:szCs w:val="22"/>
              </w:rPr>
            </w:pPr>
            <w:r>
              <w:rPr>
                <w:rFonts w:hint="eastAsia"/>
                <w:szCs w:val="22"/>
              </w:rPr>
              <w:t>1</w:t>
            </w:r>
          </w:p>
        </w:tc>
        <w:tc>
          <w:tcPr>
            <w:tcW w:w="1790" w:type="dxa"/>
            <w:noWrap/>
            <w:vAlign w:val="center"/>
          </w:tcPr>
          <w:p w14:paraId="7B1B4772">
            <w:pPr>
              <w:jc w:val="center"/>
              <w:rPr>
                <w:szCs w:val="22"/>
              </w:rPr>
            </w:pPr>
          </w:p>
        </w:tc>
        <w:tc>
          <w:tcPr>
            <w:tcW w:w="1048" w:type="dxa"/>
            <w:noWrap/>
          </w:tcPr>
          <w:p w14:paraId="1835F0ED">
            <w:pPr>
              <w:jc w:val="center"/>
              <w:rPr>
                <w:szCs w:val="22"/>
              </w:rPr>
            </w:pPr>
          </w:p>
        </w:tc>
        <w:tc>
          <w:tcPr>
            <w:tcW w:w="1048" w:type="dxa"/>
            <w:noWrap/>
          </w:tcPr>
          <w:p w14:paraId="2EA776B4">
            <w:pPr>
              <w:jc w:val="center"/>
              <w:rPr>
                <w:szCs w:val="22"/>
              </w:rPr>
            </w:pPr>
          </w:p>
        </w:tc>
      </w:tr>
      <w:tr w14:paraId="205F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3" w:hRule="atLeast"/>
          <w:jc w:val="center"/>
        </w:trPr>
        <w:tc>
          <w:tcPr>
            <w:tcW w:w="722" w:type="dxa"/>
            <w:noWrap/>
            <w:vAlign w:val="center"/>
          </w:tcPr>
          <w:p w14:paraId="4343EFCD">
            <w:pPr>
              <w:jc w:val="center"/>
              <w:rPr>
                <w:szCs w:val="22"/>
              </w:rPr>
            </w:pPr>
            <w:r>
              <w:rPr>
                <w:rFonts w:hint="eastAsia"/>
                <w:szCs w:val="22"/>
              </w:rPr>
              <w:t>合计</w:t>
            </w:r>
          </w:p>
        </w:tc>
        <w:tc>
          <w:tcPr>
            <w:tcW w:w="8236" w:type="dxa"/>
            <w:gridSpan w:val="6"/>
            <w:noWrap/>
            <w:vAlign w:val="center"/>
          </w:tcPr>
          <w:p w14:paraId="64CA4E97">
            <w:pPr>
              <w:jc w:val="center"/>
              <w:rPr>
                <w:szCs w:val="22"/>
              </w:rPr>
            </w:pPr>
          </w:p>
        </w:tc>
      </w:tr>
      <w:tr w14:paraId="1D36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8958" w:type="dxa"/>
            <w:gridSpan w:val="7"/>
            <w:noWrap/>
            <w:vAlign w:val="center"/>
          </w:tcPr>
          <w:p w14:paraId="26DE386B">
            <w:pPr>
              <w:jc w:val="left"/>
              <w:rPr>
                <w:sz w:val="22"/>
              </w:rPr>
            </w:pPr>
            <w:r>
              <w:rPr>
                <w:rFonts w:hint="eastAsia"/>
                <w:sz w:val="22"/>
              </w:rPr>
              <w:t>备注：</w:t>
            </w:r>
          </w:p>
          <w:p w14:paraId="79B09D9F">
            <w:pPr>
              <w:jc w:val="left"/>
              <w:rPr>
                <w:b/>
                <w:bCs/>
                <w:sz w:val="22"/>
              </w:rPr>
            </w:pPr>
            <w:r>
              <w:rPr>
                <w:rFonts w:hint="eastAsia"/>
                <w:b/>
                <w:bCs/>
                <w:sz w:val="22"/>
              </w:rPr>
              <w:t>1.提供的工程量清单，仅作为工程施工内容参考，中标单位需自行上门测量并计算工程量清单，最终按实际数量来结算。</w:t>
            </w:r>
          </w:p>
          <w:p w14:paraId="29D0E4B6">
            <w:pPr>
              <w:jc w:val="left"/>
              <w:rPr>
                <w:sz w:val="22"/>
              </w:rPr>
            </w:pPr>
            <w:r>
              <w:rPr>
                <w:rFonts w:hint="eastAsia"/>
                <w:b/>
                <w:bCs/>
                <w:sz w:val="22"/>
              </w:rPr>
              <w:t>2.含全部货物、辅助材料、安装、调试、人工、机械、运输、仓储、保险、运费、</w:t>
            </w:r>
            <w:r>
              <w:rPr>
                <w:rFonts w:hint="eastAsia" w:ascii="宋体" w:hAnsi="宋体" w:cs="宋体"/>
                <w:b/>
                <w:bCs/>
                <w:color w:val="000000"/>
                <w:szCs w:val="21"/>
              </w:rPr>
              <w:t>垃圾清运费、安全措施费、</w:t>
            </w:r>
            <w:r>
              <w:rPr>
                <w:rFonts w:hint="eastAsia"/>
                <w:b/>
                <w:bCs/>
                <w:sz w:val="22"/>
              </w:rPr>
              <w:t>各种税费、保险、劳保及质保期间等一切费用所有相关费用</w:t>
            </w:r>
            <w:r>
              <w:rPr>
                <w:rFonts w:hint="eastAsia"/>
                <w:sz w:val="22"/>
              </w:rPr>
              <w:t>。</w:t>
            </w:r>
          </w:p>
          <w:p w14:paraId="1912D617">
            <w:pPr>
              <w:jc w:val="left"/>
            </w:pPr>
            <w:r>
              <w:rPr>
                <w:rFonts w:hint="eastAsia"/>
                <w:sz w:val="22"/>
              </w:rPr>
              <w:t>3、所有报价（含各分项报价）必须符合国家法律法规及本次谈判文件要求。总报价明显低于其自身合理成本且又无法提供证明的，属于恶意竞争情形，被评委认定为恶意竞争的，为无效报价。</w:t>
            </w:r>
          </w:p>
        </w:tc>
      </w:tr>
    </w:tbl>
    <w:p w14:paraId="70611956">
      <w:pPr>
        <w:jc w:val="left"/>
        <w:rPr>
          <w:szCs w:val="22"/>
        </w:rPr>
      </w:pPr>
    </w:p>
    <w:p w14:paraId="2A681678">
      <w:pPr>
        <w:ind w:firstLine="420" w:firstLineChars="200"/>
        <w:jc w:val="left"/>
        <w:rPr>
          <w:szCs w:val="22"/>
        </w:rPr>
      </w:pPr>
      <w:r>
        <w:rPr>
          <w:rFonts w:hint="eastAsia"/>
          <w:szCs w:val="22"/>
        </w:rPr>
        <w:t>法定代表人或授权代表（签字或盖章）</w:t>
      </w:r>
    </w:p>
    <w:p w14:paraId="30371335">
      <w:pPr>
        <w:ind w:firstLine="420" w:firstLineChars="200"/>
        <w:jc w:val="left"/>
        <w:rPr>
          <w:szCs w:val="22"/>
        </w:rPr>
      </w:pPr>
      <w:r>
        <w:rPr>
          <w:rFonts w:hint="eastAsia"/>
          <w:szCs w:val="22"/>
        </w:rPr>
        <w:t xml:space="preserve">                                                        年    月    日</w:t>
      </w:r>
    </w:p>
    <w:p w14:paraId="5FBD3E12">
      <w:pPr>
        <w:rPr>
          <w:rFonts w:ascii="宋体" w:hAnsi="宋体"/>
          <w:szCs w:val="21"/>
        </w:rPr>
      </w:pPr>
      <w:r>
        <w:rPr>
          <w:rFonts w:hint="eastAsia" w:ascii="宋体" w:hAnsi="宋体"/>
          <w:szCs w:val="21"/>
        </w:rPr>
        <w:br w:type="page"/>
      </w:r>
    </w:p>
    <w:p w14:paraId="165837ED">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0F202A01">
      <w:pPr>
        <w:rPr>
          <w:rFonts w:ascii="楷体_GB2312" w:eastAsia="楷体_GB2312"/>
        </w:rPr>
      </w:pPr>
    </w:p>
    <w:p w14:paraId="1B627C60">
      <w:pPr>
        <w:pStyle w:val="15"/>
        <w:adjustRightInd w:val="0"/>
        <w:snapToGrid w:val="0"/>
        <w:spacing w:line="440" w:lineRule="exact"/>
        <w:ind w:left="424" w:leftChars="202" w:right="531" w:rightChars="253" w:firstLine="426" w:firstLineChars="177"/>
        <w:contextualSpacing/>
        <w:rPr>
          <w:rFonts w:asciiTheme="minorEastAsia" w:hAnsiTheme="minorEastAsia" w:eastAsiaTheme="minorEastAsia"/>
          <w:bCs/>
          <w:sz w:val="24"/>
        </w:rPr>
      </w:pPr>
      <w:r>
        <w:rPr>
          <w:rFonts w:hint="eastAsia" w:asciiTheme="minorEastAsia" w:hAnsiTheme="minorEastAsia" w:eastAsiaTheme="minorEastAsia"/>
          <w:b/>
          <w:sz w:val="24"/>
          <w:u w:val="single"/>
        </w:rPr>
        <w:t>扬州大学附属医院12病区特需病房改造项目</w:t>
      </w:r>
      <w:r>
        <w:rPr>
          <w:rFonts w:hint="eastAsia" w:asciiTheme="minorEastAsia" w:hAnsiTheme="minorEastAsia" w:eastAsiaTheme="minorEastAsia"/>
          <w:bCs/>
          <w:sz w:val="24"/>
        </w:rPr>
        <w:t>院内紧急采购谈判是实行公开、公平、公正的阳光工程，给予了每个供应商平等竞争的机会。作为参与此次谈判活动的承包商,我公司现郑重作出以下承诺：</w:t>
      </w:r>
    </w:p>
    <w:p w14:paraId="020D326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78C0FEC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1FCEBF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25C7C9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0BBDCD49">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25FB809B">
      <w:pPr>
        <w:pStyle w:val="15"/>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0788E320">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122E366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23251F6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1028068F">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46DC8339">
      <w:pPr>
        <w:pStyle w:val="10"/>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2026年   月   日</w:t>
      </w:r>
    </w:p>
    <w:p w14:paraId="7381607E">
      <w:pPr>
        <w:jc w:val="center"/>
        <w:rPr>
          <w:rFonts w:ascii="宋体" w:hAnsi="宋体"/>
          <w:b/>
          <w:sz w:val="24"/>
        </w:rPr>
      </w:pPr>
    </w:p>
    <w:p w14:paraId="76964B8A">
      <w:pPr>
        <w:rPr>
          <w:sz w:val="24"/>
        </w:rPr>
      </w:pPr>
      <w:r>
        <w:rPr>
          <w:sz w:val="24"/>
        </w:rPr>
        <w:br w:type="page"/>
      </w:r>
    </w:p>
    <w:p w14:paraId="38E040C5">
      <w:pPr>
        <w:pStyle w:val="2"/>
      </w:pPr>
      <w:bookmarkStart w:id="10" w:name="_Toc497145841"/>
      <w:bookmarkStart w:id="11" w:name="_Toc12436"/>
      <w:r>
        <w:rPr>
          <w:rFonts w:hint="eastAsia"/>
        </w:rPr>
        <w:t>合同条款及格式</w:t>
      </w:r>
      <w:bookmarkEnd w:id="10"/>
      <w:bookmarkEnd w:id="11"/>
    </w:p>
    <w:p w14:paraId="427513A8">
      <w:pPr>
        <w:pStyle w:val="59"/>
        <w:jc w:val="center"/>
        <w:rPr>
          <w:rFonts w:ascii="宋体" w:hAnsi="宋体" w:cs="宋体"/>
          <w:b/>
          <w:kern w:val="2"/>
          <w:sz w:val="72"/>
          <w:szCs w:val="52"/>
        </w:rPr>
      </w:pPr>
    </w:p>
    <w:p w14:paraId="4966659E">
      <w:pPr>
        <w:pStyle w:val="59"/>
        <w:jc w:val="center"/>
        <w:rPr>
          <w:rFonts w:ascii="宋体" w:hAnsi="宋体" w:cs="宋体"/>
          <w:b/>
          <w:kern w:val="2"/>
          <w:sz w:val="52"/>
          <w:szCs w:val="52"/>
        </w:rPr>
      </w:pPr>
      <w:r>
        <w:rPr>
          <w:rFonts w:hint="eastAsia" w:ascii="宋体" w:hAnsi="宋体" w:cs="宋体"/>
          <w:b/>
          <w:kern w:val="2"/>
          <w:sz w:val="72"/>
          <w:szCs w:val="52"/>
        </w:rPr>
        <w:t>建设工程施工合同</w:t>
      </w:r>
    </w:p>
    <w:p w14:paraId="773BE766">
      <w:pPr>
        <w:pStyle w:val="59"/>
        <w:rPr>
          <w:rFonts w:ascii="宋体" w:hAnsi="宋体" w:cs="宋体"/>
          <w:b/>
          <w:kern w:val="2"/>
          <w:sz w:val="52"/>
          <w:szCs w:val="52"/>
        </w:rPr>
      </w:pPr>
    </w:p>
    <w:p w14:paraId="368FCEEC">
      <w:pPr>
        <w:pStyle w:val="59"/>
        <w:rPr>
          <w:rFonts w:ascii="宋体" w:hAnsi="宋体" w:cs="宋体"/>
          <w:b/>
          <w:kern w:val="2"/>
          <w:sz w:val="72"/>
          <w:szCs w:val="72"/>
        </w:rPr>
      </w:pPr>
    </w:p>
    <w:p w14:paraId="586A079E">
      <w:pPr>
        <w:pStyle w:val="59"/>
        <w:rPr>
          <w:rFonts w:ascii="宋体" w:hAnsi="宋体" w:cs="宋体"/>
          <w:b/>
          <w:kern w:val="2"/>
          <w:sz w:val="28"/>
          <w:szCs w:val="28"/>
        </w:rPr>
      </w:pPr>
    </w:p>
    <w:p w14:paraId="1F68F88C">
      <w:pPr>
        <w:tabs>
          <w:tab w:val="left" w:pos="0"/>
          <w:tab w:val="left" w:pos="1002"/>
          <w:tab w:val="left" w:pos="1134"/>
        </w:tabs>
        <w:spacing w:line="440" w:lineRule="exact"/>
        <w:rPr>
          <w:rFonts w:ascii="宋体" w:hAnsi="宋体" w:cs="宋体"/>
          <w:b/>
          <w:snapToGrid w:val="0"/>
          <w:sz w:val="36"/>
          <w:szCs w:val="36"/>
        </w:rPr>
      </w:pPr>
    </w:p>
    <w:p w14:paraId="41DC1809">
      <w:pPr>
        <w:tabs>
          <w:tab w:val="left" w:pos="0"/>
          <w:tab w:val="left" w:pos="1134"/>
        </w:tabs>
        <w:spacing w:line="440" w:lineRule="exact"/>
        <w:rPr>
          <w:rFonts w:ascii="宋体" w:hAnsi="宋体" w:cs="宋体"/>
          <w:b/>
          <w:snapToGrid w:val="0"/>
          <w:sz w:val="28"/>
          <w:szCs w:val="28"/>
        </w:rPr>
      </w:pPr>
    </w:p>
    <w:p w14:paraId="005E97CD">
      <w:pPr>
        <w:tabs>
          <w:tab w:val="left" w:pos="0"/>
          <w:tab w:val="left" w:pos="1134"/>
        </w:tabs>
        <w:spacing w:line="440" w:lineRule="exact"/>
        <w:rPr>
          <w:rFonts w:ascii="宋体" w:hAnsi="宋体" w:cs="宋体"/>
          <w:b/>
          <w:snapToGrid w:val="0"/>
          <w:sz w:val="28"/>
          <w:szCs w:val="28"/>
        </w:rPr>
      </w:pPr>
    </w:p>
    <w:p w14:paraId="66CBB06B">
      <w:pPr>
        <w:tabs>
          <w:tab w:val="left" w:pos="0"/>
          <w:tab w:val="left" w:pos="1134"/>
        </w:tabs>
        <w:spacing w:line="440" w:lineRule="exact"/>
        <w:rPr>
          <w:rFonts w:ascii="宋体" w:hAnsi="宋体" w:cs="宋体"/>
          <w:b/>
          <w:snapToGrid w:val="0"/>
          <w:sz w:val="28"/>
          <w:szCs w:val="28"/>
        </w:rPr>
      </w:pPr>
    </w:p>
    <w:p w14:paraId="6ABEBE39">
      <w:pPr>
        <w:tabs>
          <w:tab w:val="left" w:pos="0"/>
          <w:tab w:val="left" w:pos="1134"/>
        </w:tabs>
        <w:spacing w:line="440" w:lineRule="exact"/>
        <w:jc w:val="center"/>
        <w:rPr>
          <w:rFonts w:ascii="宋体" w:hAnsi="宋体" w:cs="宋体"/>
          <w:b/>
          <w:snapToGrid w:val="0"/>
          <w:sz w:val="36"/>
          <w:szCs w:val="36"/>
        </w:rPr>
      </w:pPr>
    </w:p>
    <w:p w14:paraId="4BACD98E">
      <w:pPr>
        <w:tabs>
          <w:tab w:val="left" w:pos="0"/>
          <w:tab w:val="left" w:pos="1134"/>
        </w:tabs>
        <w:spacing w:line="440" w:lineRule="exact"/>
        <w:jc w:val="center"/>
        <w:rPr>
          <w:rFonts w:ascii="宋体" w:hAnsi="宋体" w:cs="宋体"/>
          <w:b/>
          <w:snapToGrid w:val="0"/>
          <w:sz w:val="36"/>
          <w:szCs w:val="36"/>
        </w:rPr>
      </w:pPr>
    </w:p>
    <w:p w14:paraId="6A6058B8">
      <w:pPr>
        <w:tabs>
          <w:tab w:val="left" w:pos="0"/>
          <w:tab w:val="left" w:pos="1134"/>
        </w:tabs>
        <w:spacing w:line="440" w:lineRule="exact"/>
        <w:jc w:val="center"/>
        <w:rPr>
          <w:rFonts w:ascii="宋体" w:hAnsi="宋体" w:cs="宋体"/>
          <w:b/>
          <w:snapToGrid w:val="0"/>
          <w:sz w:val="36"/>
          <w:szCs w:val="36"/>
        </w:rPr>
      </w:pPr>
    </w:p>
    <w:p w14:paraId="0D09AAC5">
      <w:pPr>
        <w:tabs>
          <w:tab w:val="left" w:pos="0"/>
          <w:tab w:val="left" w:pos="1134"/>
        </w:tabs>
        <w:spacing w:line="440" w:lineRule="exact"/>
        <w:jc w:val="center"/>
        <w:rPr>
          <w:rFonts w:ascii="宋体" w:hAnsi="宋体" w:cs="宋体"/>
          <w:b/>
          <w:snapToGrid w:val="0"/>
          <w:sz w:val="36"/>
          <w:szCs w:val="36"/>
        </w:rPr>
      </w:pPr>
    </w:p>
    <w:p w14:paraId="4597D2C7">
      <w:pPr>
        <w:tabs>
          <w:tab w:val="left" w:pos="0"/>
          <w:tab w:val="left" w:pos="1134"/>
        </w:tabs>
        <w:spacing w:line="360" w:lineRule="auto"/>
        <w:ind w:firstLine="723" w:firstLineChars="200"/>
        <w:jc w:val="center"/>
        <w:outlineLvl w:val="0"/>
        <w:rPr>
          <w:rFonts w:ascii="宋体" w:hAnsi="宋体" w:cs="宋体"/>
          <w:b/>
          <w:snapToGrid w:val="0"/>
          <w:sz w:val="28"/>
          <w:szCs w:val="28"/>
        </w:rPr>
      </w:pPr>
      <w:r>
        <w:rPr>
          <w:rFonts w:hint="eastAsia" w:ascii="宋体" w:hAnsi="宋体" w:cs="宋体"/>
          <w:b/>
          <w:snapToGrid w:val="0"/>
          <w:sz w:val="36"/>
          <w:szCs w:val="36"/>
        </w:rPr>
        <w:br w:type="page"/>
      </w:r>
      <w:r>
        <w:rPr>
          <w:rFonts w:hint="eastAsia" w:ascii="宋体" w:hAnsi="宋体" w:cs="宋体"/>
          <w:b/>
          <w:bCs/>
          <w:sz w:val="32"/>
          <w:szCs w:val="32"/>
        </w:rPr>
        <w:t>第一部分协议书</w:t>
      </w:r>
    </w:p>
    <w:p w14:paraId="54F3B7E0">
      <w:pPr>
        <w:tabs>
          <w:tab w:val="left" w:pos="426"/>
          <w:tab w:val="left" w:pos="1134"/>
        </w:tabs>
        <w:spacing w:line="360" w:lineRule="auto"/>
        <w:ind w:firstLine="420" w:firstLineChars="200"/>
        <w:contextualSpacing/>
        <w:rPr>
          <w:rFonts w:ascii="宋体" w:hAnsi="宋体" w:cs="宋体"/>
          <w:szCs w:val="21"/>
        </w:rPr>
      </w:pPr>
      <w:r>
        <w:rPr>
          <w:rFonts w:hint="eastAsia" w:ascii="宋体" w:hAnsi="宋体" w:cs="宋体"/>
          <w:szCs w:val="21"/>
        </w:rPr>
        <w:t>合同编号:</w:t>
      </w:r>
    </w:p>
    <w:p w14:paraId="4338F159">
      <w:pPr>
        <w:tabs>
          <w:tab w:val="left" w:pos="426"/>
          <w:tab w:val="left" w:pos="1134"/>
        </w:tabs>
        <w:spacing w:line="360" w:lineRule="auto"/>
        <w:ind w:firstLine="420" w:firstLineChars="200"/>
        <w:contextualSpacing/>
        <w:rPr>
          <w:rFonts w:ascii="宋体" w:hAnsi="宋体" w:cs="宋体"/>
          <w:b/>
          <w:snapToGrid w:val="0"/>
          <w:szCs w:val="21"/>
        </w:rPr>
      </w:pPr>
      <w:r>
        <w:rPr>
          <w:rFonts w:hint="eastAsia" w:ascii="宋体" w:hAnsi="宋体" w:cs="宋体"/>
          <w:szCs w:val="21"/>
        </w:rPr>
        <w:t>发包人：</w:t>
      </w:r>
      <w:r>
        <w:rPr>
          <w:rFonts w:hint="eastAsia" w:ascii="宋体" w:hAnsi="宋体" w:cs="宋体"/>
          <w:b/>
          <w:bCs/>
          <w:szCs w:val="21"/>
        </w:rPr>
        <w:t>扬州大学附属医院</w:t>
      </w:r>
    </w:p>
    <w:p w14:paraId="0EC0D2BC">
      <w:pPr>
        <w:tabs>
          <w:tab w:val="left" w:pos="426"/>
        </w:tabs>
        <w:spacing w:line="360" w:lineRule="auto"/>
        <w:ind w:firstLine="420" w:firstLineChars="200"/>
        <w:contextualSpacing/>
        <w:rPr>
          <w:rFonts w:ascii="宋体" w:hAnsi="宋体" w:cs="宋体"/>
          <w:szCs w:val="21"/>
        </w:rPr>
      </w:pPr>
      <w:r>
        <w:rPr>
          <w:rFonts w:hint="eastAsia" w:ascii="宋体" w:hAnsi="宋体" w:cs="宋体"/>
          <w:szCs w:val="21"/>
        </w:rPr>
        <w:t>承包人：</w:t>
      </w:r>
    </w:p>
    <w:p w14:paraId="28A33D6F">
      <w:pPr>
        <w:tabs>
          <w:tab w:val="left" w:pos="426"/>
        </w:tabs>
        <w:spacing w:line="360" w:lineRule="auto"/>
        <w:ind w:firstLine="420" w:firstLineChars="200"/>
        <w:contextualSpacing/>
        <w:rPr>
          <w:rFonts w:ascii="宋体" w:hAnsi="宋体" w:cs="宋体"/>
          <w:bCs/>
          <w:snapToGrid w:val="0"/>
          <w:szCs w:val="21"/>
        </w:rPr>
      </w:pPr>
      <w:r>
        <w:rPr>
          <w:rFonts w:hint="eastAsia" w:ascii="宋体" w:hAnsi="宋体" w:cs="宋体"/>
          <w:szCs w:val="21"/>
        </w:rPr>
        <w:t>发包人承包人双方根据《中华人民共和国民法典》等相关法律法规，遵循平等、自愿、公平、诚实信用的原则，就，经发包人承包人双方友好协商签订以下合同：</w:t>
      </w:r>
    </w:p>
    <w:p w14:paraId="0B120EE6">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一、工程概况</w:t>
      </w:r>
    </w:p>
    <w:p w14:paraId="4B3AD838">
      <w:pPr>
        <w:tabs>
          <w:tab w:val="left" w:pos="426"/>
        </w:tabs>
        <w:spacing w:line="360" w:lineRule="auto"/>
        <w:ind w:firstLine="420" w:firstLineChars="200"/>
        <w:contextualSpacing/>
        <w:rPr>
          <w:rFonts w:ascii="宋体" w:hAnsi="宋体" w:cs="宋体"/>
          <w:b/>
          <w:bCs/>
          <w:snapToGrid w:val="0"/>
          <w:szCs w:val="21"/>
        </w:rPr>
      </w:pPr>
      <w:r>
        <w:rPr>
          <w:rFonts w:hint="eastAsia" w:ascii="宋体" w:hAnsi="宋体" w:cs="宋体"/>
          <w:szCs w:val="21"/>
        </w:rPr>
        <w:t>1.1工程名称：</w:t>
      </w:r>
    </w:p>
    <w:p w14:paraId="6FAF9371">
      <w:pPr>
        <w:tabs>
          <w:tab w:val="left" w:pos="426"/>
        </w:tabs>
        <w:spacing w:line="360" w:lineRule="auto"/>
        <w:ind w:firstLine="420" w:firstLineChars="200"/>
        <w:contextualSpacing/>
        <w:rPr>
          <w:rFonts w:ascii="宋体" w:hAnsi="宋体" w:cs="宋体"/>
          <w:b/>
          <w:snapToGrid w:val="0"/>
          <w:szCs w:val="21"/>
          <w:u w:val="single"/>
        </w:rPr>
      </w:pPr>
      <w:r>
        <w:rPr>
          <w:rFonts w:hint="eastAsia" w:ascii="宋体" w:hAnsi="宋体" w:cs="宋体"/>
          <w:szCs w:val="21"/>
        </w:rPr>
        <w:t>1.2工程地点：</w:t>
      </w:r>
    </w:p>
    <w:p w14:paraId="1E3F0194">
      <w:pPr>
        <w:tabs>
          <w:tab w:val="left" w:pos="426"/>
        </w:tabs>
        <w:spacing w:line="360" w:lineRule="auto"/>
        <w:ind w:firstLine="420" w:firstLineChars="200"/>
        <w:contextualSpacing/>
        <w:rPr>
          <w:rFonts w:ascii="宋体" w:hAnsi="宋体" w:cs="宋体"/>
          <w:snapToGrid w:val="0"/>
          <w:szCs w:val="21"/>
        </w:rPr>
      </w:pPr>
      <w:r>
        <w:rPr>
          <w:rFonts w:hint="eastAsia" w:ascii="宋体" w:hAnsi="宋体" w:cs="宋体"/>
          <w:szCs w:val="21"/>
        </w:rPr>
        <w:t>1.3主要工程项目和内容：</w:t>
      </w:r>
    </w:p>
    <w:p w14:paraId="6F0419AE">
      <w:pPr>
        <w:tabs>
          <w:tab w:val="left" w:pos="426"/>
        </w:tabs>
        <w:spacing w:line="360" w:lineRule="auto"/>
        <w:ind w:firstLine="422" w:firstLineChars="200"/>
        <w:contextualSpacing/>
        <w:rPr>
          <w:rFonts w:ascii="宋体" w:hAnsi="宋体" w:cs="宋体"/>
          <w:szCs w:val="21"/>
        </w:rPr>
      </w:pPr>
      <w:r>
        <w:rPr>
          <w:rFonts w:hint="eastAsia" w:ascii="宋体" w:hAnsi="宋体" w:cs="宋体"/>
          <w:b/>
          <w:snapToGrid w:val="0"/>
          <w:szCs w:val="21"/>
        </w:rPr>
        <w:t>详见图纸及本施工要求。</w:t>
      </w:r>
      <w:r>
        <w:rPr>
          <w:rFonts w:hint="eastAsia" w:ascii="宋体" w:hAnsi="宋体" w:cs="宋体"/>
          <w:szCs w:val="21"/>
        </w:rPr>
        <w:t>按照图纸所示内容施工，若因发包人要求增加，增加部分的工程量按实际增加工作量签证另行计算。</w:t>
      </w:r>
    </w:p>
    <w:p w14:paraId="28959CFA">
      <w:pPr>
        <w:pStyle w:val="46"/>
        <w:tabs>
          <w:tab w:val="left" w:pos="426"/>
        </w:tabs>
        <w:spacing w:line="360" w:lineRule="auto"/>
        <w:contextualSpacing/>
        <w:jc w:val="left"/>
        <w:rPr>
          <w:rFonts w:ascii="宋体" w:hAnsi="宋体" w:cs="宋体"/>
          <w:szCs w:val="21"/>
        </w:rPr>
      </w:pPr>
      <w:r>
        <w:rPr>
          <w:rFonts w:hint="eastAsia" w:ascii="宋体" w:hAnsi="宋体" w:cs="宋体"/>
          <w:szCs w:val="21"/>
        </w:rPr>
        <w:t>1.4资金来源：自筹。</w:t>
      </w:r>
    </w:p>
    <w:p w14:paraId="0279257F">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二、合同工期</w:t>
      </w:r>
    </w:p>
    <w:p w14:paraId="75A697E9">
      <w:pPr>
        <w:pStyle w:val="46"/>
        <w:tabs>
          <w:tab w:val="left" w:pos="426"/>
        </w:tabs>
        <w:spacing w:line="360" w:lineRule="auto"/>
        <w:contextualSpacing/>
        <w:jc w:val="left"/>
        <w:rPr>
          <w:rFonts w:ascii="宋体" w:hAnsi="宋体" w:cs="宋体"/>
          <w:szCs w:val="21"/>
        </w:rPr>
      </w:pPr>
      <w:r>
        <w:rPr>
          <w:rFonts w:hint="eastAsia" w:ascii="宋体" w:hAnsi="宋体" w:cs="宋体"/>
          <w:szCs w:val="21"/>
        </w:rPr>
        <w:t>2.1</w:t>
      </w:r>
      <w:r>
        <w:rPr>
          <w:rFonts w:hint="eastAsia" w:ascii="宋体" w:hAnsi="宋体" w:cs="宋体"/>
          <w:b/>
          <w:bCs/>
          <w:snapToGrid w:val="0"/>
          <w:szCs w:val="21"/>
        </w:rPr>
        <w:t>总工期10日历天。</w:t>
      </w:r>
    </w:p>
    <w:p w14:paraId="5BD00FE9">
      <w:pPr>
        <w:pStyle w:val="46"/>
        <w:tabs>
          <w:tab w:val="left" w:pos="426"/>
        </w:tabs>
        <w:spacing w:line="360" w:lineRule="auto"/>
        <w:ind w:firstLine="452"/>
        <w:contextualSpacing/>
        <w:jc w:val="left"/>
        <w:rPr>
          <w:rFonts w:ascii="宋体" w:hAnsi="宋体" w:cs="宋体"/>
          <w:szCs w:val="21"/>
        </w:rPr>
      </w:pPr>
      <w:r>
        <w:rPr>
          <w:rFonts w:hint="eastAsia" w:ascii="宋体" w:hAnsi="宋体" w:cs="宋体"/>
          <w:spacing w:val="8"/>
          <w:szCs w:val="21"/>
        </w:rPr>
        <w:t>2.2开工日期为：   年   月   日（以发包人开工令为准）。</w:t>
      </w:r>
    </w:p>
    <w:p w14:paraId="5F4D2EFD">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三、质量标准</w:t>
      </w:r>
    </w:p>
    <w:p w14:paraId="3BF04893">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2CAA00E9">
      <w:pPr>
        <w:pStyle w:val="58"/>
        <w:tabs>
          <w:tab w:val="left" w:pos="426"/>
        </w:tabs>
        <w:adjustRightInd/>
        <w:spacing w:before="0" w:after="0" w:line="360" w:lineRule="auto"/>
        <w:ind w:left="0" w:right="0" w:firstLine="422" w:firstLineChars="200"/>
        <w:contextualSpacing/>
        <w:rPr>
          <w:rFonts w:ascii="宋体" w:hAnsi="宋体" w:cs="宋体"/>
          <w:b/>
          <w:sz w:val="21"/>
          <w:szCs w:val="21"/>
        </w:rPr>
      </w:pPr>
      <w:r>
        <w:rPr>
          <w:rFonts w:hint="eastAsia" w:ascii="宋体" w:hAnsi="宋体" w:cs="宋体"/>
          <w:b/>
          <w:sz w:val="21"/>
          <w:szCs w:val="21"/>
        </w:rPr>
        <w:t>四、合同价款</w:t>
      </w:r>
    </w:p>
    <w:p w14:paraId="7B6DCFFD">
      <w:p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 xml:space="preserve">4.1合同价为：人民币（大写）: </w:t>
      </w:r>
    </w:p>
    <w:p w14:paraId="32299B0F">
      <w:pPr>
        <w:tabs>
          <w:tab w:val="left" w:pos="426"/>
        </w:tabs>
        <w:spacing w:line="360" w:lineRule="auto"/>
        <w:ind w:firstLine="422" w:firstLineChars="200"/>
        <w:contextualSpacing/>
        <w:rPr>
          <w:rFonts w:ascii="宋体" w:hAnsi="宋体" w:cs="宋体"/>
          <w:b/>
          <w:szCs w:val="21"/>
          <w:u w:val="single"/>
        </w:rPr>
      </w:pPr>
      <w:r>
        <w:rPr>
          <w:rFonts w:hint="eastAsia" w:ascii="宋体" w:hAnsi="宋体" w:cs="宋体"/>
          <w:b/>
          <w:szCs w:val="21"/>
        </w:rPr>
        <w:t xml:space="preserve">                     (小写)：</w:t>
      </w:r>
    </w:p>
    <w:p w14:paraId="39F918F6">
      <w:p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（最终造价按审计部门审计造价进行结算。）</w:t>
      </w:r>
    </w:p>
    <w:p w14:paraId="389511DE">
      <w:pPr>
        <w:numPr>
          <w:ilvl w:val="0"/>
          <w:numId w:val="3"/>
        </w:num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付款方式</w:t>
      </w:r>
    </w:p>
    <w:p w14:paraId="2383B31C">
      <w:pPr>
        <w:tabs>
          <w:tab w:val="left" w:pos="426"/>
        </w:tabs>
        <w:spacing w:line="360" w:lineRule="auto"/>
        <w:ind w:firstLine="422" w:firstLineChars="200"/>
        <w:contextualSpacing/>
        <w:rPr>
          <w:rFonts w:ascii="宋体" w:hAnsi="宋体" w:cs="宋体"/>
          <w:b/>
          <w:szCs w:val="21"/>
        </w:rPr>
      </w:pPr>
      <w:r>
        <w:rPr>
          <w:rFonts w:hint="eastAsia" w:ascii="宋体" w:hAnsi="宋体"/>
          <w:b/>
          <w:bCs/>
          <w:szCs w:val="21"/>
        </w:rPr>
        <w:t>合同签订前需缴纳10%的履约保证金。工程竣工验收合格并报送符合要求的工程结算资料且通过发包人初审、工程档案资料后付至合同价70％，工程结算经审计后付至审计价的97％，余款审计价的3%作为质量保证金待保修期满后且无违约行为扣除维修金后返还（以上均不计息）。（施工过程中严格控制变更，最终工程结算价不得超出合同价的10%，超出部分由施工单位自行承担）</w:t>
      </w:r>
    </w:p>
    <w:p w14:paraId="3DF70D08">
      <w:pPr>
        <w:tabs>
          <w:tab w:val="left" w:pos="426"/>
        </w:tabs>
        <w:spacing w:line="360" w:lineRule="auto"/>
        <w:ind w:firstLine="422" w:firstLineChars="200"/>
        <w:contextualSpacing/>
        <w:outlineLvl w:val="1"/>
        <w:rPr>
          <w:rFonts w:ascii="宋体" w:hAnsi="宋体" w:cs="宋体"/>
          <w:szCs w:val="21"/>
        </w:rPr>
      </w:pPr>
      <w:r>
        <w:rPr>
          <w:rFonts w:hint="eastAsia" w:ascii="宋体" w:hAnsi="宋体" w:cs="宋体"/>
          <w:b/>
          <w:szCs w:val="21"/>
        </w:rPr>
        <w:t>六、组成本合同的文件包括：</w:t>
      </w:r>
      <w:r>
        <w:rPr>
          <w:rFonts w:hint="eastAsia" w:ascii="宋体" w:hAnsi="宋体" w:cs="宋体"/>
          <w:szCs w:val="21"/>
        </w:rPr>
        <w:t>是合同不可分割的组成部分，与合同具有同样的法律效力。</w:t>
      </w:r>
    </w:p>
    <w:p w14:paraId="6BDC05FC">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6.1合同协议书</w:t>
      </w:r>
      <w:r>
        <w:rPr>
          <w:rFonts w:hint="eastAsia" w:ascii="宋体" w:hAnsi="宋体" w:cs="宋体"/>
          <w:snapToGrid w:val="0"/>
          <w:szCs w:val="21"/>
        </w:rPr>
        <w:t>；</w:t>
      </w:r>
    </w:p>
    <w:p w14:paraId="48CDFCEC">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6.2合同专用条款</w:t>
      </w:r>
      <w:r>
        <w:rPr>
          <w:rFonts w:hint="eastAsia" w:ascii="宋体" w:hAnsi="宋体" w:cs="宋体"/>
          <w:snapToGrid w:val="0"/>
          <w:szCs w:val="21"/>
        </w:rPr>
        <w:t>；</w:t>
      </w:r>
    </w:p>
    <w:p w14:paraId="13313E7F">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6.3合同通用条款</w:t>
      </w:r>
      <w:r>
        <w:rPr>
          <w:rFonts w:hint="eastAsia" w:ascii="宋体" w:hAnsi="宋体" w:cs="宋体"/>
          <w:snapToGrid w:val="0"/>
          <w:szCs w:val="21"/>
        </w:rPr>
        <w:t>；</w:t>
      </w:r>
    </w:p>
    <w:p w14:paraId="698B6B9D">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6.4招标文件及补遗书及澄清答疑文件</w:t>
      </w:r>
      <w:r>
        <w:rPr>
          <w:rFonts w:hint="eastAsia" w:ascii="宋体" w:hAnsi="宋体" w:cs="宋体"/>
          <w:snapToGrid w:val="0"/>
          <w:szCs w:val="21"/>
        </w:rPr>
        <w:t>；</w:t>
      </w:r>
    </w:p>
    <w:p w14:paraId="07280471">
      <w:pPr>
        <w:spacing w:line="360" w:lineRule="auto"/>
        <w:ind w:firstLine="420" w:firstLineChars="200"/>
        <w:contextualSpacing/>
        <w:rPr>
          <w:rFonts w:ascii="宋体" w:hAnsi="宋体" w:cs="宋体"/>
          <w:szCs w:val="21"/>
        </w:rPr>
      </w:pPr>
      <w:r>
        <w:rPr>
          <w:rFonts w:hint="eastAsia" w:ascii="宋体" w:hAnsi="宋体" w:cs="宋体"/>
          <w:szCs w:val="21"/>
        </w:rPr>
        <w:t>6.5投标文件</w:t>
      </w:r>
      <w:r>
        <w:rPr>
          <w:rFonts w:hint="eastAsia" w:ascii="宋体" w:hAnsi="宋体" w:cs="宋体"/>
          <w:snapToGrid w:val="0"/>
          <w:szCs w:val="21"/>
        </w:rPr>
        <w:t>；</w:t>
      </w:r>
    </w:p>
    <w:p w14:paraId="2BA97021">
      <w:pPr>
        <w:spacing w:line="360" w:lineRule="auto"/>
        <w:ind w:firstLine="420" w:firstLineChars="200"/>
        <w:contextualSpacing/>
        <w:rPr>
          <w:rFonts w:ascii="宋体" w:hAnsi="宋体" w:cs="宋体"/>
          <w:szCs w:val="21"/>
        </w:rPr>
      </w:pPr>
      <w:r>
        <w:rPr>
          <w:rFonts w:hint="eastAsia" w:ascii="宋体" w:hAnsi="宋体" w:cs="宋体"/>
          <w:szCs w:val="21"/>
        </w:rPr>
        <w:t>6.6投标人投标时所作的申明、承诺、澄清及答复资料等</w:t>
      </w:r>
      <w:r>
        <w:rPr>
          <w:rFonts w:hint="eastAsia" w:ascii="宋体" w:hAnsi="宋体" w:cs="宋体"/>
          <w:snapToGrid w:val="0"/>
          <w:szCs w:val="21"/>
        </w:rPr>
        <w:t>；</w:t>
      </w:r>
    </w:p>
    <w:p w14:paraId="0D032BAA">
      <w:pPr>
        <w:spacing w:line="360" w:lineRule="auto"/>
        <w:ind w:firstLine="420" w:firstLineChars="200"/>
        <w:contextualSpacing/>
        <w:rPr>
          <w:rFonts w:ascii="宋体" w:hAnsi="宋体" w:cs="宋体"/>
          <w:szCs w:val="21"/>
        </w:rPr>
      </w:pPr>
      <w:r>
        <w:rPr>
          <w:rFonts w:hint="eastAsia" w:ascii="宋体" w:hAnsi="宋体" w:cs="宋体"/>
          <w:szCs w:val="21"/>
        </w:rPr>
        <w:t>6.7国家及行业规范标准、</w:t>
      </w:r>
      <w:r>
        <w:rPr>
          <w:rFonts w:hint="eastAsia" w:ascii="宋体" w:hAnsi="宋体" w:cs="宋体"/>
          <w:snapToGrid w:val="0"/>
          <w:szCs w:val="21"/>
        </w:rPr>
        <w:t>有关技术文件；</w:t>
      </w:r>
    </w:p>
    <w:p w14:paraId="1E16E67C">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6.8施工图纸</w:t>
      </w:r>
      <w:r>
        <w:rPr>
          <w:rFonts w:hint="eastAsia" w:ascii="宋体" w:hAnsi="宋体" w:cs="宋体"/>
          <w:snapToGrid w:val="0"/>
          <w:szCs w:val="21"/>
        </w:rPr>
        <w:t>；</w:t>
      </w:r>
    </w:p>
    <w:p w14:paraId="5FA1199F">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6.9</w:t>
      </w:r>
      <w:r>
        <w:rPr>
          <w:rFonts w:hint="eastAsia" w:ascii="宋体" w:hAnsi="宋体" w:cs="宋体"/>
          <w:snapToGrid w:val="0"/>
          <w:szCs w:val="21"/>
        </w:rPr>
        <w:t>工程报价单及预算书；</w:t>
      </w:r>
    </w:p>
    <w:p w14:paraId="1F0FFC77">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6.10经双方确认的工程量清单</w:t>
      </w:r>
      <w:r>
        <w:rPr>
          <w:rFonts w:hint="eastAsia" w:ascii="宋体" w:hAnsi="宋体" w:cs="宋体"/>
          <w:snapToGrid w:val="0"/>
          <w:szCs w:val="21"/>
        </w:rPr>
        <w:t>；</w:t>
      </w:r>
    </w:p>
    <w:p w14:paraId="2F8CEBA1">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6.11投标报价</w:t>
      </w:r>
      <w:r>
        <w:rPr>
          <w:rFonts w:hint="eastAsia" w:ascii="宋体" w:hAnsi="宋体" w:cs="宋体"/>
          <w:snapToGrid w:val="0"/>
          <w:szCs w:val="21"/>
        </w:rPr>
        <w:t>；</w:t>
      </w:r>
    </w:p>
    <w:p w14:paraId="1C13AAA5">
      <w:pPr>
        <w:spacing w:line="360" w:lineRule="auto"/>
        <w:ind w:firstLine="420" w:firstLineChars="200"/>
        <w:contextualSpacing/>
        <w:rPr>
          <w:rFonts w:ascii="宋体" w:hAnsi="宋体" w:cs="宋体"/>
          <w:szCs w:val="21"/>
        </w:rPr>
      </w:pPr>
      <w:r>
        <w:rPr>
          <w:rFonts w:hint="eastAsia" w:ascii="宋体" w:hAnsi="宋体" w:cs="宋体"/>
          <w:snapToGrid w:val="0"/>
          <w:szCs w:val="21"/>
        </w:rPr>
        <w:t>合同履行中，</w:t>
      </w:r>
      <w:r>
        <w:rPr>
          <w:rFonts w:hint="eastAsia" w:ascii="宋体" w:hAnsi="宋体" w:cs="宋体"/>
          <w:szCs w:val="21"/>
        </w:rPr>
        <w:t>双方有关工程的洽商、变更等书面协议或文件视为本合同的组成部分。</w:t>
      </w:r>
    </w:p>
    <w:p w14:paraId="4759497B">
      <w:pPr>
        <w:spacing w:line="360" w:lineRule="auto"/>
        <w:ind w:firstLine="422" w:firstLineChars="200"/>
        <w:contextualSpacing/>
        <w:outlineLvl w:val="1"/>
        <w:rPr>
          <w:rFonts w:ascii="宋体" w:hAnsi="宋体" w:cs="宋体"/>
          <w:b/>
          <w:szCs w:val="21"/>
        </w:rPr>
      </w:pPr>
      <w:r>
        <w:rPr>
          <w:rFonts w:hint="eastAsia" w:ascii="宋体" w:hAnsi="宋体" w:cs="宋体"/>
          <w:b/>
          <w:szCs w:val="21"/>
        </w:rPr>
        <w:t>七、本合同书中有关词语含义与本合同《通用条款》中分别赋予它们的定义相同。</w:t>
      </w:r>
    </w:p>
    <w:p w14:paraId="6B201F3C">
      <w:pPr>
        <w:spacing w:line="360" w:lineRule="auto"/>
        <w:ind w:firstLine="422" w:firstLineChars="200"/>
        <w:contextualSpacing/>
        <w:outlineLvl w:val="1"/>
        <w:rPr>
          <w:rFonts w:ascii="宋体" w:hAnsi="宋体" w:cs="宋体"/>
          <w:b/>
          <w:szCs w:val="21"/>
        </w:rPr>
      </w:pPr>
      <w:r>
        <w:rPr>
          <w:rFonts w:hint="eastAsia" w:ascii="宋体" w:hAnsi="宋体" w:cs="宋体"/>
          <w:b/>
          <w:szCs w:val="21"/>
        </w:rPr>
        <w:t>八、承包人向发包人承诺按照合同约定进行施工，并在质量保修期内承担工程质量的保修责任。</w:t>
      </w:r>
    </w:p>
    <w:p w14:paraId="1B68A4F3">
      <w:pPr>
        <w:spacing w:line="360" w:lineRule="auto"/>
        <w:ind w:firstLine="422" w:firstLineChars="200"/>
        <w:contextualSpacing/>
        <w:outlineLvl w:val="1"/>
        <w:rPr>
          <w:rFonts w:ascii="宋体" w:hAnsi="宋体" w:cs="宋体"/>
          <w:b/>
          <w:szCs w:val="21"/>
        </w:rPr>
      </w:pPr>
      <w:r>
        <w:rPr>
          <w:rFonts w:hint="eastAsia" w:ascii="宋体" w:hAnsi="宋体" w:cs="宋体"/>
          <w:b/>
          <w:szCs w:val="21"/>
        </w:rPr>
        <w:t>九、发包人向承包人承诺按照合同约定的期限和方式支付合同价款及其他应当支付的款项。</w:t>
      </w:r>
    </w:p>
    <w:p w14:paraId="3B3025D9">
      <w:pPr>
        <w:spacing w:line="360" w:lineRule="auto"/>
        <w:ind w:firstLine="422" w:firstLineChars="200"/>
        <w:contextualSpacing/>
        <w:outlineLvl w:val="1"/>
        <w:rPr>
          <w:rFonts w:ascii="宋体" w:hAnsi="宋体" w:cs="宋体"/>
          <w:b/>
          <w:szCs w:val="21"/>
        </w:rPr>
      </w:pPr>
      <w:r>
        <w:rPr>
          <w:rFonts w:hint="eastAsia" w:ascii="宋体" w:hAnsi="宋体" w:cs="宋体"/>
          <w:b/>
          <w:szCs w:val="21"/>
        </w:rPr>
        <w:t>十、合同生效</w:t>
      </w:r>
    </w:p>
    <w:p w14:paraId="4590A10F">
      <w:pPr>
        <w:spacing w:line="360" w:lineRule="auto"/>
        <w:ind w:firstLine="420" w:firstLineChars="200"/>
        <w:contextualSpacing/>
        <w:rPr>
          <w:rFonts w:ascii="宋体" w:hAnsi="宋体" w:cs="宋体"/>
          <w:szCs w:val="21"/>
        </w:rPr>
      </w:pPr>
      <w:r>
        <w:rPr>
          <w:rFonts w:hint="eastAsia" w:ascii="宋体" w:hAnsi="宋体" w:cs="宋体"/>
          <w:szCs w:val="21"/>
        </w:rPr>
        <w:t>10.1合同订立时间：2026年月日。</w:t>
      </w:r>
    </w:p>
    <w:p w14:paraId="1A2ACD71">
      <w:pPr>
        <w:spacing w:line="360" w:lineRule="auto"/>
        <w:ind w:firstLine="420" w:firstLineChars="200"/>
        <w:contextualSpacing/>
        <w:rPr>
          <w:rFonts w:ascii="宋体" w:hAnsi="宋体" w:cs="宋体"/>
          <w:szCs w:val="21"/>
        </w:rPr>
      </w:pPr>
      <w:r>
        <w:rPr>
          <w:rFonts w:hint="eastAsia" w:ascii="宋体" w:hAnsi="宋体" w:cs="宋体"/>
          <w:szCs w:val="21"/>
        </w:rPr>
        <w:t>10.2合同订立地点：扬州大学附属医院。</w:t>
      </w:r>
    </w:p>
    <w:p w14:paraId="3B2E5B3A">
      <w:pPr>
        <w:spacing w:line="360" w:lineRule="auto"/>
        <w:ind w:firstLine="420" w:firstLineChars="200"/>
        <w:contextualSpacing/>
        <w:rPr>
          <w:rFonts w:ascii="宋体" w:hAnsi="宋体" w:cs="宋体"/>
          <w:szCs w:val="21"/>
        </w:rPr>
      </w:pPr>
      <w:r>
        <w:rPr>
          <w:rFonts w:hint="eastAsia" w:ascii="宋体" w:hAnsi="宋体" w:cs="宋体"/>
          <w:szCs w:val="21"/>
        </w:rPr>
        <w:t>10.3本合同双方约定双方签字盖章后生效。</w:t>
      </w:r>
    </w:p>
    <w:p w14:paraId="1283C04B">
      <w:pPr>
        <w:tabs>
          <w:tab w:val="left" w:pos="567"/>
        </w:tabs>
        <w:spacing w:line="360" w:lineRule="auto"/>
        <w:ind w:firstLine="420" w:firstLineChars="200"/>
        <w:contextualSpacing/>
        <w:rPr>
          <w:rFonts w:ascii="宋体" w:hAnsi="宋体" w:cs="宋体"/>
          <w:bCs/>
          <w:szCs w:val="21"/>
        </w:rPr>
      </w:pPr>
      <w:r>
        <w:rPr>
          <w:rFonts w:hint="eastAsia" w:ascii="宋体" w:hAnsi="宋体" w:cs="宋体"/>
          <w:bCs/>
          <w:szCs w:val="21"/>
        </w:rPr>
        <w:t>10.4</w:t>
      </w:r>
      <w:r>
        <w:rPr>
          <w:rFonts w:hint="eastAsia" w:ascii="宋体" w:hAnsi="宋体" w:cs="宋体"/>
          <w:szCs w:val="21"/>
        </w:rPr>
        <w:t>本合同一式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3C4BEA54">
      <w:pPr>
        <w:tabs>
          <w:tab w:val="left" w:pos="567"/>
        </w:tabs>
        <w:spacing w:line="360" w:lineRule="auto"/>
        <w:ind w:firstLine="420" w:firstLineChars="200"/>
        <w:contextualSpacing/>
        <w:rPr>
          <w:rFonts w:ascii="宋体" w:hAnsi="宋体" w:cs="宋体"/>
          <w:b/>
          <w:szCs w:val="21"/>
        </w:rPr>
      </w:pPr>
      <w:r>
        <w:rPr>
          <w:rFonts w:hint="eastAsia" w:ascii="宋体" w:hAnsi="宋体" w:cs="宋体"/>
          <w:bCs/>
          <w:szCs w:val="21"/>
        </w:rPr>
        <w:t>发包人：</w:t>
      </w:r>
      <w:r>
        <w:rPr>
          <w:rFonts w:hint="eastAsia" w:ascii="宋体" w:hAnsi="宋体" w:cs="宋体"/>
          <w:b/>
          <w:bCs/>
          <w:szCs w:val="21"/>
        </w:rPr>
        <w:t xml:space="preserve">扬州大学附属医院                </w:t>
      </w:r>
      <w:r>
        <w:rPr>
          <w:rFonts w:hint="eastAsia" w:ascii="宋体" w:hAnsi="宋体" w:cs="宋体"/>
          <w:bCs/>
          <w:szCs w:val="21"/>
        </w:rPr>
        <w:t>承包人：</w:t>
      </w:r>
    </w:p>
    <w:p w14:paraId="4834E68B">
      <w:pPr>
        <w:tabs>
          <w:tab w:val="left" w:pos="-235"/>
        </w:tabs>
        <w:spacing w:line="360" w:lineRule="auto"/>
        <w:ind w:firstLine="420" w:firstLineChars="200"/>
        <w:rPr>
          <w:rFonts w:ascii="宋体" w:hAnsi="宋体" w:cs="宋体"/>
          <w:bCs/>
          <w:szCs w:val="21"/>
        </w:rPr>
      </w:pPr>
      <w:r>
        <w:rPr>
          <w:rFonts w:hint="eastAsia" w:ascii="宋体" w:hAnsi="宋体" w:cs="宋体"/>
          <w:bCs/>
          <w:szCs w:val="21"/>
        </w:rPr>
        <w:t xml:space="preserve">            （盖章）                                （盖章）</w:t>
      </w:r>
    </w:p>
    <w:p w14:paraId="1285D9B6">
      <w:pPr>
        <w:tabs>
          <w:tab w:val="left" w:pos="-235"/>
        </w:tabs>
        <w:spacing w:line="360" w:lineRule="auto"/>
        <w:ind w:firstLine="420" w:firstLineChars="200"/>
        <w:rPr>
          <w:rFonts w:ascii="宋体" w:hAnsi="宋体" w:cs="宋体"/>
          <w:bCs/>
          <w:szCs w:val="21"/>
        </w:rPr>
      </w:pPr>
      <w:r>
        <w:rPr>
          <w:rFonts w:hint="eastAsia" w:ascii="宋体" w:hAnsi="宋体" w:cs="宋体"/>
          <w:bCs/>
          <w:szCs w:val="21"/>
        </w:rPr>
        <w:t>法定代表人：                            法定代表人：</w:t>
      </w:r>
    </w:p>
    <w:p w14:paraId="1DC9C483">
      <w:pPr>
        <w:tabs>
          <w:tab w:val="left" w:pos="-235"/>
        </w:tabs>
        <w:spacing w:line="360" w:lineRule="auto"/>
        <w:ind w:firstLine="420" w:firstLineChars="200"/>
        <w:rPr>
          <w:rFonts w:ascii="宋体" w:hAnsi="宋体" w:cs="宋体"/>
          <w:bCs/>
          <w:szCs w:val="21"/>
        </w:rPr>
      </w:pPr>
      <w:r>
        <w:rPr>
          <w:rFonts w:hint="eastAsia" w:ascii="宋体" w:hAnsi="宋体" w:cs="宋体"/>
          <w:bCs/>
          <w:szCs w:val="21"/>
        </w:rPr>
        <w:t>（或授权签约人）：                      （或授权签约人）：</w:t>
      </w:r>
    </w:p>
    <w:p w14:paraId="31D38B9C">
      <w:pPr>
        <w:tabs>
          <w:tab w:val="left" w:pos="-235"/>
        </w:tabs>
        <w:spacing w:line="360" w:lineRule="auto"/>
        <w:ind w:firstLine="420" w:firstLineChars="200"/>
        <w:rPr>
          <w:rFonts w:ascii="宋体" w:hAnsi="宋体" w:cs="宋体"/>
          <w:bCs/>
          <w:szCs w:val="21"/>
        </w:rPr>
      </w:pPr>
      <w:r>
        <w:rPr>
          <w:rFonts w:hint="eastAsia" w:ascii="宋体" w:hAnsi="宋体" w:cs="宋体"/>
          <w:bCs/>
          <w:szCs w:val="21"/>
        </w:rPr>
        <w:t>电话：                                  电话：</w:t>
      </w:r>
    </w:p>
    <w:p w14:paraId="559C89E5">
      <w:pPr>
        <w:tabs>
          <w:tab w:val="left" w:pos="-235"/>
        </w:tabs>
        <w:spacing w:line="360" w:lineRule="auto"/>
        <w:ind w:firstLine="420" w:firstLineChars="200"/>
        <w:rPr>
          <w:rFonts w:ascii="宋体" w:hAnsi="宋体" w:cs="宋体"/>
          <w:bCs/>
          <w:szCs w:val="21"/>
        </w:rPr>
      </w:pPr>
      <w:r>
        <w:rPr>
          <w:rFonts w:hint="eastAsia" w:ascii="宋体" w:hAnsi="宋体" w:cs="宋体"/>
          <w:bCs/>
          <w:szCs w:val="21"/>
        </w:rPr>
        <w:t>传真：                                  传真：</w:t>
      </w:r>
    </w:p>
    <w:p w14:paraId="0C4068CC">
      <w:pPr>
        <w:tabs>
          <w:tab w:val="left" w:pos="-235"/>
        </w:tabs>
        <w:spacing w:line="360" w:lineRule="auto"/>
        <w:ind w:firstLine="420" w:firstLineChars="200"/>
        <w:rPr>
          <w:rFonts w:ascii="宋体" w:hAnsi="宋体" w:cs="宋体"/>
          <w:bCs/>
          <w:szCs w:val="21"/>
        </w:rPr>
      </w:pPr>
      <w:r>
        <w:rPr>
          <w:rFonts w:hint="eastAsia" w:ascii="宋体" w:hAnsi="宋体" w:cs="宋体"/>
          <w:bCs/>
          <w:szCs w:val="21"/>
        </w:rPr>
        <w:t>地址：                                  地址：</w:t>
      </w:r>
    </w:p>
    <w:p w14:paraId="378D0051">
      <w:pPr>
        <w:tabs>
          <w:tab w:val="left" w:pos="-235"/>
        </w:tabs>
        <w:spacing w:line="360" w:lineRule="auto"/>
        <w:ind w:firstLine="420" w:firstLineChars="200"/>
        <w:rPr>
          <w:rFonts w:ascii="宋体" w:hAnsi="宋体" w:cs="宋体"/>
          <w:bCs/>
          <w:szCs w:val="21"/>
        </w:rPr>
      </w:pPr>
      <w:r>
        <w:rPr>
          <w:rFonts w:hint="eastAsia" w:ascii="宋体" w:hAnsi="宋体" w:cs="宋体"/>
          <w:bCs/>
          <w:szCs w:val="21"/>
        </w:rPr>
        <w:t>开户银行：                              开户银行：</w:t>
      </w:r>
    </w:p>
    <w:p w14:paraId="3B92B21A">
      <w:pPr>
        <w:tabs>
          <w:tab w:val="left" w:pos="-235"/>
        </w:tabs>
        <w:spacing w:line="360" w:lineRule="auto"/>
        <w:ind w:firstLine="420" w:firstLineChars="200"/>
        <w:rPr>
          <w:rFonts w:ascii="宋体" w:hAnsi="宋体" w:cs="宋体"/>
          <w:b/>
          <w:bCs/>
          <w:sz w:val="32"/>
          <w:szCs w:val="32"/>
        </w:rPr>
      </w:pPr>
      <w:r>
        <w:rPr>
          <w:rFonts w:hint="eastAsia" w:ascii="宋体" w:hAnsi="宋体" w:cs="宋体"/>
          <w:bCs/>
          <w:szCs w:val="21"/>
        </w:rPr>
        <w:t>账号：                                  账号：</w:t>
      </w:r>
      <w:r>
        <w:rPr>
          <w:rFonts w:hint="eastAsia" w:ascii="宋体" w:hAnsi="宋体" w:cs="宋体"/>
          <w:b/>
          <w:snapToGrid w:val="0"/>
          <w:szCs w:val="21"/>
        </w:rPr>
        <w:br w:type="page"/>
      </w:r>
      <w:r>
        <w:rPr>
          <w:rFonts w:hint="eastAsia" w:ascii="宋体" w:hAnsi="宋体" w:cs="宋体"/>
          <w:b/>
          <w:bCs/>
          <w:sz w:val="32"/>
          <w:szCs w:val="32"/>
        </w:rPr>
        <w:t>第二部分  通用条款</w:t>
      </w:r>
    </w:p>
    <w:p w14:paraId="3EA8E0FC">
      <w:pPr>
        <w:pStyle w:val="58"/>
        <w:adjustRightInd/>
        <w:spacing w:before="0" w:after="0" w:line="360" w:lineRule="auto"/>
        <w:ind w:left="0" w:right="0" w:firstLine="643" w:firstLineChars="200"/>
        <w:jc w:val="center"/>
        <w:rPr>
          <w:rFonts w:ascii="宋体" w:hAnsi="宋体" w:cs="宋体"/>
          <w:b/>
          <w:bCs/>
          <w:kern w:val="2"/>
          <w:sz w:val="32"/>
          <w:szCs w:val="32"/>
        </w:rPr>
      </w:pPr>
      <w:r>
        <w:rPr>
          <w:rFonts w:hint="eastAsia" w:ascii="宋体" w:hAnsi="宋体" w:cs="宋体"/>
          <w:b/>
          <w:bCs/>
          <w:kern w:val="2"/>
          <w:sz w:val="32"/>
          <w:szCs w:val="32"/>
        </w:rPr>
        <w:t>【按照建设工程施工合同（GF-2017-0201）】</w:t>
      </w:r>
    </w:p>
    <w:p w14:paraId="2902C96E">
      <w:pPr>
        <w:pStyle w:val="58"/>
        <w:adjustRightInd/>
        <w:spacing w:before="0" w:after="0" w:line="360" w:lineRule="auto"/>
        <w:ind w:left="0" w:right="0" w:firstLine="723" w:firstLineChars="200"/>
        <w:jc w:val="center"/>
        <w:outlineLvl w:val="0"/>
        <w:rPr>
          <w:rFonts w:ascii="宋体" w:hAnsi="宋体" w:cs="宋体"/>
          <w:b/>
          <w:snapToGrid w:val="0"/>
          <w:sz w:val="36"/>
          <w:szCs w:val="36"/>
        </w:rPr>
      </w:pPr>
      <w:r>
        <w:rPr>
          <w:rFonts w:hint="eastAsia" w:ascii="宋体" w:hAnsi="宋体" w:cs="宋体"/>
          <w:b/>
          <w:snapToGrid w:val="0"/>
          <w:sz w:val="36"/>
          <w:szCs w:val="36"/>
        </w:rPr>
        <w:br w:type="page"/>
      </w:r>
      <w:r>
        <w:rPr>
          <w:rFonts w:hint="eastAsia" w:ascii="宋体" w:hAnsi="宋体" w:cs="宋体"/>
          <w:b/>
          <w:bCs/>
          <w:kern w:val="2"/>
          <w:sz w:val="32"/>
          <w:szCs w:val="32"/>
        </w:rPr>
        <w:t>第三部分专用条款</w:t>
      </w:r>
    </w:p>
    <w:p w14:paraId="4BAFC22E">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一、词语定义及合同文件</w:t>
      </w:r>
    </w:p>
    <w:p w14:paraId="5D08411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1.合同文件及解释顺序</w:t>
      </w:r>
    </w:p>
    <w:p w14:paraId="665F98B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合同履行中，发包人承包人有关工程的洽商、变更等书面协议或文件视为本合同的组成部分。合同文件组成及解释顺序：(1).本合同协议书；(2).中标通知书；(3).投标书及其附件；(4).本合同专用条款；(5).本合同通用条款；(6).标准规范及有关技术文件；(7).图纸；(8).招标文件及答疑文书、工程量清单；(9).工程报价单及预算书；（10）.合同履行中，发包人承包人有关工程的洽商、变更等书面协议或文件视为本合同的组成部分；</w:t>
      </w:r>
    </w:p>
    <w:p w14:paraId="7C5B4C2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2.语言文字和适用法律、标准及规范</w:t>
      </w:r>
    </w:p>
    <w:p w14:paraId="25BAC1D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2.1本合同除使用汉语外，还使用</w:t>
      </w:r>
      <w:r>
        <w:rPr>
          <w:rFonts w:hint="eastAsia" w:ascii="宋体" w:hAnsi="宋体" w:cs="宋体"/>
          <w:snapToGrid w:val="0"/>
          <w:szCs w:val="21"/>
          <w:u w:val="single"/>
        </w:rPr>
        <w:t>∕</w:t>
      </w:r>
      <w:r>
        <w:rPr>
          <w:rFonts w:hint="eastAsia" w:ascii="宋体" w:hAnsi="宋体" w:cs="宋体"/>
          <w:snapToGrid w:val="0"/>
          <w:szCs w:val="21"/>
        </w:rPr>
        <w:t>语言文字。</w:t>
      </w:r>
    </w:p>
    <w:p w14:paraId="75E53FF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2.2适用法律和法规</w:t>
      </w:r>
    </w:p>
    <w:p w14:paraId="725EEA7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需要明示的法律、行政法规：</w:t>
      </w:r>
      <w:r>
        <w:rPr>
          <w:rFonts w:hint="eastAsia" w:ascii="宋体" w:hAnsi="宋体" w:cs="宋体"/>
          <w:snapToGrid w:val="0"/>
          <w:szCs w:val="21"/>
          <w:u w:val="single"/>
        </w:rPr>
        <w:t>《中华人民共和国民法典》、《中华人民共和国建筑法》、《中华人民共和国政府采购法》、《中华人民共和国招标投标法》、《建设工程质量管理条例》、《建设工程价款结算暂行办法》等以及江苏省、扬州市现行相关法律法规</w:t>
      </w:r>
      <w:r>
        <w:rPr>
          <w:rFonts w:hint="eastAsia" w:ascii="宋体" w:hAnsi="宋体" w:cs="宋体"/>
          <w:snapToGrid w:val="0"/>
          <w:szCs w:val="21"/>
        </w:rPr>
        <w:t>。</w:t>
      </w:r>
    </w:p>
    <w:p w14:paraId="405685E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2.3适用标准、规范</w:t>
      </w:r>
    </w:p>
    <w:p w14:paraId="11447CD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适用标准、规范的名称：</w:t>
      </w:r>
      <w:r>
        <w:rPr>
          <w:rFonts w:hint="eastAsia" w:ascii="宋体" w:hAnsi="宋体" w:cs="宋体"/>
          <w:snapToGrid w:val="0"/>
          <w:szCs w:val="21"/>
          <w:u w:val="single"/>
        </w:rPr>
        <w:t>（1）与工程相关的现行图集、施工说明；（2）现行国家施工规范及验收标准</w:t>
      </w:r>
      <w:r>
        <w:rPr>
          <w:rFonts w:hint="eastAsia" w:ascii="宋体" w:hAnsi="宋体" w:cs="宋体"/>
          <w:snapToGrid w:val="0"/>
          <w:szCs w:val="21"/>
        </w:rPr>
        <w:t>。</w:t>
      </w:r>
    </w:p>
    <w:p w14:paraId="464012F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发包人提供标准、规范的时间：</w:t>
      </w:r>
      <w:r>
        <w:rPr>
          <w:rFonts w:hint="eastAsia" w:ascii="宋体" w:hAnsi="宋体" w:cs="宋体"/>
          <w:snapToGrid w:val="0"/>
          <w:szCs w:val="21"/>
          <w:u w:val="single"/>
        </w:rPr>
        <w:t>发包人不提供，凡涉及到的相关技术标准、规范均由承包人自备</w:t>
      </w:r>
      <w:r>
        <w:rPr>
          <w:rFonts w:hint="eastAsia" w:ascii="宋体" w:hAnsi="宋体" w:cs="宋体"/>
          <w:snapToGrid w:val="0"/>
          <w:szCs w:val="21"/>
        </w:rPr>
        <w:t>。</w:t>
      </w:r>
    </w:p>
    <w:p w14:paraId="64D9C10D">
      <w:pPr>
        <w:pStyle w:val="10"/>
        <w:tabs>
          <w:tab w:val="left" w:pos="284"/>
          <w:tab w:val="left" w:pos="993"/>
          <w:tab w:val="left" w:pos="1134"/>
        </w:tabs>
        <w:spacing w:line="360" w:lineRule="auto"/>
        <w:ind w:left="0" w:leftChars="0" w:firstLine="420" w:firstLineChars="200"/>
        <w:jc w:val="left"/>
        <w:rPr>
          <w:rFonts w:ascii="宋体" w:hAnsi="宋体" w:cs="宋体"/>
          <w:b/>
          <w:snapToGrid w:val="0"/>
          <w:szCs w:val="21"/>
        </w:rPr>
      </w:pPr>
      <w:r>
        <w:rPr>
          <w:rFonts w:hint="eastAsia" w:ascii="宋体" w:hAnsi="宋体" w:cs="宋体"/>
          <w:snapToGrid w:val="0"/>
          <w:szCs w:val="21"/>
        </w:rPr>
        <w:t>3.图纸</w:t>
      </w:r>
    </w:p>
    <w:p w14:paraId="57211351">
      <w:pPr>
        <w:pStyle w:val="10"/>
        <w:tabs>
          <w:tab w:val="left" w:pos="284"/>
          <w:tab w:val="left" w:pos="993"/>
          <w:tab w:val="left" w:pos="1134"/>
        </w:tabs>
        <w:spacing w:line="360" w:lineRule="auto"/>
        <w:ind w:left="0" w:leftChars="0" w:firstLine="422" w:firstLineChars="200"/>
        <w:jc w:val="left"/>
        <w:rPr>
          <w:rFonts w:ascii="宋体" w:hAnsi="宋体" w:cs="宋体"/>
          <w:snapToGrid w:val="0"/>
          <w:szCs w:val="21"/>
        </w:rPr>
      </w:pPr>
      <w:r>
        <w:rPr>
          <w:rFonts w:hint="eastAsia" w:ascii="宋体" w:hAnsi="宋体" w:cs="宋体"/>
          <w:b/>
          <w:snapToGrid w:val="0"/>
          <w:szCs w:val="21"/>
        </w:rPr>
        <w:t>发包人向承包人</w:t>
      </w:r>
      <w:r>
        <w:rPr>
          <w:rFonts w:hint="eastAsia" w:ascii="宋体" w:hAnsi="宋体" w:cs="宋体"/>
          <w:snapToGrid w:val="0"/>
          <w:szCs w:val="21"/>
        </w:rPr>
        <w:t>提供图纸日期和套数：         ；</w:t>
      </w:r>
    </w:p>
    <w:p w14:paraId="10EFDFF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发包人对图纸的保密要求: 施工图纸要求承包人保密，保密费用承包人自行承担。</w:t>
      </w:r>
    </w:p>
    <w:p w14:paraId="4A3583E0">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二、双方一般权利和义务</w:t>
      </w:r>
    </w:p>
    <w:p w14:paraId="5563EA3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4.工程师</w:t>
      </w:r>
    </w:p>
    <w:p w14:paraId="075E5A7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4.1监理单位委派的工程师</w:t>
      </w:r>
    </w:p>
    <w:p w14:paraId="7859D56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姓名:                  职务:总监理工程师</w:t>
      </w:r>
    </w:p>
    <w:p w14:paraId="05D1E66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委托的职权:工程变更、经济签证、工程延误、暂定价材料验收批准等。对该工程质量、进度、投资、安全进行控制以及合同管理、信息管理和监理合同中明确的相关工作。需要取得发包人批准才能行使的职权：工程变更、经济签证、工期延误等。</w:t>
      </w:r>
    </w:p>
    <w:p w14:paraId="438898C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4.2发包人派驻的工程师</w:t>
      </w:r>
    </w:p>
    <w:p w14:paraId="6812E7D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 xml:space="preserve">姓名:                   职务:现场代表         </w:t>
      </w:r>
    </w:p>
    <w:p w14:paraId="277892E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职权:（1）监督检查承包人、监理执行合同情况，（2）协同监理做好工程质量控制、进度控制、安全生产等工作；（3）发出经发包人同意的工程指令；（4）对支付工程款进行审核等。</w:t>
      </w:r>
    </w:p>
    <w:p w14:paraId="42A13BF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5.项目经理</w:t>
      </w:r>
    </w:p>
    <w:p w14:paraId="4A140A1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姓名:职务:项目经理</w:t>
      </w:r>
    </w:p>
    <w:p w14:paraId="1AA2BEA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职权：按照国家相关规定和合同约定，作为承包方施工现场负责人，全面负责本工地施工现场进度、质量、安全工作，负责本合同的全面履行。</w:t>
      </w:r>
    </w:p>
    <w:p w14:paraId="55DE734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6.发包人工作</w:t>
      </w:r>
    </w:p>
    <w:p w14:paraId="7A62662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6.1发包人应按约定的时间和要求及完成以下工作:</w:t>
      </w:r>
    </w:p>
    <w:p w14:paraId="0661EDE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14:paraId="6EC420F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（2）将施工所需的水、电、电讯线路接至施工场地的时间、地点和供应要求：水电接口已提供至施工现场，其位置承包人在踏勘现场时确认，水电在场内接线一切费用包含在总报价中，发包人不再另外支付。</w:t>
      </w:r>
    </w:p>
    <w:p w14:paraId="2D5E5E6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（3）施工场地与公共道路的通道开通时间和要求：主要公共道路开通，施工区道路由承包人承担。</w:t>
      </w:r>
    </w:p>
    <w:p w14:paraId="63BBAE6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（4）工程地质和地下管线资料的提供时间：</w:t>
      </w:r>
      <w:r>
        <w:rPr>
          <w:rFonts w:hint="eastAsia" w:ascii="宋体" w:hAnsi="宋体" w:cs="宋体"/>
          <w:snapToGrid w:val="0"/>
          <w:szCs w:val="21"/>
          <w:u w:val="single"/>
        </w:rPr>
        <w:t>开工前5天提供</w:t>
      </w:r>
      <w:r>
        <w:rPr>
          <w:rFonts w:hint="eastAsia" w:ascii="宋体" w:hAnsi="宋体" w:cs="宋体"/>
          <w:snapToGrid w:val="0"/>
          <w:szCs w:val="21"/>
        </w:rPr>
        <w:t>。</w:t>
      </w:r>
    </w:p>
    <w:p w14:paraId="0BDE3F5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（5）由发包人办理的施工所需证件、批件的名称和完成时间：</w:t>
      </w:r>
      <w:r>
        <w:rPr>
          <w:rFonts w:hint="eastAsia" w:ascii="宋体" w:hAnsi="宋体" w:cs="宋体"/>
          <w:snapToGrid w:val="0"/>
          <w:szCs w:val="21"/>
          <w:u w:val="single"/>
        </w:rPr>
        <w:t>开工前由承包人协助发包人办理，不能影响开工</w:t>
      </w:r>
      <w:r>
        <w:rPr>
          <w:rFonts w:hint="eastAsia" w:ascii="宋体" w:hAnsi="宋体" w:cs="宋体"/>
          <w:snapToGrid w:val="0"/>
          <w:szCs w:val="21"/>
        </w:rPr>
        <w:t>。</w:t>
      </w:r>
    </w:p>
    <w:p w14:paraId="179BFDD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（6）水准点与坐标控制点交验要求：</w:t>
      </w:r>
      <w:r>
        <w:rPr>
          <w:rFonts w:hint="eastAsia" w:ascii="宋体" w:hAnsi="宋体" w:cs="宋体"/>
          <w:snapToGrid w:val="0"/>
          <w:szCs w:val="21"/>
          <w:u w:val="single"/>
        </w:rPr>
        <w:t>开工前现场交验，承包人负责做好保护工作。施工过程中若水准基点出现遗失或损坏，承包人应立即汇报工程师，重新布点的费用由承包人承担</w:t>
      </w:r>
      <w:r>
        <w:rPr>
          <w:rFonts w:hint="eastAsia" w:ascii="宋体" w:hAnsi="宋体" w:cs="宋体"/>
          <w:snapToGrid w:val="0"/>
          <w:szCs w:val="21"/>
        </w:rPr>
        <w:t>。</w:t>
      </w:r>
    </w:p>
    <w:p w14:paraId="497F911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（7）图纸会审和设计交底时间：</w:t>
      </w:r>
      <w:r>
        <w:rPr>
          <w:rFonts w:hint="eastAsia" w:ascii="宋体" w:hAnsi="宋体" w:cs="宋体"/>
          <w:snapToGrid w:val="0"/>
          <w:szCs w:val="21"/>
          <w:u w:val="single"/>
        </w:rPr>
        <w:t>双方约定时间</w:t>
      </w:r>
      <w:r>
        <w:rPr>
          <w:rFonts w:hint="eastAsia" w:ascii="宋体" w:hAnsi="宋体" w:cs="宋体"/>
          <w:snapToGrid w:val="0"/>
          <w:szCs w:val="21"/>
        </w:rPr>
        <w:t>。</w:t>
      </w:r>
    </w:p>
    <w:p w14:paraId="14CBA65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（8）协调处理施工场地周围地下管线和邻近建筑、构筑物（含文物保护建筑）、古树名木的保护工作：</w:t>
      </w:r>
      <w:r>
        <w:rPr>
          <w:rFonts w:hint="eastAsia" w:ascii="宋体" w:hAnsi="宋体" w:cs="宋体"/>
          <w:snapToGrid w:val="0"/>
          <w:szCs w:val="21"/>
          <w:u w:val="single"/>
        </w:rPr>
        <w:t>执行通用条款</w:t>
      </w:r>
      <w:r>
        <w:rPr>
          <w:rFonts w:hint="eastAsia" w:ascii="宋体" w:hAnsi="宋体" w:cs="宋体"/>
          <w:snapToGrid w:val="0"/>
          <w:szCs w:val="21"/>
        </w:rPr>
        <w:t>。</w:t>
      </w:r>
    </w:p>
    <w:p w14:paraId="019BE06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（9）双方约定发包人做的其他工作：</w:t>
      </w:r>
      <w:r>
        <w:rPr>
          <w:rFonts w:hint="eastAsia" w:ascii="宋体" w:hAnsi="宋体" w:cs="宋体"/>
          <w:snapToGrid w:val="0"/>
          <w:szCs w:val="21"/>
          <w:u w:val="single"/>
        </w:rPr>
        <w:t xml:space="preserve">  /。 </w:t>
      </w:r>
    </w:p>
    <w:p w14:paraId="5AC33BB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（10）发包人委托承包人办理的工作：按发包人的布置要求，承包人有配合与该工程建设有关工作的义务，包括协助办理有关施工所需证件、批件等手续。</w:t>
      </w:r>
    </w:p>
    <w:p w14:paraId="4EF1829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7.承包人工作</w:t>
      </w:r>
    </w:p>
    <w:p w14:paraId="6A43E46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7.1承包人应按约定时间和要求,完成以下工作:</w:t>
      </w:r>
    </w:p>
    <w:p w14:paraId="43F4077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（1）需由设计资质等级和业务范围允许的承包人完成的设计文件提交时间:</w:t>
      </w:r>
      <w:r>
        <w:rPr>
          <w:rFonts w:hint="eastAsia" w:ascii="宋体" w:hAnsi="宋体" w:cs="宋体"/>
          <w:snapToGrid w:val="0"/>
          <w:szCs w:val="21"/>
          <w:u w:val="single"/>
        </w:rPr>
        <w:t>∕</w:t>
      </w:r>
      <w:r>
        <w:rPr>
          <w:rFonts w:hint="eastAsia" w:ascii="宋体" w:hAnsi="宋体" w:cs="宋体"/>
          <w:snapToGrid w:val="0"/>
          <w:szCs w:val="21"/>
        </w:rPr>
        <w:t>；</w:t>
      </w:r>
    </w:p>
    <w:p w14:paraId="781FF1F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（2）应提供计划、报表的名称及完成时间：</w:t>
      </w:r>
      <w:r>
        <w:rPr>
          <w:rFonts w:hint="eastAsia" w:ascii="宋体" w:hAnsi="宋体" w:cs="宋体"/>
          <w:snapToGrid w:val="0"/>
          <w:szCs w:val="21"/>
          <w:u w:val="single"/>
        </w:rPr>
        <w:t>开工前5天内提供切实可行的进度表以及相对应的人机配置情况、材料供应情况</w:t>
      </w:r>
      <w:r>
        <w:rPr>
          <w:rFonts w:hint="eastAsia" w:ascii="宋体" w:hAnsi="宋体" w:cs="宋体"/>
          <w:snapToGrid w:val="0"/>
          <w:szCs w:val="21"/>
        </w:rPr>
        <w:t>；</w:t>
      </w:r>
    </w:p>
    <w:p w14:paraId="6D402F0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（3）承担施工安全保卫工作及非夜间施工照明的责任和要求：</w:t>
      </w:r>
    </w:p>
    <w:p w14:paraId="521EF21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int="eastAsia" w:ascii="宋体" w:hAnsi="宋体" w:cs="宋体"/>
          <w:snapToGrid w:val="0"/>
          <w:szCs w:val="21"/>
        </w:rPr>
        <w:t>；</w:t>
      </w:r>
    </w:p>
    <w:p w14:paraId="2A9FE4C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（4）向发包人提供的办公和生活房屋及设施和要求：</w:t>
      </w:r>
      <w:r>
        <w:rPr>
          <w:rFonts w:hint="eastAsia" w:ascii="宋体" w:hAnsi="宋体" w:cs="宋体"/>
          <w:snapToGrid w:val="0"/>
          <w:szCs w:val="21"/>
          <w:u w:val="single"/>
        </w:rPr>
        <w:t>∕</w:t>
      </w:r>
      <w:r>
        <w:rPr>
          <w:rFonts w:hint="eastAsia" w:ascii="宋体" w:hAnsi="宋体" w:cs="宋体"/>
          <w:snapToGrid w:val="0"/>
          <w:szCs w:val="21"/>
        </w:rPr>
        <w:t>；</w:t>
      </w:r>
    </w:p>
    <w:p w14:paraId="6074F4D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（5）需承包人办理的有关施工场地交通、环卫和施工噪音管理等手续：</w:t>
      </w:r>
    </w:p>
    <w:p w14:paraId="0B05876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承包人自行办理有关施工场地交通、城管、环卫和施工噪音管理等手续，不得影响施工工期，并严格按照扬州市城市管理的有关规定以及安全文明施工要求进行施工</w:t>
      </w:r>
      <w:r>
        <w:rPr>
          <w:rFonts w:hint="eastAsia" w:ascii="宋体" w:hAnsi="宋体" w:cs="宋体"/>
          <w:snapToGrid w:val="0"/>
          <w:szCs w:val="21"/>
        </w:rPr>
        <w:t>；</w:t>
      </w:r>
    </w:p>
    <w:p w14:paraId="42F2277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（6）已完成工程成品保护的特殊要求及费用承担：</w:t>
      </w:r>
    </w:p>
    <w:p w14:paraId="4B7E908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工程交付使用前承包人自己发生的损坏或因承包人保护实施不当而产生的第三方对成品（半成品）的损坏均由承包人自己负责</w:t>
      </w:r>
      <w:r>
        <w:rPr>
          <w:rFonts w:hint="eastAsia" w:ascii="宋体" w:hAnsi="宋体" w:cs="宋体"/>
          <w:snapToGrid w:val="0"/>
          <w:szCs w:val="21"/>
        </w:rPr>
        <w:t>；</w:t>
      </w:r>
    </w:p>
    <w:p w14:paraId="7EDEED5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（7）施工场地周围地下管线和邻近建筑物、构筑物（含文物保护建筑）、古树名木的保护要求及费用承担：</w:t>
      </w:r>
      <w:r>
        <w:rPr>
          <w:rFonts w:hint="eastAsia" w:ascii="宋体" w:hAnsi="宋体" w:cs="宋体"/>
          <w:snapToGrid w:val="0"/>
          <w:szCs w:val="21"/>
          <w:u w:val="single"/>
        </w:rPr>
        <w:t>承包人自行负责承担施工场地周围地下管线和邻近建筑物、构筑物（含文物保护建筑）、古树名木的保护要求及费用</w:t>
      </w:r>
      <w:r>
        <w:rPr>
          <w:rFonts w:hint="eastAsia" w:ascii="宋体" w:hAnsi="宋体" w:cs="宋体"/>
          <w:snapToGrid w:val="0"/>
          <w:szCs w:val="21"/>
        </w:rPr>
        <w:t>；</w:t>
      </w:r>
    </w:p>
    <w:p w14:paraId="7875B5E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（8）施工场地清洁卫生的要求：</w:t>
      </w:r>
      <w:r>
        <w:rPr>
          <w:rFonts w:hint="eastAsia" w:ascii="宋体" w:hAnsi="宋体" w:cs="宋体"/>
          <w:snapToGrid w:val="0"/>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int="eastAsia" w:ascii="宋体" w:hAnsi="宋体" w:cs="宋体"/>
          <w:snapToGrid w:val="0"/>
          <w:szCs w:val="21"/>
        </w:rPr>
        <w:t>；</w:t>
      </w:r>
    </w:p>
    <w:p w14:paraId="1F369B9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w:t>
      </w:r>
      <w:r>
        <w:rPr>
          <w:rFonts w:hint="eastAsia" w:ascii="宋体" w:hAnsi="宋体" w:cs="宋体"/>
          <w:snapToGrid w:val="0"/>
          <w:szCs w:val="21"/>
          <w:u w:val="single"/>
        </w:rPr>
        <w:t>施工过程中承包人应服从现场统一管理，做到安全、文明、有序施工，一切安全责任自行负责</w:t>
      </w:r>
      <w:r>
        <w:rPr>
          <w:rFonts w:hint="eastAsia" w:ascii="宋体" w:hAnsi="宋体" w:cs="宋体"/>
          <w:snapToGrid w:val="0"/>
          <w:szCs w:val="21"/>
        </w:rPr>
        <w:t>；</w:t>
      </w:r>
    </w:p>
    <w:p w14:paraId="1A1A89C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（10）施工过程中，</w:t>
      </w:r>
      <w:r>
        <w:rPr>
          <w:rFonts w:hint="eastAsia" w:ascii="宋体" w:hAnsi="宋体" w:cs="宋体"/>
          <w:snapToGrid w:val="0"/>
          <w:szCs w:val="21"/>
          <w:u w:val="single"/>
        </w:rPr>
        <w:t>承包人应主动与上、下工序相关单位进行协调对接，避免产生矛盾，做到有序科学衔接，配合其他相关单位，费用已在投标报价中考虑发包人不再另行支付</w:t>
      </w:r>
      <w:r>
        <w:rPr>
          <w:rFonts w:hint="eastAsia" w:ascii="宋体" w:hAnsi="宋体" w:cs="宋体"/>
          <w:snapToGrid w:val="0"/>
          <w:szCs w:val="21"/>
        </w:rPr>
        <w:t>；</w:t>
      </w:r>
    </w:p>
    <w:p w14:paraId="2D53C6C4">
      <w:pPr>
        <w:pStyle w:val="10"/>
        <w:tabs>
          <w:tab w:val="left" w:pos="0"/>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（11）双方约定承包人应做的其他工作：</w:t>
      </w:r>
    </w:p>
    <w:p w14:paraId="4E50E61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int="eastAsia" w:ascii="宋体" w:hAnsi="宋体" w:cs="宋体"/>
          <w:snapToGrid w:val="0"/>
          <w:szCs w:val="21"/>
        </w:rPr>
        <w:t>；</w:t>
      </w:r>
    </w:p>
    <w:p w14:paraId="22DAD92C">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三、施工组织设计和工期</w:t>
      </w:r>
    </w:p>
    <w:p w14:paraId="6E065B5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8.进度计划</w:t>
      </w:r>
    </w:p>
    <w:p w14:paraId="0D2EA54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8.1承包人提供施工组织设计(施工方案)和进度计划的时间:</w:t>
      </w:r>
    </w:p>
    <w:p w14:paraId="06C9BE7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u w:val="single"/>
        </w:rPr>
        <w:t>开工前5天以书面形式向发包人和监理提交施工组织设计和进度计划，经发包人和监理方审核同意后的施工组织设计作为施工中发包人与监理方进行监督受理的依据</w:t>
      </w:r>
      <w:r>
        <w:rPr>
          <w:rFonts w:hint="eastAsia" w:ascii="宋体" w:hAnsi="宋体" w:cs="宋体"/>
          <w:snapToGrid w:val="0"/>
          <w:szCs w:val="21"/>
        </w:rPr>
        <w:t>；</w:t>
      </w:r>
    </w:p>
    <w:p w14:paraId="66B7592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工程师确认的时间:</w:t>
      </w:r>
      <w:r>
        <w:rPr>
          <w:rFonts w:hint="eastAsia" w:ascii="宋体" w:hAnsi="宋体" w:cs="宋体"/>
          <w:snapToGrid w:val="0"/>
          <w:szCs w:val="21"/>
          <w:u w:val="single"/>
        </w:rPr>
        <w:t>送达后7日历天内</w:t>
      </w:r>
      <w:r>
        <w:rPr>
          <w:rFonts w:hint="eastAsia" w:ascii="宋体" w:hAnsi="宋体" w:cs="宋体"/>
          <w:snapToGrid w:val="0"/>
          <w:szCs w:val="21"/>
        </w:rPr>
        <w:t>。</w:t>
      </w:r>
    </w:p>
    <w:p w14:paraId="3BCCB61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9、工期延误</w:t>
      </w:r>
    </w:p>
    <w:p w14:paraId="6EC39BA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9.1合同工期按承包人中标工期执行，如因承包人原因延误工期的，承包人应承担违约责任，详见第21.2条款。</w:t>
      </w:r>
    </w:p>
    <w:p w14:paraId="6B964CB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9.2双方约定工期顺延的其他情况:</w:t>
      </w:r>
    </w:p>
    <w:p w14:paraId="1F831F2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若出现以下情况造成工期延误的发包人不承担费用，只认可工期顺延，顺延时间双方另行协商。</w:t>
      </w:r>
    </w:p>
    <w:p w14:paraId="2BC46BB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（1）不可抗力（战争以及地震、水灾、暴风雪等严重自然灾害）；</w:t>
      </w:r>
    </w:p>
    <w:p w14:paraId="79E9012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（2）因发包人设计变更在结构形式、设计标准作重大调整，增加的工程量使承包人工程进度无法按原计划实施进行的；</w:t>
      </w:r>
    </w:p>
    <w:p w14:paraId="285D4EE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（3）非因承包人原因停水、停电连续24小时以上的；</w:t>
      </w:r>
    </w:p>
    <w:p w14:paraId="4C843A9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（4）政府行为：政府强制要求停工（非承包人原因引起，如全市性的安全整顿，要求建设工地停工等）。</w:t>
      </w:r>
    </w:p>
    <w:p w14:paraId="2AE2ACF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9.3承包人不得以任何理由停工，包括由于变更引起价格改变，发生分歧等，如有争议应协商解决，如因停工造成工期延误，承包人承担违约责任。</w:t>
      </w:r>
    </w:p>
    <w:p w14:paraId="6130243C">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四、质量与验收</w:t>
      </w:r>
    </w:p>
    <w:p w14:paraId="23D5F21E">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质量要求：符合合格标准。</w:t>
      </w:r>
    </w:p>
    <w:p w14:paraId="6EE6EC3F">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75AA2AB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10.隐蔽工程和中间验收</w:t>
      </w:r>
    </w:p>
    <w:p w14:paraId="2530C61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10.1双方约定中间验收部位: 按规定及监理认为确有必要进行验收的分部。</w:t>
      </w:r>
    </w:p>
    <w:p w14:paraId="5A155E6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10.2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45E49A5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2306F06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10.4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14:paraId="75FD1C0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10.5验收时间：除质检站、设计院等其他部门参加验收，承包人需提前72小时书面报告以便及时联系和安排外，其余均提前24小时即可。</w:t>
      </w:r>
    </w:p>
    <w:p w14:paraId="5321A43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11工程试车</w:t>
      </w:r>
    </w:p>
    <w:p w14:paraId="21BFFF6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11.1试车费用的承担:安排相关的技术人员无条件配合联合试车工作。</w:t>
      </w:r>
    </w:p>
    <w:p w14:paraId="06531FF6">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五、安全文明施工要求</w:t>
      </w:r>
    </w:p>
    <w:p w14:paraId="5775F5E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（1）承包人对现场作业和现有施工方法的安全承担全部责任，执行通用条款第20条规定，并赔偿因承包人责任给发包人造成的一切损失；</w:t>
      </w:r>
    </w:p>
    <w:p w14:paraId="14B6915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（2）承包人应采取控制措施使施工现场达到市环保和政府其它部门对建筑工地的要求，避免伤害或妨碍公众及周围环境。如因妨碍或伤害造成的行政处罚等其它赔偿均由承包人承担；</w:t>
      </w:r>
    </w:p>
    <w:p w14:paraId="0BDF0EC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（3）承包人负责现场保卫和管理；</w:t>
      </w:r>
    </w:p>
    <w:p w14:paraId="373737F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p>
    <w:p w14:paraId="544BA90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施工单位进场后必须签署《建设工程安全责任协议书》，并遵守《工程施工现场管理规定》、《建设工程施工安全管理规定》以及《建设工程文明施工管理规定》，不得影响发包人单位正常工作运行，并达到市级安全文明工地要求；</w:t>
      </w:r>
    </w:p>
    <w:p w14:paraId="5076956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（6）严格遵守施工现场总平面的规划，服从监理与发包人统一指挥，发包人与监理将组织定期检查，对于出现的问题，发包人及监理有权要求总包单位进行整改，否则视承包人为违约；</w:t>
      </w:r>
    </w:p>
    <w:p w14:paraId="458C7D4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（7）若发生安全事故，承包人承担全部责任，与发包人无关。承包人应按规定立即报告建设主管部门并通知发包人和监理。如因此造成发包人承担责任的，发包人有权向承包人索赔；</w:t>
      </w:r>
    </w:p>
    <w:p w14:paraId="17A51A67">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六、合同价款与支付</w:t>
      </w:r>
    </w:p>
    <w:p w14:paraId="0387CD5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12.合同价款及调整</w:t>
      </w:r>
    </w:p>
    <w:p w14:paraId="2A8063D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12.1本合同价款采用</w:t>
      </w:r>
      <w:r>
        <w:rPr>
          <w:rFonts w:hint="eastAsia" w:ascii="宋体" w:hAnsi="宋体" w:cs="宋体"/>
          <w:snapToGrid w:val="0"/>
          <w:szCs w:val="21"/>
          <w:u w:val="single"/>
        </w:rPr>
        <w:t>固定单价</w:t>
      </w:r>
      <w:r>
        <w:rPr>
          <w:rFonts w:hint="eastAsia" w:ascii="宋体" w:hAnsi="宋体" w:cs="宋体"/>
          <w:snapToGrid w:val="0"/>
          <w:szCs w:val="21"/>
        </w:rPr>
        <w:t>方式确定。</w:t>
      </w:r>
    </w:p>
    <w:p w14:paraId="32AC600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（1）采用固定单价合同，合同价款中包括的风险范围：全部风险已包含在投标报价中，承包人投标时已充分考虑风险范围，并计算风险系数。</w:t>
      </w:r>
    </w:p>
    <w:p w14:paraId="3763917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（2）风险范围以外合同价款调整方法：</w:t>
      </w:r>
    </w:p>
    <w:p w14:paraId="5486635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12.1由设计变更或发包人要求变动的内容引起的工程量清单已有项目的工程量的增加和减少，其相应综合单价不变，工程量据实增减，其措施项目费用同时进行相应调整；若该部分项工程量变更超过15%，则综合单价由承包人、发包人另行商定。</w:t>
      </w:r>
    </w:p>
    <w:p w14:paraId="5333EC7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12.2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14:paraId="17B3123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12.3如清单项目中工作内容，实际施工中并未发生，应在“综合单价分析表”中相应的扣减该部分工作内容所含综合单价后形成的新的综合单价作为结算综合单价。</w:t>
      </w:r>
    </w:p>
    <w:p w14:paraId="209123D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12.4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14:paraId="03070B5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 xml:space="preserve">13.工程预付款、发包人向承包人预付工程款的时间和金额或占合同价款总额的比例: </w:t>
      </w:r>
      <w:r>
        <w:rPr>
          <w:rFonts w:hint="eastAsia" w:ascii="宋体" w:hAnsi="宋体" w:cs="宋体"/>
          <w:snapToGrid w:val="0"/>
          <w:szCs w:val="21"/>
          <w:u w:val="single"/>
        </w:rPr>
        <w:t xml:space="preserve"> / </w:t>
      </w:r>
    </w:p>
    <w:p w14:paraId="03DDFDF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14.工程量确认</w:t>
      </w:r>
    </w:p>
    <w:p w14:paraId="54557B7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14.1承包人向工程师提交已完成工程量报告的时间:承包人应在每周监理例会前向现场工程师及发包人提供本月完成工程量情况。</w:t>
      </w:r>
    </w:p>
    <w:p w14:paraId="76550BC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15.工程款(进度款)支付：</w:t>
      </w:r>
    </w:p>
    <w:p w14:paraId="49618ABE">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七、材料设备供应</w:t>
      </w:r>
    </w:p>
    <w:p w14:paraId="08497F2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16.发包人供应材料设备：</w:t>
      </w:r>
    </w:p>
    <w:p w14:paraId="0354D5C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16.1发包人供应的材料设备与一览表不符时,双方约定发包人承担责任如下:</w:t>
      </w:r>
    </w:p>
    <w:p w14:paraId="54965FB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（1）材料设备单价与一览表不符:</w:t>
      </w:r>
      <w:r>
        <w:rPr>
          <w:rFonts w:hint="eastAsia" w:ascii="宋体" w:hAnsi="宋体" w:cs="宋体"/>
          <w:snapToGrid w:val="0"/>
          <w:szCs w:val="21"/>
          <w:u w:val="single"/>
        </w:rPr>
        <w:t xml:space="preserve">   /  </w:t>
      </w:r>
    </w:p>
    <w:p w14:paraId="3A335FA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（2）材料设备的品种、规格、型号、质量等级与一览表不符：承包人有权拒收，发包人负责调换，承包人可代为调剂串换的材料：设计院批准，监理认可，并报发包人同意后方可串换；</w:t>
      </w:r>
    </w:p>
    <w:p w14:paraId="465C15A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（3）到货地点与一览表不符：发包人运至规定的供货地点，承包人应予积极配合；</w:t>
      </w:r>
    </w:p>
    <w:p w14:paraId="5F65F98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（4）供货数量与一览表不符：发包人补足；</w:t>
      </w:r>
    </w:p>
    <w:p w14:paraId="119AA58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（5）到货时间与一览表不符；</w:t>
      </w:r>
    </w:p>
    <w:p w14:paraId="67B6B54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开工前承包人须书面通知发包人，因发包人原因延迟供货的，可以延期；如承包人未在开工前书面通知的，发包人不承担相应责任。</w:t>
      </w:r>
    </w:p>
    <w:p w14:paraId="310808D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16.2发包人供应材料设备的结算方法:/</w:t>
      </w:r>
    </w:p>
    <w:p w14:paraId="29EF539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17．承包人采购材料设备</w:t>
      </w:r>
    </w:p>
    <w:p w14:paraId="099254B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17.1购材料设备的约定：</w:t>
      </w:r>
    </w:p>
    <w:p w14:paraId="58E1D73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24小时通知发包人和监理工程师验收。</w:t>
      </w:r>
    </w:p>
    <w:p w14:paraId="18C8B58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（2）设备与设计标准不符时，承包人应按工程师要求的时间运出施工场地，重新采购符合要求的产品，承担由此产生的费用，由此延误的工期不予顺延。</w:t>
      </w:r>
    </w:p>
    <w:p w14:paraId="6BF62E08">
      <w:pPr>
        <w:pStyle w:val="10"/>
        <w:tabs>
          <w:tab w:val="left" w:pos="284"/>
          <w:tab w:val="left" w:pos="993"/>
          <w:tab w:val="left" w:pos="1134"/>
        </w:tabs>
        <w:spacing w:line="360" w:lineRule="auto"/>
        <w:ind w:left="0" w:leftChars="0" w:firstLine="422" w:firstLineChars="200"/>
        <w:contextualSpacing/>
        <w:jc w:val="left"/>
        <w:rPr>
          <w:rFonts w:ascii="宋体" w:hAnsi="宋体" w:cs="宋体"/>
          <w:b/>
          <w:bCs/>
          <w:snapToGrid w:val="0"/>
          <w:szCs w:val="21"/>
        </w:rPr>
      </w:pPr>
      <w:r>
        <w:rPr>
          <w:rFonts w:hint="eastAsia" w:ascii="宋体" w:hAnsi="宋体" w:cs="宋体"/>
          <w:b/>
          <w:bCs/>
          <w:snapToGrid w:val="0"/>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14:paraId="730C5AEA">
      <w:pPr>
        <w:pStyle w:val="10"/>
        <w:tabs>
          <w:tab w:val="left" w:pos="284"/>
          <w:tab w:val="left" w:pos="993"/>
          <w:tab w:val="left" w:pos="1134"/>
        </w:tabs>
        <w:spacing w:line="360" w:lineRule="auto"/>
        <w:ind w:left="0" w:leftChars="0" w:firstLine="422" w:firstLineChars="200"/>
        <w:contextualSpacing/>
        <w:jc w:val="left"/>
        <w:rPr>
          <w:rFonts w:ascii="宋体" w:hAnsi="宋体" w:cs="宋体"/>
          <w:b/>
          <w:bCs/>
          <w:snapToGrid w:val="0"/>
          <w:szCs w:val="21"/>
        </w:rPr>
      </w:pPr>
      <w:r>
        <w:rPr>
          <w:rFonts w:hint="eastAsia" w:ascii="宋体" w:hAnsi="宋体" w:cs="宋体"/>
          <w:b/>
          <w:bCs/>
          <w:snapToGrid w:val="0"/>
          <w:szCs w:val="21"/>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14:paraId="6270015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55A8D5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由承包人供应的材料、设备其品牌、生产厂家、质量等级等均需与投标书相同，除因市场无供应外，需提前5天书面申请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66DA17D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承包人供应的材料设备其品牌、生产厂家、质量等级等如与投标书相同时，其质量及质保资料均需发包人和监理方的认可后方能供货，发包人对该部分材料质量具有检查监督权利，对材料的使用具有否决权，如遇到材料涨价，承包人不能以降低材料品质、档次来抵消风险，也不能要求由发包人供应。</w:t>
      </w:r>
    </w:p>
    <w:p w14:paraId="59788C4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由承包人供应的材料设备其品牌、生产厂家、质量等级等如与投标书不同时，必须得到发包人和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6252189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（9）当发包人和监理人要求对强制性检测要求范围外的材料进行检测时，承包人应按照要求进行检测，检测试验合格由发包人承担费用，测试不合格的检测费用由承包人承担。承包人承担的检验费用包括：</w:t>
      </w:r>
      <w:r>
        <w:rPr>
          <w:rFonts w:hint="eastAsia" w:ascii="宋体" w:hAnsi="宋体" w:cs="宋体"/>
          <w:snapToGrid w:val="0"/>
          <w:szCs w:val="21"/>
        </w:rPr>
        <w:fldChar w:fldCharType="begin"/>
      </w:r>
      <w:r>
        <w:rPr>
          <w:rFonts w:hint="eastAsia" w:ascii="宋体" w:hAnsi="宋体" w:cs="宋体"/>
          <w:snapToGrid w:val="0"/>
          <w:szCs w:val="21"/>
        </w:rPr>
        <w:instrText xml:space="preserve"> eq \o\ac(○,1)</w:instrText>
      </w:r>
      <w:r>
        <w:rPr>
          <w:rFonts w:hint="eastAsia" w:ascii="宋体" w:hAnsi="宋体" w:cs="宋体"/>
          <w:snapToGrid w:val="0"/>
          <w:szCs w:val="21"/>
        </w:rPr>
        <w:fldChar w:fldCharType="end"/>
      </w:r>
      <w:r>
        <w:rPr>
          <w:rFonts w:hint="eastAsia" w:ascii="宋体" w:hAnsi="宋体" w:cs="宋体"/>
          <w:snapToGrid w:val="0"/>
          <w:szCs w:val="21"/>
        </w:rPr>
        <w:t xml:space="preserve">承包人采取新工艺或特殊施工措施造成的检验、试验费用 </w:t>
      </w:r>
      <w:r>
        <w:rPr>
          <w:rFonts w:hint="eastAsia" w:ascii="宋体" w:hAnsi="宋体" w:cs="宋体"/>
          <w:snapToGrid w:val="0"/>
          <w:szCs w:val="21"/>
        </w:rPr>
        <w:fldChar w:fldCharType="begin"/>
      </w:r>
      <w:r>
        <w:rPr>
          <w:rFonts w:hint="eastAsia" w:ascii="宋体" w:hAnsi="宋体" w:cs="宋体"/>
          <w:snapToGrid w:val="0"/>
          <w:szCs w:val="21"/>
        </w:rPr>
        <w:instrText xml:space="preserve"> eq \o\ac(○,2)</w:instrText>
      </w:r>
      <w:r>
        <w:rPr>
          <w:rFonts w:hint="eastAsia" w:ascii="宋体" w:hAnsi="宋体" w:cs="宋体"/>
          <w:snapToGrid w:val="0"/>
          <w:szCs w:val="21"/>
        </w:rPr>
        <w:fldChar w:fldCharType="end"/>
      </w:r>
      <w:r>
        <w:rPr>
          <w:rFonts w:hint="eastAsia" w:ascii="宋体" w:hAnsi="宋体" w:cs="宋体"/>
          <w:snapToGrid w:val="0"/>
          <w:szCs w:val="21"/>
        </w:rPr>
        <w:t>不在“由发包人承担检验试验费用”之列的其它检验试验费。</w:t>
      </w:r>
    </w:p>
    <w:p w14:paraId="71842C6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（10）需送检的材料必须检验合格后方能投入使用。</w:t>
      </w:r>
    </w:p>
    <w:p w14:paraId="1165B81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（11）承包人供应的材料设备必须保证质量，使用中如发现有质量问题、有毒、污染等不符合环保、安全、卫生要求的，承包人承担返工的全部损失并赔偿由此给发包人带来的损失。</w:t>
      </w:r>
    </w:p>
    <w:p w14:paraId="58CC64F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（12）如需发包人认定质价后购买的材料，或者必须代换材料时，承包人必须提前10天书面报告，经发包人批准后实施，否则一切后果均由承包人自己负责。</w:t>
      </w:r>
    </w:p>
    <w:p w14:paraId="712850C5">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八、工程变更</w:t>
      </w:r>
    </w:p>
    <w:p w14:paraId="0F0331A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（1）工程变更通知是合同及施工设计图纸的补充和完善，承包人不得拒绝，不能因变更延误工期。</w:t>
      </w:r>
    </w:p>
    <w:p w14:paraId="31AF43B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（2）由于工程设计变更导致本合同工程量增减变化时，是对合同价款增减调整的依据，承包人不能因变更提出不合理的造价要求，造价变化按上述约定执行，结算审核时按实调整。</w:t>
      </w:r>
    </w:p>
    <w:p w14:paraId="1D59AC7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（3）承包人不得以设计变更或工程量的变化为理由，解除或修改合同对其规定的责任和义务。</w:t>
      </w:r>
    </w:p>
    <w:p w14:paraId="3289167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（4）施工中承包人不得对原工程设计进行变更，因承包人擅自变更设计发生的费用和由此导致发包人的直接损失由承包人承担，延误的工期不予顺延。</w:t>
      </w:r>
    </w:p>
    <w:p w14:paraId="28F8907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18.竣工验收</w:t>
      </w:r>
    </w:p>
    <w:p w14:paraId="0095C1B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18.1.承包人负责工程验收，并有义务参加配合相关单位验收工作。</w:t>
      </w:r>
    </w:p>
    <w:p w14:paraId="5FEFD2C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18.2.工程具备竣工验收条件，承包人按国家工程竣工验收有关规定，向发包人提供竣工验收报告。</w:t>
      </w:r>
    </w:p>
    <w:p w14:paraId="4085BBF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14:paraId="1DD7882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14:paraId="578C072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19.竣工结算</w:t>
      </w:r>
    </w:p>
    <w:p w14:paraId="27CD9F1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19.1工程竣工验收合格后60天内承包人向发包人提供完整的工程结算资料。由发包人接收（一式两份）。结算资料提交应按时完成，否则每迟一天，除每日向发包人支付违约金500元，工程款相应延期支付。</w:t>
      </w:r>
    </w:p>
    <w:p w14:paraId="1114F56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19.2发包人收到竣工结算资料后，由发包人和监理方分别进行审查确认后送给有关造价咨询部门进行工程价款的审核。</w:t>
      </w:r>
    </w:p>
    <w:p w14:paraId="778D678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20、工程保修</w:t>
      </w:r>
    </w:p>
    <w:p w14:paraId="31D82F6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20.1工程保修内容及期限按《建设工程质量管理条例》（中华人民共和国国务院令2000年第279号）、《房屋建筑工程质量保修办法》（中华人民共和国建设部令第８０号）等有关规定执行,保修金预留的比例为工程结算价的3%。</w:t>
      </w:r>
    </w:p>
    <w:p w14:paraId="15FDA1D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20.2工程保修期在工程竣工验收合格之日起计算。</w:t>
      </w:r>
    </w:p>
    <w:p w14:paraId="74F2588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20.3在承包人对质量保证期内出现的质量问题进行维修时，承包人应相应延长维修或更换部分的质量保证期。维修或更换部分的质保期从维修或更换合格之日起重新计算。</w:t>
      </w:r>
    </w:p>
    <w:p w14:paraId="13546F3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2F39D546">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九、违约、索赔和争议</w:t>
      </w:r>
    </w:p>
    <w:p w14:paraId="5E7C796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21.违约</w:t>
      </w:r>
    </w:p>
    <w:p w14:paraId="0E0600C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21.1本合同中关于发包人违约的具体责任如下:</w:t>
      </w:r>
    </w:p>
    <w:p w14:paraId="7A0CF55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本合同通用条款第24条约定发包人违约应承担的违约责任:</w:t>
      </w:r>
      <w:r>
        <w:rPr>
          <w:rFonts w:hint="eastAsia" w:ascii="宋体" w:hAnsi="宋体" w:cs="宋体"/>
          <w:snapToGrid w:val="0"/>
          <w:szCs w:val="21"/>
          <w:u w:val="single"/>
        </w:rPr>
        <w:t xml:space="preserve">    /    </w:t>
      </w:r>
    </w:p>
    <w:p w14:paraId="33C7CA1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本合同通用条款第26.4款约定发包人违约应承担的违约责任:</w:t>
      </w:r>
      <w:r>
        <w:rPr>
          <w:rFonts w:hint="eastAsia" w:ascii="宋体" w:hAnsi="宋体" w:cs="宋体"/>
          <w:snapToGrid w:val="0"/>
          <w:szCs w:val="21"/>
          <w:u w:val="single"/>
        </w:rPr>
        <w:t xml:space="preserve">    /    </w:t>
      </w:r>
    </w:p>
    <w:p w14:paraId="1EE76E1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本合同通用条款第33.3款约定发包人违约应承担的违约责任:</w:t>
      </w:r>
      <w:r>
        <w:rPr>
          <w:rFonts w:hint="eastAsia" w:ascii="宋体" w:hAnsi="宋体" w:cs="宋体"/>
          <w:snapToGrid w:val="0"/>
          <w:szCs w:val="21"/>
          <w:u w:val="single"/>
        </w:rPr>
        <w:t xml:space="preserve">   /   </w:t>
      </w:r>
    </w:p>
    <w:p w14:paraId="6109D86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双方约定的发包人其他违约责任:执行合同约定、招标文件</w:t>
      </w:r>
    </w:p>
    <w:p w14:paraId="482A9B0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21.2本合同中关于承包人违约的具体责任如下:</w:t>
      </w:r>
    </w:p>
    <w:p w14:paraId="18DD72E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本合同通用条款第14.2款约定承包人违约应承担的违约责任:</w:t>
      </w:r>
    </w:p>
    <w:p w14:paraId="43904DE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延误工期。在十天内（含十天）的承包人按10000元/天赔偿，逾期在20天内（含20天）的承包人按20000元/天赔偿，逾期在30天（含30天）的承包人按50000元/天赔偿，如竣工时间超过合同工期一个月以上，发包人有权终止合同，承包人除按本工程结算价的5%支付违约金外，还应赔偿因工期违约给发包人造成的损失。</w:t>
      </w:r>
    </w:p>
    <w:p w14:paraId="64A964D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21.3本合同通用条款第15.1款约定承包人违约应承担的违约责任:</w:t>
      </w:r>
    </w:p>
    <w:p w14:paraId="210239A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618488E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21.4双方约定的承包人其他违约责任:</w:t>
      </w:r>
    </w:p>
    <w:p w14:paraId="46793D5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21.4.1.遵守政府和发包人对施工现场的一切规定和要求，承担因自身原因违反有关规定造成的损失和罚款。</w:t>
      </w:r>
    </w:p>
    <w:p w14:paraId="6A68C9E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14:paraId="5A88290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21.4.3承包人应服从发包人的制度、会议、通知等形式的管理，以整个项目全局为重，除履行合同义务外应积极配合发包人及其他参建单位完成项目目标。</w:t>
      </w:r>
    </w:p>
    <w:p w14:paraId="3647878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21.4.4由于承包人原因无故连续停工一周，且又未向监理及发包人书面说明原因并取得发包人书面认可，发包人有权终止合同，承包人将承担一切损失。</w:t>
      </w:r>
    </w:p>
    <w:p w14:paraId="5B17EB2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21.4.5承包人擅自将工程全部或其中的一部分转包或违法分包给其它单位，发包人有权终止合同，并没收履约保证金，由此造成的一切损失由承包人承担。</w:t>
      </w:r>
    </w:p>
    <w:p w14:paraId="506FEE5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21.4.6施工期间由于承包人原因出现重大质量问题，且又无法弥补，给发包人造成重大损失，发包人有权终止合同，承包人负责赔偿发包人由此造成的一切损失。</w:t>
      </w:r>
    </w:p>
    <w:p w14:paraId="061D5BE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21.4.7承包人使用劣质材料，无论使用量多少，一经发现，发包人有权终止合同，承包人除承担责任和赔偿损失外，并无条件退出施工现场。</w:t>
      </w:r>
    </w:p>
    <w:p w14:paraId="38F1ACE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22.争议</w:t>
      </w:r>
    </w:p>
    <w:p w14:paraId="5CA9CCA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22.1双方约定,在履行合同过程中产生争议时:</w:t>
      </w:r>
    </w:p>
    <w:p w14:paraId="67190D0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(1)请有关</w:t>
      </w:r>
      <w:r>
        <w:rPr>
          <w:rFonts w:hint="eastAsia" w:ascii="宋体" w:hAnsi="宋体" w:cs="宋体"/>
          <w:snapToGrid w:val="0"/>
          <w:szCs w:val="21"/>
          <w:u w:val="single"/>
        </w:rPr>
        <w:t>建设行政主管部门</w:t>
      </w:r>
      <w:r>
        <w:rPr>
          <w:rFonts w:hint="eastAsia" w:ascii="宋体" w:hAnsi="宋体" w:cs="宋体"/>
          <w:snapToGrid w:val="0"/>
          <w:szCs w:val="21"/>
        </w:rPr>
        <w:t>调解;</w:t>
      </w:r>
    </w:p>
    <w:p w14:paraId="64B332A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(2)调解不成，双方约定向</w:t>
      </w:r>
      <w:r>
        <w:rPr>
          <w:rFonts w:hint="eastAsia" w:ascii="宋体" w:hAnsi="宋体" w:cs="宋体"/>
          <w:snapToGrid w:val="0"/>
          <w:szCs w:val="21"/>
          <w:u w:val="single"/>
        </w:rPr>
        <w:t>发包人所在地人民法院</w:t>
      </w:r>
      <w:r>
        <w:rPr>
          <w:rFonts w:hint="eastAsia" w:ascii="宋体" w:hAnsi="宋体" w:cs="宋体"/>
          <w:snapToGrid w:val="0"/>
          <w:szCs w:val="21"/>
        </w:rPr>
        <w:t>提起诉讼。</w:t>
      </w:r>
    </w:p>
    <w:p w14:paraId="7CBB5859">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十、其他</w:t>
      </w:r>
    </w:p>
    <w:p w14:paraId="78A6141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23.工程分包</w:t>
      </w:r>
    </w:p>
    <w:p w14:paraId="3119DCD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本工程除渣土外运工程外，其他项目不允许转包和违法分包。渣土外运必须发包给具备《渣土运输车辆许可证》、《渣土运输车辆交通安全证》和《渣土运输车辆通行证》的渣土运输企业作业。</w:t>
      </w:r>
    </w:p>
    <w:p w14:paraId="13072AB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24.不可抗力</w:t>
      </w:r>
    </w:p>
    <w:p w14:paraId="23937E7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24.1双方关于不可抗力的约定:</w:t>
      </w:r>
      <w:r>
        <w:rPr>
          <w:rFonts w:hint="eastAsia" w:ascii="宋体" w:hAnsi="宋体" w:cs="宋体"/>
          <w:snapToGrid w:val="0"/>
          <w:szCs w:val="21"/>
          <w:u w:val="single"/>
        </w:rPr>
        <w:t>执行通用条款</w:t>
      </w:r>
    </w:p>
    <w:p w14:paraId="77A3D24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25.担保</w:t>
      </w:r>
    </w:p>
    <w:p w14:paraId="73DF942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25.1本工程双方约定担保事项如下:</w:t>
      </w:r>
    </w:p>
    <w:p w14:paraId="4B233C9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 xml:space="preserve">25.2发包人向承包人提供履约担保,担保方式为: </w:t>
      </w:r>
      <w:r>
        <w:rPr>
          <w:rFonts w:hint="eastAsia" w:ascii="宋体" w:hAnsi="宋体" w:cs="宋体"/>
          <w:snapToGrid w:val="0"/>
          <w:szCs w:val="21"/>
          <w:u w:val="single"/>
        </w:rPr>
        <w:t xml:space="preserve">  / </w:t>
      </w:r>
    </w:p>
    <w:p w14:paraId="0CF0B1D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25.3承包人向发包人提供履约担保,担保方式为:</w:t>
      </w:r>
      <w:r>
        <w:rPr>
          <w:rFonts w:hint="eastAsia" w:ascii="宋体" w:hAnsi="宋体" w:cs="宋体"/>
          <w:b w:val="0"/>
          <w:bCs w:val="0"/>
          <w:snapToGrid w:val="0"/>
          <w:szCs w:val="21"/>
          <w:u w:val="single"/>
        </w:rPr>
        <w:t>合同签订前承包人向发包人提交合同价的10%履约保证金，合同履行完毕无遗留问题退还履约保证金。如果承包人在规定时间内未能提交履约保证金，将被视为放弃中标资格，由此给发包人造成的损失，应予以赔偿。（</w:t>
      </w:r>
      <w:r>
        <w:rPr>
          <w:rFonts w:hint="eastAsia" w:ascii="宋体" w:hAnsi="宋体" w:cs="宋体"/>
          <w:snapToGrid w:val="0"/>
          <w:szCs w:val="21"/>
        </w:rPr>
        <w:t>（以上均不计息）</w:t>
      </w:r>
    </w:p>
    <w:p w14:paraId="294507C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26.合同份数</w:t>
      </w:r>
    </w:p>
    <w:p w14:paraId="47522B3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26.1双方约定在合同份数：</w:t>
      </w:r>
    </w:p>
    <w:p w14:paraId="0E4C383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本合同</w:t>
      </w:r>
      <w:r>
        <w:rPr>
          <w:rFonts w:hint="eastAsia" w:ascii="宋体" w:hAnsi="宋体" w:cs="宋体"/>
          <w:b/>
          <w:snapToGrid w:val="0"/>
          <w:szCs w:val="21"/>
          <w:u w:val="single"/>
        </w:rPr>
        <w:t>伍</w:t>
      </w:r>
      <w:r>
        <w:rPr>
          <w:rFonts w:hint="eastAsia" w:ascii="宋体" w:hAnsi="宋体" w:cs="宋体"/>
          <w:snapToGrid w:val="0"/>
          <w:szCs w:val="21"/>
        </w:rPr>
        <w:t>份，其中正本</w:t>
      </w:r>
      <w:r>
        <w:rPr>
          <w:rFonts w:hint="eastAsia" w:ascii="宋体" w:hAnsi="宋体" w:cs="宋体"/>
          <w:b/>
          <w:snapToGrid w:val="0"/>
          <w:szCs w:val="21"/>
          <w:u w:val="single"/>
        </w:rPr>
        <w:t>叁</w:t>
      </w:r>
      <w:r>
        <w:rPr>
          <w:rFonts w:hint="eastAsia" w:ascii="宋体" w:hAnsi="宋体" w:cs="宋体"/>
          <w:snapToGrid w:val="0"/>
          <w:szCs w:val="21"/>
        </w:rPr>
        <w:t>份，副本</w:t>
      </w:r>
      <w:r>
        <w:rPr>
          <w:rFonts w:hint="eastAsia" w:ascii="宋体" w:hAnsi="宋体" w:cs="宋体"/>
          <w:b/>
          <w:snapToGrid w:val="0"/>
          <w:szCs w:val="21"/>
          <w:u w:val="single"/>
        </w:rPr>
        <w:t>贰</w:t>
      </w:r>
      <w:r>
        <w:rPr>
          <w:rFonts w:hint="eastAsia" w:ascii="宋体" w:hAnsi="宋体" w:cs="宋体"/>
          <w:snapToGrid w:val="0"/>
          <w:szCs w:val="21"/>
        </w:rPr>
        <w:t>份。</w:t>
      </w:r>
      <w:r>
        <w:rPr>
          <w:rFonts w:hint="eastAsia" w:ascii="宋体" w:hAnsi="宋体" w:cs="宋体"/>
          <w:szCs w:val="21"/>
        </w:rPr>
        <w:t>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0F476A8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27.其他</w:t>
      </w:r>
    </w:p>
    <w:p w14:paraId="788528D6">
      <w:pPr>
        <w:pStyle w:val="10"/>
        <w:tabs>
          <w:tab w:val="left" w:pos="284"/>
          <w:tab w:val="left" w:pos="993"/>
          <w:tab w:val="left" w:pos="1134"/>
        </w:tabs>
        <w:spacing w:line="360" w:lineRule="auto"/>
        <w:ind w:left="0" w:leftChars="0" w:firstLine="420" w:firstLineChars="200"/>
        <w:contextualSpacing/>
        <w:jc w:val="left"/>
        <w:rPr>
          <w:rFonts w:ascii="宋体" w:hAnsi="宋体" w:cs="宋体"/>
          <w:szCs w:val="21"/>
        </w:rPr>
      </w:pPr>
      <w:r>
        <w:rPr>
          <w:rFonts w:hint="eastAsia" w:ascii="宋体" w:hAnsi="宋体" w:cs="宋体"/>
          <w:snapToGrid w:val="0"/>
          <w:szCs w:val="21"/>
        </w:rPr>
        <w:t>（2）本工程经审计后核减率超过10%(含10%)的，其审计费用全部由承包人承担（比例为净核减金额的5%）；本工程经审计后核减率在10%以下的，其审计费用由发包人承包人各承担50%。以上承包人应承担的审计费用，承包人交至医院财务处，由发包人代为支付给审计单位。</w:t>
      </w:r>
    </w:p>
    <w:p w14:paraId="1D96BAD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(3）施工过程中发生的变更签证，承包人必须在变更发生后5日内申报，逾期对增加费用的签证申报，发包人有权不予承认，但发包人保留对减少费用的签证追溯权；</w:t>
      </w:r>
    </w:p>
    <w:p w14:paraId="39B0436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承包人应加强工作人员的管理，禁止承包人以各种手段腐蚀、贿赂发包人单位工作人员，如有违反，发包人将停止履行合同，将诚信档案记录的工作人员违规不良行为纳入违约行为，并追究承包人违约责任；</w:t>
      </w:r>
    </w:p>
    <w:p w14:paraId="75172E91">
      <w:pPr>
        <w:pStyle w:val="10"/>
        <w:tabs>
          <w:tab w:val="left" w:pos="284"/>
          <w:tab w:val="left" w:pos="993"/>
          <w:tab w:val="left" w:pos="1134"/>
        </w:tabs>
        <w:spacing w:line="360" w:lineRule="auto"/>
        <w:ind w:left="0" w:leftChars="0" w:firstLine="420" w:firstLineChars="200"/>
        <w:contextualSpacing/>
        <w:jc w:val="left"/>
        <w:rPr>
          <w:rFonts w:ascii="宋体" w:hAnsi="宋体" w:cs="宋体"/>
          <w:szCs w:val="21"/>
        </w:rPr>
      </w:pPr>
      <w:r>
        <w:rPr>
          <w:rFonts w:hint="eastAsia" w:ascii="宋体" w:hAnsi="宋体" w:cs="宋体"/>
          <w:snapToGrid w:val="0"/>
          <w:szCs w:val="21"/>
        </w:rPr>
        <w:t>（5）</w:t>
      </w:r>
      <w:r>
        <w:rPr>
          <w:rFonts w:hint="eastAsia" w:ascii="宋体" w:hAnsi="宋体" w:cs="宋体"/>
          <w:szCs w:val="21"/>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1），违者按以上规定条款处罚；</w:t>
      </w:r>
    </w:p>
    <w:p w14:paraId="7C42BCF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（6）在工程竣工后在进行竣工验收前，对施工范围内进行打扫和清理，达到发包人提出的清洁要求，如达不到上述要求发包人将委托其他单位进行清理，其费用由承包人承担；</w:t>
      </w:r>
    </w:p>
    <w:p w14:paraId="3EDE3A7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（7）在工程未交付前，承包人负责做好成品保护，如有损坏应负责维修，直至合格，其维修看护费用由承包人承担。</w:t>
      </w:r>
    </w:p>
    <w:p w14:paraId="116FA0A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（8）在施工期间医院正常运行，承包人在施工中应做好环境保护及环境安全的防护，部分区域需封闭施工，相关费用视为包含在投标报价中，不再另行支付；</w:t>
      </w:r>
    </w:p>
    <w:p w14:paraId="1C9BAED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（9）各个施工环节，需发包人施工质量管理员现场验收确认后方可进行下一环节施工；</w:t>
      </w:r>
    </w:p>
    <w:p w14:paraId="0795FF0B">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napToGrid w:val="0"/>
          <w:kern w:val="0"/>
          <w:szCs w:val="21"/>
        </w:rPr>
        <w:t>（</w:t>
      </w:r>
      <w:r>
        <w:rPr>
          <w:rFonts w:hint="eastAsia" w:ascii="宋体" w:hAnsi="宋体" w:cs="宋体"/>
          <w:szCs w:val="21"/>
        </w:rPr>
        <w:t>10</w:t>
      </w:r>
      <w:r>
        <w:rPr>
          <w:rFonts w:hint="eastAsia" w:ascii="宋体" w:hAnsi="宋体" w:cs="宋体"/>
          <w:snapToGrid w:val="0"/>
          <w:kern w:val="0"/>
          <w:szCs w:val="21"/>
        </w:rPr>
        <w:t>）</w:t>
      </w:r>
      <w:r>
        <w:rPr>
          <w:rFonts w:hint="eastAsia" w:ascii="宋体" w:hAnsi="宋体" w:cs="宋体"/>
          <w:szCs w:val="21"/>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2）</w:t>
      </w:r>
    </w:p>
    <w:p w14:paraId="6481C722">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（11）承包人在中标公示结束后30天内与发包人签订施工合同并交纳履约保证金；</w:t>
      </w:r>
    </w:p>
    <w:p w14:paraId="71D5B38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12）施工期间，将对承包人实行考核，考核结果与奖惩挂钩。如承包人不加强管理造成施工场地混乱，又不服从发包人及现场监理管理，以致影响工程质量和进度，经发包人三次警告，仍然整改不到位发包人有权终止合同，承包人应无条件退出施工现场并将承担一切损失；</w:t>
      </w:r>
    </w:p>
    <w:p w14:paraId="4AC8B55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（13）承包人擅自将工程全部或其中的一部分转包或违法分包给其他单位，发包人有权终止合同，并没收履约保证金，由此造成的一切损失由承包人承担；</w:t>
      </w:r>
    </w:p>
    <w:p w14:paraId="4797F6AD">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（14）施工方对施工材料运送要统筹考虑,不得影响院区内的道路交通,对施工场地周边的道路、树木、建筑等设施做好保护；</w:t>
      </w:r>
    </w:p>
    <w:p w14:paraId="61D3D980">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28、施工期间相关要求：（以下规定与政府部门有冲突的部分依照政府文件规定执行）</w:t>
      </w:r>
    </w:p>
    <w:p w14:paraId="71B87E12">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（1）严格按国家强制性标准、施工组织设计或拆除方案实施相关部位拆除施工作业；</w:t>
      </w:r>
    </w:p>
    <w:p w14:paraId="2924C3EB">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（2）做好拆除工程施工现场的防护。在现场醒目位置设置施工标志牌、安全警示牌，人员通道设置防护通道，非施工人员不得进入施工区；</w:t>
      </w:r>
    </w:p>
    <w:p w14:paraId="0E7F5A85">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（3）制定安全事故应急救援预案，做好防火、防盗工作；</w:t>
      </w:r>
    </w:p>
    <w:p w14:paraId="05400C24">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（4）对拆除施工人员进行安全技术交底，施工作业人员必须穿戴安全帽等劳动保护用品，高处作业应系好安全带，不得冒险作业；</w:t>
      </w:r>
    </w:p>
    <w:p w14:paraId="23AEF95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（5）由施工方、监理、承包人方共同对拆除的部位进行标记，由施工方检查建筑内各类管线情况，确认必须切断的应全部切断后方可施工；</w:t>
      </w:r>
    </w:p>
    <w:p w14:paraId="433A26B9">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（6）拆除施工时应有防止扬尘和降低噪声的措施，拆除前洒水，过程中喷水，采用轻型风镐，严禁超负荷或带故障运转；</w:t>
      </w:r>
    </w:p>
    <w:p w14:paraId="35A60C69">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14:paraId="3B28EB2D">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（8）楼层内的施工垃圾应采用垃圾袋运下，不得向下抛掷；</w:t>
      </w:r>
    </w:p>
    <w:p w14:paraId="50F7A0AD">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（9）对原有梁、柱、楼板面等建筑结构要进行有效防护，拆除部位的地面必须用模板铺垫；</w:t>
      </w:r>
    </w:p>
    <w:p w14:paraId="36393A6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（10）室内墙体在拆除时，顶部应拆除至梁体或楼板混凝土结构面，将砂浆连接层彻底清理干净，便于下道工序直接施工包含柱面；</w:t>
      </w:r>
    </w:p>
    <w:p w14:paraId="211D9858">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(11)现场用电应符合施工现场临时用电安全技术规范要求；</w:t>
      </w:r>
    </w:p>
    <w:p w14:paraId="47379A97">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(12)根据拆除现场作业环境，制定相应的消防安全措施；</w:t>
      </w:r>
    </w:p>
    <w:p w14:paraId="6C48AB2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(13)拆除后形成的临边洞口及时维护完成；</w:t>
      </w:r>
    </w:p>
    <w:p w14:paraId="38D3D444">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(14)清运渣土的车辆应封闭或覆盖，出入现场应有专人指挥，作业时间、作业方式应遵守扬州市有关管理规定。要求拆除的垃圾袋装化处理，并及时拆及时清运；</w:t>
      </w:r>
    </w:p>
    <w:p w14:paraId="48C09EF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(15)使用建设单位提供运输等设备、设施要服从管理安排，爱护设备，损坏赔偿；</w:t>
      </w:r>
    </w:p>
    <w:p w14:paraId="3DE42B1D">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(16)编制切实可行的施工准备计划，科学、合理安排组织施工工序，对准备工作建立严格的责任制和检查制度，做到有计划、有分工、有布置、有检查，各分部分项工程必须按计划完成；</w:t>
      </w:r>
    </w:p>
    <w:p w14:paraId="337B3C00">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(17)根据总进度计划的要求，制定详细的天计划。加强计划的科学性、严肃性，在编制天计划时要考虑各种不利因素的影响，以保证计划的有效性、可行性，一旦发现天计划与总进度计划相比有滞后现象时，要及时调整，采取相应的补救措施，制定可行的计划，以保证总进度计划的实现；</w:t>
      </w:r>
    </w:p>
    <w:p w14:paraId="442E3E60">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(18)若有后续工作跟进施工应与配合，及时提供工作面，确保后续工作顺利实施；</w:t>
      </w:r>
    </w:p>
    <w:p w14:paraId="3CC3EAC7">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(19)本工程不包含任何可回收材料，可回收材料均属发包人所有；</w:t>
      </w:r>
    </w:p>
    <w:p w14:paraId="0C11121B">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（20）保险</w:t>
      </w:r>
    </w:p>
    <w:p w14:paraId="3FD7EA1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工程保险：</w:t>
      </w:r>
      <w:r>
        <w:rPr>
          <w:rFonts w:hint="eastAsia" w:ascii="宋体" w:hAnsi="宋体" w:cs="宋体"/>
          <w:szCs w:val="21"/>
          <w:u w:val="single"/>
        </w:rPr>
        <w:t>按相关规定，应由承包人缴纳的保险必须按时依法办理</w:t>
      </w:r>
      <w:r>
        <w:rPr>
          <w:rFonts w:hint="eastAsia" w:ascii="宋体" w:hAnsi="宋体" w:cs="宋体"/>
          <w:szCs w:val="21"/>
        </w:rPr>
        <w:t>。</w:t>
      </w:r>
    </w:p>
    <w:p w14:paraId="778F784B">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其他保险：</w:t>
      </w:r>
      <w:r>
        <w:rPr>
          <w:rFonts w:hint="eastAsia" w:ascii="宋体" w:hAnsi="宋体" w:cs="宋体"/>
          <w:szCs w:val="21"/>
          <w:u w:val="single"/>
        </w:rPr>
        <w:t>按相关规定，应由承包人缴纳的保险必须按时依法办理</w:t>
      </w:r>
      <w:r>
        <w:rPr>
          <w:rFonts w:hint="eastAsia" w:ascii="宋体" w:hAnsi="宋体" w:cs="宋体"/>
          <w:szCs w:val="21"/>
        </w:rPr>
        <w:t>。</w:t>
      </w:r>
    </w:p>
    <w:p w14:paraId="118A093D">
      <w:pPr>
        <w:pStyle w:val="60"/>
        <w:tabs>
          <w:tab w:val="left" w:pos="284"/>
        </w:tabs>
        <w:spacing w:line="360" w:lineRule="auto"/>
        <w:ind w:firstLine="420" w:firstLineChars="200"/>
        <w:contextualSpacing/>
        <w:jc w:val="left"/>
        <w:rPr>
          <w:rFonts w:ascii="宋体" w:hAnsi="宋体" w:cs="宋体"/>
          <w:szCs w:val="21"/>
          <w:u w:val="single"/>
        </w:rPr>
      </w:pPr>
      <w:r>
        <w:rPr>
          <w:rFonts w:hint="eastAsia" w:ascii="宋体" w:hAnsi="宋体" w:cs="宋体"/>
          <w:szCs w:val="21"/>
        </w:rPr>
        <w:t>承包人是否应为其施工设备等办理财产保险：</w:t>
      </w:r>
      <w:r>
        <w:rPr>
          <w:rFonts w:hint="eastAsia" w:ascii="宋体" w:hAnsi="宋体" w:cs="宋体"/>
          <w:szCs w:val="21"/>
          <w:u w:val="single"/>
        </w:rPr>
        <w:t>应该办理</w:t>
      </w:r>
    </w:p>
    <w:p w14:paraId="650E78A6">
      <w:pPr>
        <w:pStyle w:val="60"/>
        <w:tabs>
          <w:tab w:val="left" w:pos="284"/>
        </w:tabs>
        <w:spacing w:line="360" w:lineRule="auto"/>
        <w:ind w:firstLine="420" w:firstLineChars="200"/>
        <w:contextualSpacing/>
        <w:jc w:val="left"/>
        <w:rPr>
          <w:rFonts w:ascii="宋体" w:hAnsi="宋体" w:cs="宋体"/>
          <w:sz w:val="24"/>
          <w:szCs w:val="24"/>
        </w:rPr>
      </w:pPr>
      <w:r>
        <w:rPr>
          <w:rFonts w:hint="eastAsia" w:ascii="宋体" w:hAnsi="宋体" w:cs="宋体"/>
          <w:szCs w:val="21"/>
        </w:rPr>
        <w:t>关于变更保险合同时的通知义务的约定：</w:t>
      </w:r>
      <w:r>
        <w:rPr>
          <w:rFonts w:hint="eastAsia" w:ascii="宋体" w:hAnsi="宋体" w:cs="宋体"/>
          <w:szCs w:val="21"/>
          <w:u w:val="single"/>
        </w:rPr>
        <w:t>执行通用条款</w:t>
      </w:r>
    </w:p>
    <w:p w14:paraId="24DF9363">
      <w:pPr>
        <w:spacing w:line="360" w:lineRule="auto"/>
        <w:ind w:firstLine="562" w:firstLineChars="200"/>
        <w:contextualSpacing/>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附件1</w:t>
      </w:r>
    </w:p>
    <w:p w14:paraId="52C2B569">
      <w:pPr>
        <w:spacing w:line="440" w:lineRule="exact"/>
        <w:contextualSpacing/>
        <w:jc w:val="center"/>
        <w:rPr>
          <w:rFonts w:ascii="宋体" w:hAnsi="宋体" w:cs="宋体"/>
          <w:b/>
          <w:bCs/>
          <w:sz w:val="32"/>
          <w:szCs w:val="32"/>
        </w:rPr>
      </w:pPr>
      <w:r>
        <w:rPr>
          <w:rFonts w:hint="eastAsia" w:ascii="宋体" w:hAnsi="宋体" w:cs="宋体"/>
          <w:b/>
          <w:bCs/>
          <w:sz w:val="32"/>
          <w:szCs w:val="32"/>
        </w:rPr>
        <w:t>建设工程施工场地管理规定</w:t>
      </w:r>
    </w:p>
    <w:p w14:paraId="7CA5F4B6">
      <w:pPr>
        <w:spacing w:line="360" w:lineRule="auto"/>
        <w:ind w:firstLine="420" w:firstLineChars="200"/>
        <w:contextualSpacing/>
        <w:rPr>
          <w:rFonts w:ascii="宋体" w:hAnsi="宋体" w:cs="宋体"/>
          <w:szCs w:val="21"/>
        </w:rPr>
      </w:pPr>
      <w:r>
        <w:rPr>
          <w:rFonts w:hint="eastAsia" w:ascii="宋体" w:hAnsi="宋体" w:cs="宋体"/>
          <w:szCs w:val="21"/>
        </w:rPr>
        <w:t>为了保证建设工程质量、进度达到预定目标,确保在施工中不出现质量、安全责任事故,同时能给各施工单位创造良好的文明施工环境、合作条件,经研究特制订本工程施工场地管理规定。</w:t>
      </w:r>
    </w:p>
    <w:p w14:paraId="45FB6D35">
      <w:pPr>
        <w:spacing w:line="360" w:lineRule="auto"/>
        <w:ind w:firstLine="420" w:firstLineChars="200"/>
        <w:contextualSpacing/>
        <w:rPr>
          <w:rFonts w:ascii="宋体" w:hAnsi="宋体" w:cs="宋体"/>
          <w:szCs w:val="21"/>
        </w:rPr>
      </w:pPr>
      <w:r>
        <w:rPr>
          <w:rFonts w:hint="eastAsia" w:ascii="宋体" w:hAnsi="宋体" w:cs="宋体"/>
          <w:szCs w:val="21"/>
        </w:rPr>
        <w:t>一、施工场地管理要求:</w:t>
      </w:r>
    </w:p>
    <w:p w14:paraId="3B215749">
      <w:pPr>
        <w:spacing w:line="360" w:lineRule="auto"/>
        <w:ind w:firstLine="420" w:firstLineChars="200"/>
        <w:contextualSpacing/>
        <w:rPr>
          <w:rFonts w:ascii="宋体" w:hAnsi="宋体" w:cs="宋体"/>
          <w:szCs w:val="21"/>
        </w:rPr>
      </w:pPr>
      <w:r>
        <w:rPr>
          <w:rFonts w:hint="eastAsia" w:ascii="宋体" w:hAnsi="宋体" w:cs="宋体"/>
          <w:szCs w:val="21"/>
        </w:rPr>
        <w:t>1、所有进场的施工单位必须建立健全项目管理机构,项目部全体人员一览表应公布上墙。</w:t>
      </w:r>
    </w:p>
    <w:p w14:paraId="00C167DA">
      <w:pPr>
        <w:spacing w:line="360" w:lineRule="auto"/>
        <w:ind w:firstLine="420" w:firstLineChars="200"/>
        <w:contextualSpacing/>
        <w:rPr>
          <w:rFonts w:ascii="宋体" w:hAnsi="宋体" w:cs="宋体"/>
          <w:szCs w:val="21"/>
        </w:rPr>
      </w:pPr>
      <w:r>
        <w:rPr>
          <w:rFonts w:hint="eastAsia" w:ascii="宋体" w:hAnsi="宋体" w:cs="宋体"/>
          <w:szCs w:val="21"/>
        </w:rPr>
        <w:t>2、各项目部应根据国家和省、市有关法律、法规、标准、规范,按照项目部的工作要求建立如下规章制度。</w:t>
      </w:r>
    </w:p>
    <w:p w14:paraId="27573CB2">
      <w:pPr>
        <w:spacing w:line="360" w:lineRule="auto"/>
        <w:ind w:firstLine="420" w:firstLineChars="200"/>
        <w:contextualSpacing/>
        <w:rPr>
          <w:rFonts w:ascii="宋体" w:hAnsi="宋体" w:cs="宋体"/>
          <w:szCs w:val="21"/>
        </w:rPr>
      </w:pPr>
      <w:r>
        <w:rPr>
          <w:rFonts w:hint="eastAsia" w:ascii="宋体" w:hAnsi="宋体" w:cs="宋体"/>
          <w:szCs w:val="21"/>
        </w:rPr>
        <w:t>(1)安全生产责任制度、安全教育制度</w:t>
      </w:r>
    </w:p>
    <w:p w14:paraId="15A9F9E4">
      <w:pPr>
        <w:spacing w:line="360" w:lineRule="auto"/>
        <w:ind w:firstLine="420" w:firstLineChars="200"/>
        <w:contextualSpacing/>
        <w:rPr>
          <w:rFonts w:ascii="宋体" w:hAnsi="宋体" w:cs="宋体"/>
          <w:szCs w:val="21"/>
        </w:rPr>
      </w:pPr>
      <w:r>
        <w:rPr>
          <w:rFonts w:hint="eastAsia" w:ascii="宋体" w:hAnsi="宋体" w:cs="宋体"/>
          <w:szCs w:val="21"/>
        </w:rPr>
        <w:t>(2)质量、进度目标管理制度</w:t>
      </w:r>
    </w:p>
    <w:p w14:paraId="47F91244">
      <w:pPr>
        <w:spacing w:line="360" w:lineRule="auto"/>
        <w:ind w:firstLine="420" w:firstLineChars="200"/>
        <w:contextualSpacing/>
        <w:rPr>
          <w:rFonts w:ascii="宋体" w:hAnsi="宋体" w:cs="宋体"/>
          <w:szCs w:val="21"/>
        </w:rPr>
      </w:pPr>
      <w:r>
        <w:rPr>
          <w:rFonts w:hint="eastAsia" w:ascii="宋体" w:hAnsi="宋体" w:cs="宋体"/>
          <w:szCs w:val="21"/>
        </w:rPr>
        <w:t>(3)文明施工及场地清洁卫生管理制度</w:t>
      </w:r>
    </w:p>
    <w:p w14:paraId="10F5865A">
      <w:pPr>
        <w:spacing w:line="360" w:lineRule="auto"/>
        <w:ind w:firstLine="420" w:firstLineChars="200"/>
        <w:contextualSpacing/>
        <w:rPr>
          <w:rFonts w:ascii="宋体" w:hAnsi="宋体" w:cs="宋体"/>
          <w:szCs w:val="21"/>
        </w:rPr>
      </w:pPr>
      <w:r>
        <w:rPr>
          <w:rFonts w:hint="eastAsia" w:ascii="宋体" w:hAnsi="宋体" w:cs="宋体"/>
          <w:szCs w:val="21"/>
        </w:rPr>
        <w:t>(4)施工用电管理制度</w:t>
      </w:r>
    </w:p>
    <w:p w14:paraId="69985073">
      <w:pPr>
        <w:spacing w:line="360" w:lineRule="auto"/>
        <w:ind w:firstLine="420" w:firstLineChars="200"/>
        <w:contextualSpacing/>
        <w:rPr>
          <w:rFonts w:ascii="宋体" w:hAnsi="宋体" w:cs="宋体"/>
          <w:szCs w:val="21"/>
        </w:rPr>
      </w:pPr>
      <w:r>
        <w:rPr>
          <w:rFonts w:hint="eastAsia" w:ascii="宋体" w:hAnsi="宋体" w:cs="宋体"/>
          <w:szCs w:val="21"/>
        </w:rPr>
        <w:t>(5)“三宝”、“四口”“五临边”防护制度</w:t>
      </w:r>
    </w:p>
    <w:p w14:paraId="0BFAD1EB">
      <w:pPr>
        <w:spacing w:line="360" w:lineRule="auto"/>
        <w:ind w:firstLine="420" w:firstLineChars="200"/>
        <w:contextualSpacing/>
        <w:rPr>
          <w:rFonts w:ascii="宋体" w:hAnsi="宋体" w:cs="宋体"/>
          <w:szCs w:val="21"/>
        </w:rPr>
      </w:pPr>
      <w:r>
        <w:rPr>
          <w:rFonts w:hint="eastAsia" w:ascii="宋体" w:hAnsi="宋体" w:cs="宋体"/>
          <w:szCs w:val="21"/>
        </w:rPr>
        <w:t>(6)成品保护制度</w:t>
      </w:r>
    </w:p>
    <w:p w14:paraId="7F7B4FF4">
      <w:pPr>
        <w:spacing w:line="360" w:lineRule="auto"/>
        <w:ind w:firstLine="420" w:firstLineChars="200"/>
        <w:contextualSpacing/>
        <w:rPr>
          <w:rFonts w:ascii="宋体" w:hAnsi="宋体" w:cs="宋体"/>
          <w:szCs w:val="21"/>
        </w:rPr>
      </w:pPr>
      <w:r>
        <w:rPr>
          <w:rFonts w:hint="eastAsia" w:ascii="宋体" w:hAnsi="宋体" w:cs="宋体"/>
          <w:szCs w:val="21"/>
        </w:rPr>
        <w:t>(7)动火管理制度</w:t>
      </w:r>
    </w:p>
    <w:p w14:paraId="6591D666">
      <w:pPr>
        <w:spacing w:line="360" w:lineRule="auto"/>
        <w:ind w:firstLine="420" w:firstLineChars="200"/>
        <w:contextualSpacing/>
        <w:rPr>
          <w:rFonts w:ascii="宋体" w:hAnsi="宋体" w:cs="宋体"/>
          <w:szCs w:val="21"/>
        </w:rPr>
      </w:pPr>
      <w:r>
        <w:rPr>
          <w:rFonts w:hint="eastAsia" w:ascii="宋体" w:hAnsi="宋体" w:cs="宋体"/>
          <w:szCs w:val="21"/>
        </w:rPr>
        <w:t>(8)其它规章制度</w:t>
      </w:r>
    </w:p>
    <w:p w14:paraId="59AD2457">
      <w:pPr>
        <w:spacing w:line="360" w:lineRule="auto"/>
        <w:ind w:firstLine="420" w:firstLineChars="200"/>
        <w:contextualSpacing/>
        <w:rPr>
          <w:rFonts w:ascii="宋体" w:hAnsi="宋体" w:cs="宋体"/>
          <w:szCs w:val="21"/>
        </w:rPr>
      </w:pPr>
      <w:r>
        <w:rPr>
          <w:rFonts w:hint="eastAsia" w:ascii="宋体" w:hAnsi="宋体" w:cs="宋体"/>
          <w:szCs w:val="21"/>
        </w:rPr>
        <w:t>3、各项目部应认真执行如下规定。</w:t>
      </w:r>
    </w:p>
    <w:p w14:paraId="0DD6CAAF">
      <w:pPr>
        <w:spacing w:line="360" w:lineRule="auto"/>
        <w:ind w:firstLine="420" w:firstLineChars="200"/>
        <w:contextualSpacing/>
        <w:rPr>
          <w:rFonts w:ascii="宋体" w:hAnsi="宋体" w:cs="宋体"/>
          <w:szCs w:val="21"/>
        </w:rPr>
      </w:pPr>
      <w:r>
        <w:rPr>
          <w:rFonts w:hint="eastAsia" w:ascii="宋体" w:hAnsi="宋体" w:cs="宋体"/>
          <w:szCs w:val="21"/>
        </w:rPr>
        <w:t>(1)各施工单位的项目经理必须坚守工作岗位,遇有特殊情况需要离开施工现场必须向承包人、监理请假,经同意后才能离开。</w:t>
      </w:r>
    </w:p>
    <w:p w14:paraId="50C17E84">
      <w:pPr>
        <w:spacing w:line="360" w:lineRule="auto"/>
        <w:ind w:firstLine="420" w:firstLineChars="200"/>
        <w:contextualSpacing/>
        <w:rPr>
          <w:rFonts w:ascii="宋体" w:hAnsi="宋体" w:cs="宋体"/>
          <w:szCs w:val="21"/>
        </w:rPr>
      </w:pPr>
      <w:r>
        <w:rPr>
          <w:rFonts w:hint="eastAsia" w:ascii="宋体" w:hAnsi="宋体" w:cs="宋体"/>
          <w:szCs w:val="21"/>
        </w:rPr>
        <w:t>(2)各项目部的质量和安全管理人员应认真履行工作职责,上述人员如有变动必须报发包人、监理同意。</w:t>
      </w:r>
    </w:p>
    <w:p w14:paraId="62CFFD16">
      <w:pPr>
        <w:spacing w:line="360" w:lineRule="auto"/>
        <w:ind w:firstLine="420" w:firstLineChars="200"/>
        <w:contextualSpacing/>
        <w:rPr>
          <w:rFonts w:ascii="宋体" w:hAnsi="宋体" w:cs="宋体"/>
          <w:szCs w:val="21"/>
        </w:rPr>
      </w:pPr>
      <w:r>
        <w:rPr>
          <w:rFonts w:hint="eastAsia" w:ascii="宋体" w:hAnsi="宋体" w:cs="宋体"/>
          <w:szCs w:val="21"/>
        </w:rPr>
        <w:t>(3)各项目部在施工前应认真编制施工方案,并上报监理、发包人审核,经审核同意后严格按方案实施,对重点部位应按要求编制专项施工方案。</w:t>
      </w:r>
    </w:p>
    <w:p w14:paraId="7324A87B">
      <w:pPr>
        <w:spacing w:line="360" w:lineRule="auto"/>
        <w:ind w:firstLine="420" w:firstLineChars="200"/>
        <w:contextualSpacing/>
        <w:rPr>
          <w:rFonts w:ascii="宋体" w:hAnsi="宋体" w:cs="宋体"/>
          <w:szCs w:val="21"/>
        </w:rPr>
      </w:pPr>
      <w:r>
        <w:rPr>
          <w:rFonts w:hint="eastAsia" w:ascii="宋体" w:hAnsi="宋体" w:cs="宋体"/>
          <w:szCs w:val="21"/>
        </w:rPr>
        <w:t>(4)隐蔽工程应先进行自检,自检合格后报监理及发包人进行隐蔽部位验收隐蔽工程在封闭前要求各施工单位执行会签制度。未经验收、会签不得擅自封闭。</w:t>
      </w:r>
    </w:p>
    <w:p w14:paraId="66C713EF">
      <w:pPr>
        <w:spacing w:line="360" w:lineRule="auto"/>
        <w:ind w:firstLine="420" w:firstLineChars="200"/>
        <w:contextualSpacing/>
        <w:rPr>
          <w:rFonts w:ascii="宋体" w:hAnsi="宋体" w:cs="宋体"/>
          <w:szCs w:val="21"/>
        </w:rPr>
      </w:pPr>
      <w:r>
        <w:rPr>
          <w:rFonts w:hint="eastAsia" w:ascii="宋体" w:hAnsi="宋体" w:cs="宋体"/>
          <w:szCs w:val="21"/>
        </w:rPr>
        <w:t>(5)所有进场施工材料必须经监理、发包人验收合格后才能使用,材料如需复试,必须待试验合格后方可使用。同时不合格的进场材料要求立即退场,若已使用必须拆除。工程材料需及时提供样品,征得业主、监理确认同意后,按样品进行验收。</w:t>
      </w:r>
    </w:p>
    <w:p w14:paraId="79E0AAE3">
      <w:pPr>
        <w:spacing w:line="360" w:lineRule="auto"/>
        <w:ind w:firstLine="420" w:firstLineChars="200"/>
        <w:contextualSpacing/>
        <w:rPr>
          <w:rFonts w:ascii="宋体" w:hAnsi="宋体" w:cs="宋体"/>
          <w:szCs w:val="21"/>
        </w:rPr>
      </w:pPr>
      <w:r>
        <w:rPr>
          <w:rFonts w:hint="eastAsia" w:ascii="宋体" w:hAnsi="宋体" w:cs="宋体"/>
          <w:szCs w:val="21"/>
        </w:rPr>
        <w:t>(6)加强现场安全保卫工作,所有施工单位进场人员必须佩带胸牌上岗,进入施工现场必须配戴安全帽。</w:t>
      </w:r>
    </w:p>
    <w:p w14:paraId="70C25ED2">
      <w:pPr>
        <w:spacing w:line="360" w:lineRule="auto"/>
        <w:ind w:firstLine="420" w:firstLineChars="200"/>
        <w:contextualSpacing/>
        <w:rPr>
          <w:rFonts w:ascii="宋体" w:hAnsi="宋体" w:cs="宋体"/>
          <w:szCs w:val="21"/>
        </w:rPr>
      </w:pPr>
      <w:r>
        <w:rPr>
          <w:rFonts w:hint="eastAsia" w:ascii="宋体" w:hAnsi="宋体" w:cs="宋体"/>
          <w:szCs w:val="21"/>
        </w:rPr>
        <w:t>(7)未施工的材料应要善保管,已施工完毕的成品必须加强保护(附件:成品地面、门窗成品保护要求),同时要求做好防火、防盗和用电安全管理等工作。</w:t>
      </w:r>
    </w:p>
    <w:p w14:paraId="5B7382A6">
      <w:pPr>
        <w:spacing w:line="360" w:lineRule="auto"/>
        <w:ind w:firstLine="420" w:firstLineChars="200"/>
        <w:contextualSpacing/>
        <w:rPr>
          <w:rFonts w:ascii="宋体" w:hAnsi="宋体" w:cs="宋体"/>
          <w:szCs w:val="21"/>
        </w:rPr>
      </w:pPr>
      <w:r>
        <w:rPr>
          <w:rFonts w:hint="eastAsia" w:ascii="宋体" w:hAnsi="宋体" w:cs="宋体"/>
          <w:szCs w:val="21"/>
        </w:rPr>
        <w:t>(8)保持施工现场环境卫生整洁。建筑垃圾、生活垃圾及时清理,按指定地点堆放。</w:t>
      </w:r>
    </w:p>
    <w:p w14:paraId="7C3E87D9">
      <w:pPr>
        <w:spacing w:line="360" w:lineRule="auto"/>
        <w:ind w:firstLine="420" w:firstLineChars="200"/>
        <w:contextualSpacing/>
        <w:rPr>
          <w:rFonts w:ascii="宋体" w:hAnsi="宋体" w:cs="宋体"/>
          <w:szCs w:val="21"/>
        </w:rPr>
      </w:pPr>
      <w:r>
        <w:rPr>
          <w:rFonts w:hint="eastAsia" w:ascii="宋体" w:hAnsi="宋体" w:cs="宋体"/>
          <w:szCs w:val="21"/>
        </w:rPr>
        <w:t>(9)施工单位必须按照图纸施工,施工中如需调整与变更应及时办理变更手续,并严格执行。</w:t>
      </w:r>
    </w:p>
    <w:p w14:paraId="2E4ACFF7">
      <w:pPr>
        <w:spacing w:line="360" w:lineRule="auto"/>
        <w:ind w:firstLine="420" w:firstLineChars="200"/>
        <w:contextualSpacing/>
        <w:rPr>
          <w:rFonts w:ascii="宋体" w:hAnsi="宋体" w:cs="宋体"/>
          <w:szCs w:val="21"/>
        </w:rPr>
      </w:pPr>
      <w:r>
        <w:rPr>
          <w:rFonts w:hint="eastAsia" w:ascii="宋体" w:hAnsi="宋体" w:cs="宋体"/>
          <w:szCs w:val="21"/>
        </w:rPr>
        <w:t>(10)对监理、业主发现的工程施工质量、安全问题,各施工单位应按发包人、监理意见积极整改到位。</w:t>
      </w:r>
    </w:p>
    <w:p w14:paraId="25776A97">
      <w:pPr>
        <w:spacing w:line="360" w:lineRule="auto"/>
        <w:ind w:firstLine="420" w:firstLineChars="200"/>
        <w:contextualSpacing/>
        <w:rPr>
          <w:rFonts w:ascii="宋体" w:hAnsi="宋体" w:cs="宋体"/>
          <w:szCs w:val="21"/>
        </w:rPr>
      </w:pPr>
      <w:r>
        <w:rPr>
          <w:rFonts w:hint="eastAsia" w:ascii="宋体" w:hAnsi="宋体" w:cs="宋体"/>
          <w:szCs w:val="21"/>
        </w:rPr>
        <w:t>(11)各施工单位应树立全局观念,主动积极做好协调、配合工作,不得故意刁难,相互扯皮。</w:t>
      </w:r>
    </w:p>
    <w:p w14:paraId="2C57E179">
      <w:pPr>
        <w:spacing w:line="360" w:lineRule="auto"/>
        <w:ind w:firstLine="420" w:firstLineChars="200"/>
        <w:contextualSpacing/>
        <w:rPr>
          <w:rFonts w:ascii="宋体" w:hAnsi="宋体" w:cs="宋体"/>
          <w:szCs w:val="21"/>
        </w:rPr>
      </w:pPr>
      <w:r>
        <w:rPr>
          <w:rFonts w:hint="eastAsia" w:ascii="宋体" w:hAnsi="宋体" w:cs="宋体"/>
          <w:szCs w:val="21"/>
        </w:rPr>
        <w:t>(12)各施工单位必须对照施工合同,严格履行合同承诺。</w:t>
      </w:r>
    </w:p>
    <w:p w14:paraId="118C0786">
      <w:pPr>
        <w:spacing w:line="360" w:lineRule="auto"/>
        <w:ind w:firstLine="420" w:firstLineChars="200"/>
        <w:contextualSpacing/>
        <w:rPr>
          <w:rFonts w:ascii="宋体" w:hAnsi="宋体" w:cs="宋体"/>
          <w:szCs w:val="21"/>
        </w:rPr>
      </w:pPr>
      <w:r>
        <w:rPr>
          <w:rFonts w:hint="eastAsia" w:ascii="宋体" w:hAnsi="宋体" w:cs="宋体"/>
          <w:szCs w:val="21"/>
        </w:rPr>
        <w:t>二、施工管理处罚规定:</w:t>
      </w:r>
    </w:p>
    <w:p w14:paraId="090763BE">
      <w:pPr>
        <w:spacing w:line="360" w:lineRule="auto"/>
        <w:ind w:firstLine="420" w:firstLineChars="200"/>
        <w:contextualSpacing/>
        <w:rPr>
          <w:rFonts w:ascii="宋体" w:hAnsi="宋体" w:cs="宋体"/>
          <w:szCs w:val="21"/>
        </w:rPr>
      </w:pPr>
      <w:r>
        <w:rPr>
          <w:rFonts w:hint="eastAsia" w:ascii="宋体" w:hAnsi="宋体" w:cs="宋体"/>
          <w:szCs w:val="21"/>
        </w:rPr>
        <w:t>凡出现下列情况者给予处罚如下:</w:t>
      </w:r>
    </w:p>
    <w:p w14:paraId="5965C3CD">
      <w:pPr>
        <w:spacing w:line="360" w:lineRule="auto"/>
        <w:ind w:firstLine="420" w:firstLineChars="200"/>
        <w:contextualSpacing/>
        <w:rPr>
          <w:rFonts w:ascii="宋体" w:hAnsi="宋体" w:cs="宋体"/>
          <w:szCs w:val="21"/>
        </w:rPr>
      </w:pPr>
      <w:r>
        <w:rPr>
          <w:rFonts w:hint="eastAsia" w:ascii="宋体" w:hAnsi="宋体" w:cs="宋体"/>
          <w:szCs w:val="21"/>
        </w:rPr>
        <w:t>1、文明施工方面:</w:t>
      </w:r>
    </w:p>
    <w:p w14:paraId="4CEC264D">
      <w:pPr>
        <w:spacing w:line="360" w:lineRule="auto"/>
        <w:ind w:firstLine="420" w:firstLineChars="200"/>
        <w:contextualSpacing/>
        <w:rPr>
          <w:rFonts w:ascii="宋体" w:hAnsi="宋体" w:cs="宋体"/>
          <w:szCs w:val="21"/>
        </w:rPr>
      </w:pPr>
      <w:r>
        <w:rPr>
          <w:rFonts w:hint="eastAsia" w:ascii="宋体" w:hAnsi="宋体" w:cs="宋体"/>
          <w:szCs w:val="21"/>
        </w:rPr>
        <w:t>(1)各单位人员进入现场施工必须佩戴工作卡,发现无卡人员每人次处罚50元。</w:t>
      </w:r>
    </w:p>
    <w:p w14:paraId="26F7CF32">
      <w:pPr>
        <w:spacing w:line="360" w:lineRule="auto"/>
        <w:ind w:firstLine="420" w:firstLineChars="200"/>
        <w:contextualSpacing/>
        <w:rPr>
          <w:rFonts w:ascii="宋体" w:hAnsi="宋体" w:cs="宋体"/>
          <w:szCs w:val="21"/>
        </w:rPr>
      </w:pPr>
      <w:r>
        <w:rPr>
          <w:rFonts w:hint="eastAsia" w:ascii="宋体" w:hAnsi="宋体" w:cs="宋体"/>
          <w:szCs w:val="21"/>
        </w:rPr>
        <w:t>(2)施工作业人员不准穿拖鞋、高跟鞋、赤膊,发现一人次处罚50元。严禁酒后进入施工区作业,发现一人次罚款50元。严禁家眷、小孩进入施工区,每发现一人次处罚50元。</w:t>
      </w:r>
    </w:p>
    <w:p w14:paraId="3FFA5D11">
      <w:pPr>
        <w:spacing w:line="360" w:lineRule="auto"/>
        <w:ind w:firstLine="420" w:firstLineChars="200"/>
        <w:contextualSpacing/>
        <w:rPr>
          <w:rFonts w:ascii="宋体" w:hAnsi="宋体" w:cs="宋体"/>
          <w:szCs w:val="21"/>
        </w:rPr>
      </w:pPr>
      <w:r>
        <w:rPr>
          <w:rFonts w:hint="eastAsia" w:ascii="宋体" w:hAnsi="宋体" w:cs="宋体"/>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14:paraId="7AE444F9">
      <w:pPr>
        <w:spacing w:line="360" w:lineRule="auto"/>
        <w:ind w:firstLine="420" w:firstLineChars="200"/>
        <w:contextualSpacing/>
        <w:rPr>
          <w:rFonts w:ascii="宋体" w:hAnsi="宋体" w:cs="宋体"/>
          <w:szCs w:val="21"/>
        </w:rPr>
      </w:pPr>
      <w:r>
        <w:rPr>
          <w:rFonts w:hint="eastAsia" w:ascii="宋体" w:hAnsi="宋体" w:cs="宋体"/>
          <w:szCs w:val="21"/>
        </w:rPr>
        <w:t>(4)在建建筑物内除仓库保管员及保卫人员外,其余人员严禁入住,发现一次处罚200元。</w:t>
      </w:r>
    </w:p>
    <w:p w14:paraId="62744F9D">
      <w:pPr>
        <w:spacing w:line="360" w:lineRule="auto"/>
        <w:ind w:firstLine="420" w:firstLineChars="200"/>
        <w:contextualSpacing/>
        <w:rPr>
          <w:rFonts w:ascii="宋体" w:hAnsi="宋体" w:cs="宋体"/>
          <w:szCs w:val="21"/>
        </w:rPr>
      </w:pPr>
      <w:r>
        <w:rPr>
          <w:rFonts w:hint="eastAsia" w:ascii="宋体" w:hAnsi="宋体" w:cs="宋体"/>
          <w:szCs w:val="21"/>
        </w:rPr>
        <w:t>(5)现场施工人员盗窃发现一次立即开除,按造成直接损失的3倍进行赔偿。情节严重者送当地公安部门处理。</w:t>
      </w:r>
    </w:p>
    <w:p w14:paraId="79005EE6">
      <w:pPr>
        <w:spacing w:line="360" w:lineRule="auto"/>
        <w:ind w:firstLine="420" w:firstLineChars="200"/>
        <w:contextualSpacing/>
        <w:rPr>
          <w:rFonts w:ascii="宋体" w:hAnsi="宋体" w:cs="宋体"/>
          <w:szCs w:val="21"/>
        </w:rPr>
      </w:pPr>
      <w:r>
        <w:rPr>
          <w:rFonts w:hint="eastAsia" w:ascii="宋体" w:hAnsi="宋体" w:cs="宋体"/>
          <w:szCs w:val="21"/>
        </w:rPr>
        <w:t>(6)施工现场严禁赌博、打架斗殴,每发现一次处罚500元,情节严重者送当地公安部门处理。</w:t>
      </w:r>
    </w:p>
    <w:p w14:paraId="664CF24C">
      <w:pPr>
        <w:spacing w:line="360" w:lineRule="auto"/>
        <w:ind w:firstLine="420" w:firstLineChars="200"/>
        <w:contextualSpacing/>
        <w:rPr>
          <w:rFonts w:ascii="宋体" w:hAnsi="宋体" w:cs="宋体"/>
          <w:szCs w:val="21"/>
        </w:rPr>
      </w:pPr>
      <w:r>
        <w:rPr>
          <w:rFonts w:hint="eastAsia" w:ascii="宋体" w:hAnsi="宋体" w:cs="宋体"/>
          <w:szCs w:val="21"/>
        </w:rPr>
        <w:t>(7)夜间施工必须有足够的照明设施,楼梯通道必须设置安全照明灯。每发现一处不合格处罚200元。</w:t>
      </w:r>
    </w:p>
    <w:p w14:paraId="79E44F09">
      <w:pPr>
        <w:spacing w:line="360" w:lineRule="auto"/>
        <w:ind w:firstLine="420" w:firstLineChars="200"/>
        <w:contextualSpacing/>
        <w:rPr>
          <w:rFonts w:ascii="宋体" w:hAnsi="宋体" w:cs="宋体"/>
          <w:szCs w:val="21"/>
        </w:rPr>
      </w:pPr>
      <w:r>
        <w:rPr>
          <w:rFonts w:hint="eastAsia" w:ascii="宋体" w:hAnsi="宋体" w:cs="宋体"/>
          <w:szCs w:val="21"/>
        </w:rPr>
        <w:t>(8)发现施工现场环境脏、乱、差每次处罚200元。监理通知后仍不积极整改,汇报业主派人清理,费用从相关施工单位工程款中扣除。</w:t>
      </w:r>
    </w:p>
    <w:p w14:paraId="15C8EB50">
      <w:pPr>
        <w:spacing w:line="360" w:lineRule="auto"/>
        <w:ind w:firstLine="420" w:firstLineChars="200"/>
        <w:contextualSpacing/>
        <w:rPr>
          <w:rFonts w:ascii="宋体" w:hAnsi="宋体" w:cs="宋体"/>
          <w:szCs w:val="21"/>
        </w:rPr>
      </w:pPr>
      <w:r>
        <w:rPr>
          <w:rFonts w:hint="eastAsia" w:ascii="宋体" w:hAnsi="宋体" w:cs="宋体"/>
          <w:szCs w:val="21"/>
        </w:rPr>
        <w:t>(9)建筑物内各标段应设置临时厕所，严禁随地大小便,每发现一次处罚50元。</w:t>
      </w:r>
    </w:p>
    <w:p w14:paraId="62E99D3E">
      <w:pPr>
        <w:spacing w:line="360" w:lineRule="auto"/>
        <w:ind w:firstLine="420" w:firstLineChars="200"/>
        <w:contextualSpacing/>
        <w:rPr>
          <w:rFonts w:ascii="宋体" w:hAnsi="宋体" w:cs="宋体"/>
          <w:szCs w:val="21"/>
        </w:rPr>
      </w:pPr>
      <w:r>
        <w:rPr>
          <w:rFonts w:hint="eastAsia" w:ascii="宋体" w:hAnsi="宋体" w:cs="宋体"/>
          <w:szCs w:val="21"/>
        </w:rPr>
        <w:t>(10)自行车、电动车、摩托车按指定地点停放,不得进入建筑物施工现场内，每发现一辆处罚50元。</w:t>
      </w:r>
    </w:p>
    <w:p w14:paraId="2A2DCE75">
      <w:pPr>
        <w:spacing w:line="360" w:lineRule="auto"/>
        <w:ind w:firstLine="420" w:firstLineChars="200"/>
        <w:contextualSpacing/>
        <w:rPr>
          <w:rFonts w:ascii="宋体" w:hAnsi="宋体" w:cs="宋体"/>
          <w:szCs w:val="21"/>
        </w:rPr>
      </w:pPr>
      <w:r>
        <w:rPr>
          <w:rFonts w:hint="eastAsia" w:ascii="宋体" w:hAnsi="宋体" w:cs="宋体"/>
          <w:szCs w:val="21"/>
        </w:rPr>
        <w:t>2、现场管理方面:</w:t>
      </w:r>
    </w:p>
    <w:p w14:paraId="24EC464F">
      <w:pPr>
        <w:spacing w:line="360" w:lineRule="auto"/>
        <w:ind w:firstLine="420" w:firstLineChars="200"/>
        <w:contextualSpacing/>
        <w:rPr>
          <w:rFonts w:ascii="宋体" w:hAnsi="宋体" w:cs="宋体"/>
          <w:szCs w:val="21"/>
        </w:rPr>
      </w:pPr>
      <w:r>
        <w:rPr>
          <w:rFonts w:hint="eastAsia" w:ascii="宋体" w:hAnsi="宋体" w:cs="宋体"/>
          <w:szCs w:val="21"/>
        </w:rPr>
        <w:t>(I)各施工单位在施工中相互扯皮不协调配合,造成返工或浪费所产生的费用由业主、监理按实进行核算,在工程款中予以扣除。</w:t>
      </w:r>
    </w:p>
    <w:p w14:paraId="23F31A75">
      <w:pPr>
        <w:spacing w:line="360" w:lineRule="auto"/>
        <w:ind w:firstLine="420" w:firstLineChars="200"/>
        <w:contextualSpacing/>
        <w:rPr>
          <w:rFonts w:ascii="宋体" w:hAnsi="宋体" w:cs="宋体"/>
          <w:szCs w:val="21"/>
        </w:rPr>
      </w:pPr>
      <w:r>
        <w:rPr>
          <w:rFonts w:hint="eastAsia" w:ascii="宋体" w:hAnsi="宋体" w:cs="宋体"/>
          <w:szCs w:val="21"/>
        </w:rPr>
        <w:t>(2)各施工单位未按业主、监理要求时间完成配合工作,造成其它施工单位工期延误,出现一次处罚1000元,为不影响总体进度,业主、监理有权另请其它单位进行施工,费用从施工单位工程款中扣除。</w:t>
      </w:r>
    </w:p>
    <w:p w14:paraId="35AF06E3">
      <w:pPr>
        <w:spacing w:line="360" w:lineRule="auto"/>
        <w:ind w:firstLine="420" w:firstLineChars="200"/>
        <w:contextualSpacing/>
        <w:rPr>
          <w:rFonts w:ascii="宋体" w:hAnsi="宋体" w:cs="宋体"/>
          <w:szCs w:val="21"/>
        </w:rPr>
      </w:pPr>
      <w:r>
        <w:rPr>
          <w:rFonts w:hint="eastAsia" w:ascii="宋体" w:hAnsi="宋体" w:cs="宋体"/>
          <w:szCs w:val="21"/>
        </w:rPr>
        <w:t>(3)因施工方原因影响群众利益,造成负面影晌,导致群众堵工上访或新闻媒体曝光的,每发生一次罚款10000元。</w:t>
      </w:r>
    </w:p>
    <w:p w14:paraId="467707DD">
      <w:pPr>
        <w:spacing w:line="360" w:lineRule="auto"/>
        <w:ind w:firstLine="420" w:firstLineChars="200"/>
        <w:contextualSpacing/>
        <w:rPr>
          <w:rFonts w:ascii="宋体" w:hAnsi="宋体" w:cs="宋体"/>
          <w:szCs w:val="21"/>
        </w:rPr>
      </w:pPr>
      <w:r>
        <w:rPr>
          <w:rFonts w:hint="eastAsia" w:ascii="宋体" w:hAnsi="宋体" w:cs="宋体"/>
          <w:szCs w:val="21"/>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14:paraId="67B98531">
      <w:pPr>
        <w:spacing w:line="360" w:lineRule="auto"/>
        <w:ind w:firstLine="420" w:firstLineChars="200"/>
        <w:contextualSpacing/>
        <w:rPr>
          <w:rFonts w:ascii="宋体" w:hAnsi="宋体" w:cs="宋体"/>
          <w:szCs w:val="21"/>
        </w:rPr>
      </w:pPr>
      <w:r>
        <w:rPr>
          <w:rFonts w:hint="eastAsia" w:ascii="宋体" w:hAnsi="宋体" w:cs="宋体"/>
          <w:szCs w:val="21"/>
        </w:rPr>
        <w:t>(5)现场项目经理、主要负责人必须每天在现场6小时以上,召开工程例会有关人员无故缺席的,有特殊情况需提前请假。违反规定,每人次每天处罚1000元。</w:t>
      </w:r>
    </w:p>
    <w:p w14:paraId="331B4DFA">
      <w:pPr>
        <w:spacing w:line="360" w:lineRule="auto"/>
        <w:ind w:firstLine="420" w:firstLineChars="200"/>
        <w:contextualSpacing/>
        <w:rPr>
          <w:rFonts w:ascii="宋体" w:hAnsi="宋体" w:cs="宋体"/>
          <w:szCs w:val="21"/>
        </w:rPr>
      </w:pPr>
      <w:r>
        <w:rPr>
          <w:rFonts w:hint="eastAsia" w:ascii="宋体" w:hAnsi="宋体" w:cs="宋体"/>
          <w:szCs w:val="21"/>
        </w:rPr>
        <w:t>(6)施工单位需对进场材料及时报验,未经业主、监理单位验收合格擅自使用,处罚责任单位1000元。工程材料便用劣质、冒牌材料,发现一次除按合同有关条款处罚外,再处罚责任单位3000元。</w:t>
      </w:r>
    </w:p>
    <w:p w14:paraId="144526EC">
      <w:pPr>
        <w:spacing w:line="360" w:lineRule="auto"/>
        <w:ind w:firstLine="420" w:firstLineChars="200"/>
        <w:contextualSpacing/>
        <w:rPr>
          <w:rFonts w:ascii="宋体" w:hAnsi="宋体" w:cs="宋体"/>
          <w:szCs w:val="21"/>
        </w:rPr>
      </w:pPr>
      <w:r>
        <w:rPr>
          <w:rFonts w:hint="eastAsia" w:ascii="宋体" w:hAnsi="宋体" w:cs="宋体"/>
          <w:szCs w:val="21"/>
        </w:rPr>
        <w:t>(7)施工方如果发现现场实物与图纸内容不符,需及时上报监理、业主,严禁盲目施工,发现一次处罚责任单位2000元。</w:t>
      </w:r>
    </w:p>
    <w:p w14:paraId="28C1FB94">
      <w:pPr>
        <w:spacing w:line="360" w:lineRule="auto"/>
        <w:ind w:firstLine="420" w:firstLineChars="200"/>
        <w:contextualSpacing/>
        <w:rPr>
          <w:rFonts w:ascii="宋体" w:hAnsi="宋体" w:cs="宋体"/>
          <w:szCs w:val="21"/>
        </w:rPr>
      </w:pPr>
      <w:r>
        <w:rPr>
          <w:rFonts w:hint="eastAsia" w:ascii="宋体" w:hAnsi="宋体" w:cs="宋体"/>
          <w:szCs w:val="21"/>
        </w:rPr>
        <w:t>(8)各单位做好现场成品保护工作,保护好自己和他人的工程成品,一经查实损害他人成品,按实价赔偿。若发现恶意破坏他人成品现象,发现一次按造成直接损失的3倍进行赔偿。</w:t>
      </w:r>
    </w:p>
    <w:p w14:paraId="3284A738">
      <w:pPr>
        <w:spacing w:line="360" w:lineRule="auto"/>
        <w:ind w:firstLine="420" w:firstLineChars="200"/>
        <w:contextualSpacing/>
        <w:rPr>
          <w:rFonts w:ascii="宋体" w:hAnsi="宋体" w:cs="宋体"/>
          <w:szCs w:val="21"/>
        </w:rPr>
      </w:pPr>
      <w:r>
        <w:rPr>
          <w:rFonts w:hint="eastAsia" w:ascii="宋体" w:hAnsi="宋体" w:cs="宋体"/>
          <w:szCs w:val="21"/>
        </w:rPr>
        <w:t>(9)现场材料堆放严禁超过设计荷载值,发现一次处罚责任单位1000元。</w:t>
      </w:r>
    </w:p>
    <w:p w14:paraId="21D850FD">
      <w:pPr>
        <w:spacing w:line="360" w:lineRule="auto"/>
        <w:ind w:firstLine="420" w:firstLineChars="200"/>
        <w:contextualSpacing/>
        <w:rPr>
          <w:rFonts w:ascii="宋体" w:hAnsi="宋体" w:cs="宋体"/>
          <w:szCs w:val="21"/>
        </w:rPr>
      </w:pPr>
      <w:r>
        <w:rPr>
          <w:rFonts w:hint="eastAsia" w:ascii="宋体" w:hAnsi="宋体" w:cs="宋体"/>
          <w:szCs w:val="21"/>
        </w:rPr>
        <w:t>(10)若工程被质量监督部门、安全监督部门或其它建筑主管部门通报批评,出现一次处罚责任单位5000元。</w:t>
      </w:r>
    </w:p>
    <w:p w14:paraId="52D4E014">
      <w:pPr>
        <w:spacing w:line="360" w:lineRule="auto"/>
        <w:ind w:firstLine="420" w:firstLineChars="200"/>
        <w:contextualSpacing/>
        <w:rPr>
          <w:rFonts w:ascii="宋体" w:hAnsi="宋体" w:cs="宋体"/>
          <w:szCs w:val="21"/>
        </w:rPr>
      </w:pPr>
      <w:r>
        <w:rPr>
          <w:rFonts w:hint="eastAsia" w:ascii="宋体" w:hAnsi="宋体" w:cs="宋体"/>
          <w:szCs w:val="21"/>
        </w:rPr>
        <w:t>(11)各施工单位应积极主动配合各类检查、观摩活动,由于现场工作未做到位导致不良后果,视情节严重情况,出现一次处罚责任单位200―500元。</w:t>
      </w:r>
    </w:p>
    <w:p w14:paraId="59282F3F">
      <w:pPr>
        <w:spacing w:line="360" w:lineRule="auto"/>
        <w:ind w:firstLine="420" w:firstLineChars="200"/>
        <w:contextualSpacing/>
        <w:rPr>
          <w:rFonts w:ascii="宋体" w:hAnsi="宋体" w:cs="宋体"/>
          <w:szCs w:val="21"/>
        </w:rPr>
      </w:pPr>
      <w:r>
        <w:rPr>
          <w:rFonts w:hint="eastAsia" w:ascii="宋体" w:hAnsi="宋体" w:cs="宋体"/>
          <w:szCs w:val="21"/>
        </w:rPr>
        <w:t>(12)不服从业主、监理人员管理,出现漫骂、侮辱、殴打现场业主、监理人员,发现一次处罚1000元,责任人员限期退场。</w:t>
      </w:r>
    </w:p>
    <w:p w14:paraId="59BFD369">
      <w:pPr>
        <w:spacing w:line="360" w:lineRule="auto"/>
        <w:ind w:firstLine="420" w:firstLineChars="200"/>
        <w:contextualSpacing/>
        <w:rPr>
          <w:rFonts w:ascii="宋体" w:hAnsi="宋体" w:cs="宋体"/>
          <w:szCs w:val="21"/>
        </w:rPr>
      </w:pPr>
      <w:r>
        <w:rPr>
          <w:rFonts w:hint="eastAsia" w:ascii="宋体" w:hAnsi="宋体" w:cs="宋体"/>
          <w:szCs w:val="21"/>
        </w:rPr>
        <w:t>(13)上道工序未经业主、监理验收合格,擅自进入下道工序施工,隐蔽工程未经业主、监理检查合格擅白隐蔽,进行剥露检验,质量不符合要求,返工费用由施工单位承担,出现一次处罚1000元。</w:t>
      </w:r>
    </w:p>
    <w:p w14:paraId="7B3D5645">
      <w:pPr>
        <w:spacing w:line="360" w:lineRule="auto"/>
        <w:ind w:firstLine="420" w:firstLineChars="200"/>
        <w:contextualSpacing/>
        <w:rPr>
          <w:rFonts w:ascii="宋体" w:hAnsi="宋体" w:cs="宋体"/>
          <w:szCs w:val="21"/>
        </w:rPr>
      </w:pPr>
      <w:r>
        <w:rPr>
          <w:rFonts w:hint="eastAsia" w:ascii="宋体" w:hAnsi="宋体" w:cs="宋体"/>
          <w:szCs w:val="21"/>
        </w:rPr>
        <w:t>(14)监理、业主如发现的工程施工质量、安全问题,第一次以书面形式告知并限期整改,在期限内未能及时整改到位,发现一次处罚200元,第二次告知仍不积极整改,发现一次处罚500元。</w:t>
      </w:r>
    </w:p>
    <w:p w14:paraId="0BBF7BAF">
      <w:pPr>
        <w:spacing w:line="360" w:lineRule="auto"/>
        <w:ind w:firstLine="420" w:firstLineChars="200"/>
        <w:contextualSpacing/>
        <w:rPr>
          <w:rFonts w:ascii="宋体" w:hAnsi="宋体" w:cs="宋体"/>
          <w:szCs w:val="21"/>
        </w:rPr>
      </w:pPr>
      <w:r>
        <w:rPr>
          <w:rFonts w:hint="eastAsia" w:ascii="宋体" w:hAnsi="宋体" w:cs="宋体"/>
          <w:szCs w:val="21"/>
        </w:rPr>
        <w:t>(15)各施工单位在施工时,未经业主、监理同意,不得擅自停水、停电、开挖道路、阻碍交通等影响其它单位施工行为。如出现上述问题,每发现一次罚款1000元,另再追究造成的停工间接损失。</w:t>
      </w:r>
    </w:p>
    <w:p w14:paraId="7BF210BD">
      <w:pPr>
        <w:spacing w:line="360" w:lineRule="auto"/>
        <w:ind w:firstLine="420" w:firstLineChars="200"/>
        <w:contextualSpacing/>
        <w:rPr>
          <w:rFonts w:ascii="宋体" w:hAnsi="宋体" w:cs="宋体"/>
          <w:szCs w:val="21"/>
        </w:rPr>
      </w:pPr>
      <w:r>
        <w:rPr>
          <w:rFonts w:hint="eastAsia" w:ascii="宋体" w:hAnsi="宋体" w:cs="宋体"/>
          <w:szCs w:val="21"/>
        </w:rPr>
        <w:t>3、安全检查方面:</w:t>
      </w:r>
    </w:p>
    <w:p w14:paraId="57558D61">
      <w:pPr>
        <w:spacing w:line="360" w:lineRule="auto"/>
        <w:ind w:firstLine="420" w:firstLineChars="200"/>
        <w:contextualSpacing/>
        <w:rPr>
          <w:rFonts w:ascii="宋体" w:hAnsi="宋体" w:cs="宋体"/>
          <w:szCs w:val="21"/>
        </w:rPr>
      </w:pPr>
      <w:r>
        <w:rPr>
          <w:rFonts w:hint="eastAsia" w:ascii="宋体" w:hAnsi="宋体" w:cs="宋体"/>
          <w:szCs w:val="21"/>
        </w:rPr>
        <w:t>(1)在危险部位未设置明显的安全警示标志及防范措施,发现一处罚款50元。</w:t>
      </w:r>
    </w:p>
    <w:p w14:paraId="025314B9">
      <w:pPr>
        <w:spacing w:line="360" w:lineRule="auto"/>
        <w:ind w:firstLine="420" w:firstLineChars="200"/>
        <w:contextualSpacing/>
        <w:rPr>
          <w:rFonts w:ascii="宋体" w:hAnsi="宋体" w:cs="宋体"/>
          <w:szCs w:val="21"/>
        </w:rPr>
      </w:pPr>
      <w:r>
        <w:rPr>
          <w:rFonts w:hint="eastAsia" w:ascii="宋体" w:hAnsi="宋体" w:cs="宋体"/>
          <w:szCs w:val="21"/>
        </w:rPr>
        <w:t>(2)对危险性较大的部位,施工前未编制专项施工方案或方案未经施工单位技术负责人及总监审批擅自施工,每发现一次处罚500元。</w:t>
      </w:r>
    </w:p>
    <w:p w14:paraId="6BBCDDFD">
      <w:pPr>
        <w:spacing w:line="360" w:lineRule="auto"/>
        <w:ind w:firstLine="420" w:firstLineChars="200"/>
        <w:contextualSpacing/>
        <w:rPr>
          <w:rFonts w:ascii="宋体" w:hAnsi="宋体" w:cs="宋体"/>
          <w:szCs w:val="21"/>
        </w:rPr>
      </w:pPr>
      <w:r>
        <w:rPr>
          <w:rFonts w:hint="eastAsia" w:ascii="宋体" w:hAnsi="宋体" w:cs="宋体"/>
          <w:szCs w:val="21"/>
        </w:rPr>
        <w:t>(3)分部分项工程施工前未对施工班组、作业人员进行安全技术交底,发现一次处罚200元。</w:t>
      </w:r>
    </w:p>
    <w:p w14:paraId="3BF460D0">
      <w:pPr>
        <w:spacing w:line="360" w:lineRule="auto"/>
        <w:ind w:firstLine="420" w:firstLineChars="200"/>
        <w:contextualSpacing/>
        <w:rPr>
          <w:rFonts w:ascii="宋体" w:hAnsi="宋体" w:cs="宋体"/>
          <w:szCs w:val="21"/>
        </w:rPr>
      </w:pPr>
      <w:r>
        <w:rPr>
          <w:rFonts w:hint="eastAsia" w:ascii="宋体" w:hAnsi="宋体" w:cs="宋体"/>
          <w:szCs w:val="21"/>
        </w:rPr>
        <w:t>(4)施工负责人对工地现场安全未执行定期检查制度或检查无记录,发现一次处罚200元。</w:t>
      </w:r>
    </w:p>
    <w:p w14:paraId="0DD5DD05">
      <w:pPr>
        <w:spacing w:line="360" w:lineRule="auto"/>
        <w:ind w:firstLine="420" w:firstLineChars="200"/>
        <w:contextualSpacing/>
        <w:rPr>
          <w:rFonts w:ascii="宋体" w:hAnsi="宋体" w:cs="宋体"/>
          <w:szCs w:val="21"/>
        </w:rPr>
      </w:pPr>
      <w:r>
        <w:rPr>
          <w:rFonts w:hint="eastAsia" w:ascii="宋体" w:hAnsi="宋体" w:cs="宋体"/>
          <w:szCs w:val="21"/>
        </w:rPr>
        <w:t>(5)无安全教育制度，新进场人员未进行三级安全教育，发现一次处罚100元。</w:t>
      </w:r>
    </w:p>
    <w:p w14:paraId="2D795D23">
      <w:pPr>
        <w:spacing w:line="360" w:lineRule="auto"/>
        <w:ind w:firstLine="420" w:firstLineChars="200"/>
        <w:contextualSpacing/>
        <w:rPr>
          <w:rFonts w:ascii="宋体" w:hAnsi="宋体" w:cs="宋体"/>
          <w:szCs w:val="21"/>
        </w:rPr>
      </w:pPr>
      <w:r>
        <w:rPr>
          <w:rFonts w:hint="eastAsia" w:ascii="宋体" w:hAnsi="宋体" w:cs="宋体"/>
          <w:szCs w:val="21"/>
        </w:rPr>
        <w:t>(6)发现违章操作、野蛮施工或强令冒险作业,每发现一次处罚500元。</w:t>
      </w:r>
    </w:p>
    <w:p w14:paraId="6D7AEB6F">
      <w:pPr>
        <w:spacing w:line="360" w:lineRule="auto"/>
        <w:ind w:firstLine="420" w:firstLineChars="200"/>
        <w:contextualSpacing/>
        <w:rPr>
          <w:rFonts w:ascii="宋体" w:hAnsi="宋体" w:cs="宋体"/>
          <w:szCs w:val="21"/>
        </w:rPr>
      </w:pPr>
      <w:r>
        <w:rPr>
          <w:rFonts w:hint="eastAsia" w:ascii="宋体" w:hAnsi="宋体" w:cs="宋体"/>
          <w:szCs w:val="21"/>
        </w:rPr>
        <w:t>(7)严禁高空向下抛物、倾倒垃圾,每发现一次处罚200—500元，若造成人员伤害及财产损失,由当事人承担相关责任。</w:t>
      </w:r>
    </w:p>
    <w:p w14:paraId="6BCFB814">
      <w:pPr>
        <w:spacing w:line="360" w:lineRule="auto"/>
        <w:ind w:firstLine="420" w:firstLineChars="200"/>
        <w:contextualSpacing/>
        <w:rPr>
          <w:rFonts w:ascii="宋体" w:hAnsi="宋体" w:cs="宋体"/>
          <w:szCs w:val="21"/>
        </w:rPr>
      </w:pPr>
      <w:r>
        <w:rPr>
          <w:rFonts w:hint="eastAsia" w:ascii="宋体" w:hAnsi="宋体" w:cs="宋体"/>
          <w:szCs w:val="21"/>
        </w:rPr>
        <w:t>(8)“三宝”使用不当，口”“五临边”防护不到位，每发现一次处罚100元(其中不戴安全帽,发现一人次处罚50元)。</w:t>
      </w:r>
    </w:p>
    <w:p w14:paraId="491BC1DF">
      <w:pPr>
        <w:spacing w:line="360" w:lineRule="auto"/>
        <w:ind w:firstLine="420" w:firstLineChars="200"/>
        <w:contextualSpacing/>
        <w:rPr>
          <w:rFonts w:ascii="宋体" w:hAnsi="宋体" w:cs="宋体"/>
          <w:szCs w:val="21"/>
        </w:rPr>
      </w:pPr>
      <w:r>
        <w:rPr>
          <w:rFonts w:hint="eastAsia" w:ascii="宋体" w:hAnsi="宋体" w:cs="宋体"/>
          <w:szCs w:val="21"/>
        </w:rPr>
        <w:t>(9)如发现违反用电安全情况时每次处罚100元。由于安全用电措施不落实、用电不规范导致不良后果,除按相关规定追究责任外,视情节轻重罚款200—2000元。</w:t>
      </w:r>
    </w:p>
    <w:p w14:paraId="4AB6623B">
      <w:pPr>
        <w:spacing w:line="360" w:lineRule="auto"/>
        <w:ind w:firstLine="420" w:firstLineChars="200"/>
        <w:contextualSpacing/>
        <w:rPr>
          <w:rFonts w:ascii="宋体" w:hAnsi="宋体" w:cs="宋体"/>
          <w:szCs w:val="21"/>
        </w:rPr>
      </w:pPr>
      <w:r>
        <w:rPr>
          <w:rFonts w:hint="eastAsia" w:ascii="宋体" w:hAnsi="宋体" w:cs="宋体"/>
          <w:szCs w:val="21"/>
        </w:rPr>
        <w:t>(10)脚手架搭设必须进行设计计算，编制搭拆方案，满足规范要求。严禁施工荷载超过规定要求。每发现一处不合格处罚500元。</w:t>
      </w:r>
    </w:p>
    <w:p w14:paraId="065C040B">
      <w:pPr>
        <w:spacing w:line="360" w:lineRule="auto"/>
        <w:ind w:firstLine="420" w:firstLineChars="200"/>
        <w:contextualSpacing/>
        <w:rPr>
          <w:rFonts w:ascii="宋体" w:hAnsi="宋体" w:cs="宋体"/>
          <w:szCs w:val="21"/>
        </w:rPr>
      </w:pPr>
      <w:r>
        <w:rPr>
          <w:rFonts w:hint="eastAsia" w:ascii="宋体" w:hAnsi="宋体" w:cs="宋体"/>
          <w:szCs w:val="21"/>
        </w:rPr>
        <w:t>(11)电梯应指定专人进行操作,严禁电梯超荷载运行,按规定做好交接班。违反电梯使用规定,每发现一处不合格处罚200—500元。谁损坏谁赔偿。</w:t>
      </w:r>
    </w:p>
    <w:p w14:paraId="4D894F3B">
      <w:pPr>
        <w:spacing w:line="360" w:lineRule="auto"/>
        <w:ind w:firstLine="420" w:firstLineChars="200"/>
        <w:contextualSpacing/>
        <w:rPr>
          <w:rFonts w:ascii="宋体" w:hAnsi="宋体" w:cs="宋体"/>
          <w:szCs w:val="21"/>
        </w:rPr>
      </w:pPr>
      <w:r>
        <w:rPr>
          <w:rFonts w:hint="eastAsia" w:ascii="宋体" w:hAnsi="宋体" w:cs="宋体"/>
          <w:szCs w:val="21"/>
        </w:rPr>
        <w:t>(12)由于焊接火花、明火、吸烟、电火花等造成施工现场失火事件，除追究当事人责任外,再视情节轻重罚款500—2000元，并按造成直接损失进行赔偿。</w:t>
      </w:r>
    </w:p>
    <w:p w14:paraId="7602E39D">
      <w:pPr>
        <w:spacing w:line="360" w:lineRule="auto"/>
        <w:ind w:firstLine="420" w:firstLineChars="200"/>
        <w:contextualSpacing/>
        <w:rPr>
          <w:rFonts w:ascii="宋体" w:hAnsi="宋体" w:cs="宋体"/>
          <w:szCs w:val="21"/>
        </w:rPr>
      </w:pPr>
      <w:r>
        <w:rPr>
          <w:rFonts w:hint="eastAsia" w:ascii="宋体" w:hAnsi="宋体" w:cs="宋体"/>
          <w:szCs w:val="21"/>
        </w:rPr>
        <w:t>(13)因违反其它安全规定造成不良后果，由违反单位及责任者承担全部责任。</w:t>
      </w:r>
    </w:p>
    <w:p w14:paraId="657AD53C">
      <w:pPr>
        <w:spacing w:line="360" w:lineRule="auto"/>
        <w:ind w:firstLine="420" w:firstLineChars="200"/>
        <w:contextualSpacing/>
        <w:rPr>
          <w:rFonts w:ascii="宋体" w:hAnsi="宋体" w:cs="宋体"/>
          <w:szCs w:val="21"/>
        </w:rPr>
      </w:pPr>
      <w:r>
        <w:rPr>
          <w:rFonts w:hint="eastAsia" w:ascii="宋体" w:hAnsi="宋体" w:cs="宋体"/>
          <w:szCs w:val="21"/>
        </w:rPr>
        <w:t>由业主、监理在日常工作中进行监督检查，同时业主、监理不定期组织施工单位检查，一经发现上述情况由业主、监理按规定进行处罚,所有罚款在施工单位履约保证金或工程款中扣除。(本规定自公布之日起执行)</w:t>
      </w:r>
    </w:p>
    <w:p w14:paraId="340334CE">
      <w:pPr>
        <w:spacing w:line="360" w:lineRule="auto"/>
        <w:ind w:firstLine="420" w:firstLineChars="200"/>
        <w:contextualSpacing/>
        <w:rPr>
          <w:rFonts w:ascii="宋体" w:hAnsi="宋体" w:cs="宋体"/>
          <w:szCs w:val="21"/>
        </w:rPr>
      </w:pPr>
      <w:r>
        <w:rPr>
          <w:rFonts w:hint="eastAsia" w:ascii="宋体" w:hAnsi="宋体" w:cs="宋体"/>
          <w:szCs w:val="21"/>
        </w:rPr>
        <w:t>附件：</w:t>
      </w:r>
    </w:p>
    <w:p w14:paraId="398F193D">
      <w:pPr>
        <w:spacing w:line="360" w:lineRule="auto"/>
        <w:ind w:firstLine="420" w:firstLineChars="200"/>
        <w:contextualSpacing/>
        <w:rPr>
          <w:rFonts w:ascii="宋体" w:hAnsi="宋体" w:cs="宋体"/>
          <w:szCs w:val="21"/>
        </w:rPr>
      </w:pPr>
      <w:r>
        <w:rPr>
          <w:rFonts w:hint="eastAsia" w:ascii="宋体" w:hAnsi="宋体" w:cs="宋体"/>
          <w:szCs w:val="21"/>
        </w:rPr>
        <w:t>成品地面、门窗成品保护要求：</w:t>
      </w:r>
    </w:p>
    <w:p w14:paraId="6F6D4B1E">
      <w:pPr>
        <w:spacing w:line="360" w:lineRule="auto"/>
        <w:ind w:firstLine="420" w:firstLineChars="200"/>
        <w:contextualSpacing/>
        <w:rPr>
          <w:rFonts w:ascii="宋体" w:hAnsi="宋体" w:cs="宋体"/>
          <w:szCs w:val="21"/>
        </w:rPr>
      </w:pPr>
      <w:r>
        <w:rPr>
          <w:rFonts w:hint="eastAsia" w:ascii="宋体" w:hAnsi="宋体" w:cs="宋体"/>
          <w:szCs w:val="21"/>
        </w:rPr>
        <w:t>要求地面开槽、凿洞须经业主、监理同意方可施工。</w:t>
      </w:r>
    </w:p>
    <w:p w14:paraId="7E2637C2">
      <w:pPr>
        <w:spacing w:line="360" w:lineRule="auto"/>
        <w:ind w:firstLine="420" w:firstLineChars="200"/>
        <w:contextualSpacing/>
        <w:rPr>
          <w:rFonts w:ascii="宋体" w:hAnsi="宋体" w:cs="宋体"/>
          <w:szCs w:val="21"/>
        </w:rPr>
      </w:pPr>
      <w:r>
        <w:rPr>
          <w:rFonts w:hint="eastAsia" w:ascii="宋体" w:hAnsi="宋体" w:cs="宋体"/>
          <w:szCs w:val="21"/>
        </w:rPr>
        <w:t>成品地面必须有覆盖物保护措施。</w:t>
      </w:r>
    </w:p>
    <w:p w14:paraId="76FBB888">
      <w:pPr>
        <w:spacing w:line="360" w:lineRule="auto"/>
        <w:ind w:firstLine="420" w:firstLineChars="200"/>
        <w:contextualSpacing/>
        <w:rPr>
          <w:rFonts w:ascii="宋体" w:hAnsi="宋体" w:cs="宋体"/>
          <w:szCs w:val="21"/>
        </w:rPr>
      </w:pPr>
      <w:r>
        <w:rPr>
          <w:rFonts w:hint="eastAsia" w:ascii="宋体" w:hAnsi="宋体" w:cs="宋体"/>
          <w:szCs w:val="21"/>
        </w:rPr>
        <w:t>在成品地面上不允许进行切割、焊接、绞丝等施工作业。</w:t>
      </w:r>
    </w:p>
    <w:p w14:paraId="5A58DAF3">
      <w:pPr>
        <w:spacing w:line="360" w:lineRule="auto"/>
        <w:ind w:firstLine="420" w:firstLineChars="200"/>
        <w:contextualSpacing/>
        <w:rPr>
          <w:rFonts w:ascii="宋体" w:hAnsi="宋体" w:cs="宋体"/>
          <w:szCs w:val="21"/>
        </w:rPr>
      </w:pPr>
      <w:r>
        <w:rPr>
          <w:rFonts w:hint="eastAsia" w:ascii="宋体" w:hAnsi="宋体" w:cs="宋体"/>
          <w:szCs w:val="21"/>
        </w:rPr>
        <w:t>铁梯、脚手架等必须包护脚。</w:t>
      </w:r>
    </w:p>
    <w:p w14:paraId="57A13F5F">
      <w:pPr>
        <w:spacing w:line="360" w:lineRule="auto"/>
        <w:ind w:firstLine="420" w:firstLineChars="200"/>
        <w:contextualSpacing/>
        <w:rPr>
          <w:rFonts w:ascii="宋体" w:hAnsi="宋体" w:cs="宋体"/>
          <w:szCs w:val="21"/>
        </w:rPr>
      </w:pPr>
      <w:r>
        <w:rPr>
          <w:rFonts w:hint="eastAsia" w:ascii="宋体" w:hAnsi="宋体" w:cs="宋体"/>
          <w:szCs w:val="21"/>
        </w:rPr>
        <w:t>地面防止被油污浸入污染。</w:t>
      </w:r>
    </w:p>
    <w:p w14:paraId="55970C7F">
      <w:pPr>
        <w:spacing w:line="360" w:lineRule="auto"/>
        <w:ind w:firstLine="420" w:firstLineChars="200"/>
        <w:contextualSpacing/>
        <w:rPr>
          <w:rFonts w:ascii="宋体" w:hAnsi="宋体" w:cs="宋体"/>
          <w:szCs w:val="21"/>
        </w:rPr>
      </w:pPr>
      <w:r>
        <w:rPr>
          <w:rFonts w:hint="eastAsia" w:ascii="宋体" w:hAnsi="宋体" w:cs="宋体"/>
          <w:szCs w:val="21"/>
        </w:rPr>
        <w:t>地面、门窗不准硬物、重物撞击及利物损伤，造成损坏或变形。</w:t>
      </w:r>
    </w:p>
    <w:p w14:paraId="446F479F">
      <w:pPr>
        <w:spacing w:line="360" w:lineRule="auto"/>
        <w:ind w:firstLine="420" w:firstLineChars="200"/>
        <w:contextualSpacing/>
        <w:rPr>
          <w:rFonts w:ascii="宋体" w:hAnsi="宋体" w:cs="宋体"/>
          <w:szCs w:val="21"/>
        </w:rPr>
      </w:pPr>
      <w:r>
        <w:rPr>
          <w:rFonts w:hint="eastAsia" w:ascii="宋体" w:hAnsi="宋体" w:cs="宋体"/>
          <w:szCs w:val="21"/>
        </w:rPr>
        <w:t>窗框上不允许搁置重物。</w:t>
      </w:r>
    </w:p>
    <w:p w14:paraId="25D38212">
      <w:pPr>
        <w:spacing w:line="360" w:lineRule="auto"/>
        <w:ind w:firstLine="420" w:firstLineChars="200"/>
        <w:contextualSpacing/>
        <w:rPr>
          <w:rFonts w:ascii="宋体" w:hAnsi="宋体" w:cs="宋体"/>
          <w:szCs w:val="21"/>
        </w:rPr>
      </w:pPr>
      <w:r>
        <w:rPr>
          <w:rFonts w:hint="eastAsia" w:ascii="宋体" w:hAnsi="宋体" w:cs="宋体"/>
          <w:szCs w:val="21"/>
        </w:rPr>
        <w:t>幕墙及窗框防止被污染，必须有保护措施。</w:t>
      </w:r>
    </w:p>
    <w:p w14:paraId="1BC35F7E">
      <w:pPr>
        <w:spacing w:line="360" w:lineRule="auto"/>
        <w:ind w:firstLine="420" w:firstLineChars="200"/>
        <w:contextualSpacing/>
        <w:rPr>
          <w:rFonts w:ascii="宋体" w:hAnsi="宋体" w:cs="宋体"/>
          <w:szCs w:val="21"/>
        </w:rPr>
      </w:pPr>
      <w:r>
        <w:rPr>
          <w:rFonts w:hint="eastAsia" w:ascii="宋体" w:hAnsi="宋体" w:cs="宋体"/>
          <w:szCs w:val="21"/>
        </w:rPr>
        <w:t>玻璃及易碎品防止损坏。</w:t>
      </w:r>
    </w:p>
    <w:p w14:paraId="11AAE2F1">
      <w:pPr>
        <w:spacing w:line="360" w:lineRule="auto"/>
        <w:ind w:firstLine="420" w:firstLineChars="200"/>
        <w:contextualSpacing/>
        <w:rPr>
          <w:rFonts w:ascii="宋体" w:hAnsi="宋体" w:cs="宋体"/>
          <w:szCs w:val="21"/>
        </w:rPr>
      </w:pPr>
      <w:r>
        <w:rPr>
          <w:rFonts w:hint="eastAsia" w:ascii="宋体" w:hAnsi="宋体" w:cs="宋体"/>
          <w:szCs w:val="21"/>
        </w:rPr>
        <w:t>防止玻璃被火花烧伤。</w:t>
      </w:r>
    </w:p>
    <w:p w14:paraId="286D5B4D">
      <w:pPr>
        <w:spacing w:line="360" w:lineRule="auto"/>
        <w:ind w:firstLine="420" w:firstLineChars="200"/>
        <w:contextualSpacing/>
        <w:rPr>
          <w:rFonts w:ascii="宋体" w:hAnsi="宋体" w:cs="宋体"/>
          <w:sz w:val="24"/>
        </w:rPr>
      </w:pPr>
      <w:r>
        <w:rPr>
          <w:rFonts w:hint="eastAsia" w:ascii="宋体" w:hAnsi="宋体" w:cs="宋体"/>
          <w:szCs w:val="21"/>
        </w:rPr>
        <w:t>地面、门窗成品保护不到位，执行《施工场地管理规定》2、（8）条。</w:t>
      </w:r>
    </w:p>
    <w:p w14:paraId="0803AFAC">
      <w:pPr>
        <w:spacing w:line="360" w:lineRule="auto"/>
        <w:ind w:firstLine="482" w:firstLineChars="200"/>
        <w:contextualSpacing/>
        <w:jc w:val="center"/>
        <w:rPr>
          <w:rFonts w:ascii="宋体" w:hAnsi="宋体" w:cs="宋体"/>
          <w:b/>
          <w:sz w:val="24"/>
        </w:rPr>
      </w:pPr>
    </w:p>
    <w:p w14:paraId="21E31E74">
      <w:pPr>
        <w:spacing w:line="360" w:lineRule="auto"/>
        <w:ind w:firstLine="482" w:firstLineChars="200"/>
        <w:contextualSpacing/>
        <w:outlineLvl w:val="1"/>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附件2</w:t>
      </w:r>
    </w:p>
    <w:p w14:paraId="749C32AF">
      <w:pPr>
        <w:spacing w:line="440" w:lineRule="exact"/>
        <w:contextualSpacing/>
        <w:jc w:val="center"/>
        <w:rPr>
          <w:rFonts w:ascii="宋体" w:hAnsi="宋体" w:cs="宋体"/>
          <w:b/>
          <w:bCs/>
          <w:sz w:val="32"/>
          <w:szCs w:val="32"/>
        </w:rPr>
      </w:pPr>
      <w:r>
        <w:rPr>
          <w:rFonts w:hint="eastAsia" w:ascii="宋体" w:hAnsi="宋体" w:cs="宋体"/>
          <w:b/>
          <w:bCs/>
          <w:sz w:val="32"/>
          <w:szCs w:val="32"/>
        </w:rPr>
        <w:t>建设工程安全文明施工管理办法</w:t>
      </w:r>
    </w:p>
    <w:p w14:paraId="7E6240EC">
      <w:pPr>
        <w:spacing w:line="360" w:lineRule="auto"/>
        <w:ind w:firstLine="420" w:firstLineChars="200"/>
        <w:contextualSpacing/>
        <w:rPr>
          <w:rFonts w:ascii="宋体" w:hAnsi="宋体" w:cs="宋体"/>
          <w:szCs w:val="21"/>
        </w:rPr>
      </w:pPr>
      <w:r>
        <w:rPr>
          <w:rFonts w:hint="eastAsia" w:ascii="宋体" w:hAnsi="宋体" w:cs="宋体"/>
          <w:szCs w:val="21"/>
        </w:rPr>
        <w:t>第一章总则</w:t>
      </w:r>
    </w:p>
    <w:p w14:paraId="60FC44BA">
      <w:pPr>
        <w:spacing w:line="360" w:lineRule="auto"/>
        <w:ind w:firstLine="420" w:firstLineChars="200"/>
        <w:contextualSpacing/>
        <w:rPr>
          <w:rFonts w:ascii="宋体" w:hAnsi="宋体" w:cs="宋体"/>
          <w:szCs w:val="21"/>
        </w:rPr>
      </w:pPr>
      <w:r>
        <w:rPr>
          <w:rFonts w:hint="eastAsia" w:ascii="宋体" w:hAnsi="宋体" w:cs="宋体"/>
          <w:szCs w:val="21"/>
        </w:rPr>
        <w:t>第一条为了切实加强医院基本建设安全文明施工管理,根据建设部有关安全文明施工的规定,结合我院实际,制定本管理办法。</w:t>
      </w:r>
    </w:p>
    <w:p w14:paraId="14D6C0A0">
      <w:pPr>
        <w:spacing w:line="360" w:lineRule="auto"/>
        <w:ind w:firstLine="420" w:firstLineChars="200"/>
        <w:contextualSpacing/>
        <w:rPr>
          <w:rFonts w:ascii="宋体" w:hAnsi="宋体" w:cs="宋体"/>
          <w:szCs w:val="21"/>
        </w:rPr>
      </w:pPr>
      <w:r>
        <w:rPr>
          <w:rFonts w:hint="eastAsia" w:ascii="宋体" w:hAnsi="宋体" w:cs="宋体"/>
          <w:szCs w:val="21"/>
        </w:rPr>
        <w:t>第二条凡在院区范围内从事有基建办负责管理的基本建设、改扩建及维修工程的施工单位,必须遵守本办法。</w:t>
      </w:r>
    </w:p>
    <w:p w14:paraId="30E8E88F">
      <w:pPr>
        <w:spacing w:line="360" w:lineRule="auto"/>
        <w:ind w:firstLine="420" w:firstLineChars="200"/>
        <w:contextualSpacing/>
        <w:rPr>
          <w:rFonts w:ascii="宋体" w:hAnsi="宋体" w:cs="宋体"/>
          <w:szCs w:val="21"/>
        </w:rPr>
      </w:pPr>
      <w:r>
        <w:rPr>
          <w:rFonts w:hint="eastAsia" w:ascii="宋体" w:hAnsi="宋体" w:cs="宋体"/>
          <w:szCs w:val="21"/>
        </w:rPr>
        <w:t>第三条施工单位、监理单位是安全文明施工的责任主体,对其施工、监理范围内工程的安全文明施工负责。基建办有关管理人员负协助管理责任。</w:t>
      </w:r>
    </w:p>
    <w:p w14:paraId="5CEA2CF6">
      <w:pPr>
        <w:spacing w:line="360" w:lineRule="auto"/>
        <w:ind w:firstLine="420" w:firstLineChars="200"/>
        <w:contextualSpacing/>
        <w:rPr>
          <w:rFonts w:ascii="宋体" w:hAnsi="宋体" w:cs="宋体"/>
          <w:szCs w:val="21"/>
        </w:rPr>
      </w:pPr>
      <w:r>
        <w:rPr>
          <w:rFonts w:hint="eastAsia" w:ascii="宋体" w:hAnsi="宋体" w:cs="宋体"/>
          <w:szCs w:val="21"/>
        </w:rPr>
        <w:t>第四条施工单位、监理单位及基建办指派的现场管理人员要对安全文明施工采取切实可行的措施,严格按照建设部有关安全文明施工的规定组织施工,防止安全事故和不文明行为的发生。具体条款参照建设部最新规定相关条款执行。</w:t>
      </w:r>
    </w:p>
    <w:p w14:paraId="0D9FB997">
      <w:pPr>
        <w:spacing w:line="360" w:lineRule="auto"/>
        <w:ind w:firstLine="420" w:firstLineChars="200"/>
        <w:contextualSpacing/>
        <w:rPr>
          <w:rFonts w:ascii="宋体" w:hAnsi="宋体" w:cs="宋体"/>
          <w:szCs w:val="21"/>
        </w:rPr>
      </w:pPr>
      <w:r>
        <w:rPr>
          <w:rFonts w:hint="eastAsia" w:ascii="宋体" w:hAnsi="宋体" w:cs="宋体"/>
          <w:szCs w:val="21"/>
        </w:rPr>
        <w:t>第二章施工现场安全文明管理</w:t>
      </w:r>
    </w:p>
    <w:p w14:paraId="7184FCCD">
      <w:pPr>
        <w:spacing w:line="360" w:lineRule="auto"/>
        <w:ind w:firstLine="420" w:firstLineChars="200"/>
        <w:contextualSpacing/>
        <w:rPr>
          <w:rFonts w:ascii="宋体" w:hAnsi="宋体" w:cs="宋体"/>
          <w:szCs w:val="21"/>
        </w:rPr>
      </w:pPr>
      <w:r>
        <w:rPr>
          <w:rFonts w:hint="eastAsia" w:ascii="宋体" w:hAnsi="宋体" w:cs="宋体"/>
          <w:szCs w:val="21"/>
        </w:rPr>
        <w:t>第五条施工场地四周围墙设置高度应不低于1.8米,在主要路段工地施工的围墙设置应不低于2.5米。围墙须沿工地四周连续设置,并建有门楼和值班室。围墙及门楼材料要坚固,做到稳定、整洁、美观。</w:t>
      </w:r>
    </w:p>
    <w:p w14:paraId="645933D9">
      <w:pPr>
        <w:spacing w:line="360" w:lineRule="auto"/>
        <w:ind w:firstLine="420" w:firstLineChars="200"/>
        <w:contextualSpacing/>
        <w:rPr>
          <w:rFonts w:ascii="宋体" w:hAnsi="宋体" w:cs="宋体"/>
          <w:szCs w:val="21"/>
        </w:rPr>
      </w:pPr>
      <w:r>
        <w:rPr>
          <w:rFonts w:hint="eastAsia" w:ascii="宋体" w:hAnsi="宋体" w:cs="宋体"/>
          <w:szCs w:val="21"/>
        </w:rPr>
        <w:t>第六条施工门楼前必须设置企业标志,新建或改扩建项目平面布置图、效果图,以及工程概况、组织管理网络、文明施工管理、安全生产牌。十项安全技术措施，消防须知牌等各种现场管理制度。</w:t>
      </w:r>
    </w:p>
    <w:p w14:paraId="7955CD59">
      <w:pPr>
        <w:spacing w:line="360" w:lineRule="auto"/>
        <w:ind w:firstLine="420" w:firstLineChars="200"/>
        <w:contextualSpacing/>
        <w:rPr>
          <w:rFonts w:ascii="宋体" w:hAnsi="宋体" w:cs="宋体"/>
          <w:szCs w:val="21"/>
        </w:rPr>
      </w:pPr>
      <w:r>
        <w:rPr>
          <w:rFonts w:hint="eastAsia" w:ascii="宋体" w:hAnsi="宋体" w:cs="宋体"/>
          <w:szCs w:val="21"/>
        </w:rPr>
        <w:t>第七条施工现场必须配备责任心强的值班人员,实行封闭式管理。施工作业人员和工作人员进出施工现场必须佩戴工作卡,非现场工作人员未经批准不得擅自进入施工现场。</w:t>
      </w:r>
    </w:p>
    <w:p w14:paraId="68F2B75E">
      <w:pPr>
        <w:spacing w:line="360" w:lineRule="auto"/>
        <w:ind w:firstLine="420" w:firstLineChars="200"/>
        <w:contextualSpacing/>
        <w:rPr>
          <w:rFonts w:ascii="宋体" w:hAnsi="宋体" w:cs="宋体"/>
          <w:szCs w:val="21"/>
        </w:rPr>
      </w:pPr>
      <w:r>
        <w:rPr>
          <w:rFonts w:hint="eastAsia" w:ascii="宋体" w:hAnsi="宋体" w:cs="宋体"/>
          <w:szCs w:val="21"/>
        </w:rPr>
        <w:t>第八条现场施工人员及其工作人员必须佩戴安全帽。同时现场应配备一定数量的安全帽,以便供外来参观和检查人员使用。</w:t>
      </w:r>
    </w:p>
    <w:p w14:paraId="0AF484A1">
      <w:pPr>
        <w:spacing w:line="360" w:lineRule="auto"/>
        <w:ind w:firstLine="420" w:firstLineChars="200"/>
        <w:contextualSpacing/>
        <w:rPr>
          <w:rFonts w:ascii="宋体" w:hAnsi="宋体" w:cs="宋体"/>
          <w:szCs w:val="21"/>
        </w:rPr>
      </w:pPr>
      <w:r>
        <w:rPr>
          <w:rFonts w:hint="eastAsia" w:ascii="宋体" w:hAnsi="宋体" w:cs="宋体"/>
          <w:szCs w:val="21"/>
        </w:rPr>
        <w:t>第九条主要出入口和通道口应设置有顶盖的安全防护,临近道路和其它建筑物的外墙立面或有其它要求的外墙立面应采取封闭施工。</w:t>
      </w:r>
    </w:p>
    <w:p w14:paraId="551FEC59">
      <w:pPr>
        <w:spacing w:line="360" w:lineRule="auto"/>
        <w:ind w:firstLine="420" w:firstLineChars="200"/>
        <w:contextualSpacing/>
        <w:rPr>
          <w:rFonts w:ascii="宋体" w:hAnsi="宋体" w:cs="宋体"/>
          <w:szCs w:val="21"/>
        </w:rPr>
      </w:pPr>
      <w:r>
        <w:rPr>
          <w:rFonts w:hint="eastAsia" w:ascii="宋体" w:hAnsi="宋体" w:cs="宋体"/>
          <w:szCs w:val="21"/>
        </w:rPr>
        <w:t>第十条现场施工必须严格遵守国家有关安全文明施工的规定和规范要求，严禁违规操作。</w:t>
      </w:r>
    </w:p>
    <w:p w14:paraId="53135919">
      <w:pPr>
        <w:spacing w:line="360" w:lineRule="auto"/>
        <w:ind w:firstLine="420" w:firstLineChars="200"/>
        <w:contextualSpacing/>
        <w:rPr>
          <w:rFonts w:ascii="宋体" w:hAnsi="宋体" w:cs="宋体"/>
          <w:szCs w:val="21"/>
        </w:rPr>
      </w:pPr>
      <w:r>
        <w:rPr>
          <w:rFonts w:hint="eastAsia" w:ascii="宋体" w:hAnsi="宋体" w:cs="宋体"/>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14:paraId="54B562CB">
      <w:pPr>
        <w:spacing w:line="360" w:lineRule="auto"/>
        <w:ind w:firstLine="420" w:firstLineChars="200"/>
        <w:contextualSpacing/>
        <w:rPr>
          <w:rFonts w:ascii="宋体" w:hAnsi="宋体" w:cs="宋体"/>
          <w:szCs w:val="21"/>
        </w:rPr>
      </w:pPr>
      <w:r>
        <w:rPr>
          <w:rFonts w:hint="eastAsia" w:ascii="宋体" w:hAnsi="宋体" w:cs="宋体"/>
          <w:szCs w:val="21"/>
        </w:rPr>
        <w:t>第十二条施工现场道路和材料堆放场地必须硬化,排水通畅,保证施工现场无积水。</w:t>
      </w:r>
    </w:p>
    <w:p w14:paraId="06822B24">
      <w:pPr>
        <w:spacing w:line="360" w:lineRule="auto"/>
        <w:ind w:firstLine="420" w:firstLineChars="200"/>
        <w:contextualSpacing/>
        <w:rPr>
          <w:rFonts w:ascii="宋体" w:hAnsi="宋体" w:cs="宋体"/>
          <w:szCs w:val="21"/>
        </w:rPr>
      </w:pPr>
      <w:r>
        <w:rPr>
          <w:rFonts w:hint="eastAsia" w:ascii="宋体" w:hAnsi="宋体" w:cs="宋体"/>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14:paraId="24A06821">
      <w:pPr>
        <w:spacing w:line="360" w:lineRule="auto"/>
        <w:ind w:firstLine="420" w:firstLineChars="200"/>
        <w:contextualSpacing/>
        <w:rPr>
          <w:rFonts w:ascii="宋体" w:hAnsi="宋体" w:cs="宋体"/>
          <w:szCs w:val="21"/>
        </w:rPr>
      </w:pPr>
      <w:r>
        <w:rPr>
          <w:rFonts w:hint="eastAsia" w:ascii="宋体" w:hAnsi="宋体" w:cs="宋体"/>
          <w:szCs w:val="21"/>
        </w:rPr>
        <w:t>第十四条对于单体建筑工程的施工现场,其道路必须畅通无阻,现场出入口处道路必须设置车辆冲洗槽、沉淀池,配备冲洗设备。出入车辆必须冲洗干净,保证车辆不带泥土上路。对于难以保证车辆不带泥土上路的工程,施工单位在施工过程中要派专人及时清扫路面,保持路面整洁、干净。</w:t>
      </w:r>
    </w:p>
    <w:p w14:paraId="250806F1">
      <w:pPr>
        <w:spacing w:line="360" w:lineRule="auto"/>
        <w:ind w:firstLine="420" w:firstLineChars="200"/>
        <w:contextualSpacing/>
        <w:rPr>
          <w:rFonts w:ascii="宋体" w:hAnsi="宋体" w:cs="宋体"/>
          <w:szCs w:val="21"/>
        </w:rPr>
      </w:pPr>
      <w:r>
        <w:rPr>
          <w:rFonts w:hint="eastAsia" w:ascii="宋体" w:hAnsi="宋体" w:cs="宋体"/>
          <w:szCs w:val="21"/>
        </w:rPr>
        <w:t>第十五条施工现场的建筑废料和垃圾要及时清理外运,做到工完料尽场清。严格按要求运至基建办指定地点。严禁未经批准随处乱倒建筑废料和垃圾。</w:t>
      </w:r>
    </w:p>
    <w:p w14:paraId="07B355B8">
      <w:pPr>
        <w:spacing w:line="360" w:lineRule="auto"/>
        <w:ind w:firstLine="420" w:firstLineChars="200"/>
        <w:contextualSpacing/>
        <w:rPr>
          <w:rFonts w:ascii="宋体" w:hAnsi="宋体" w:cs="宋体"/>
          <w:szCs w:val="21"/>
        </w:rPr>
      </w:pPr>
      <w:r>
        <w:rPr>
          <w:rFonts w:hint="eastAsia" w:ascii="宋体" w:hAnsi="宋体" w:cs="宋体"/>
          <w:szCs w:val="21"/>
        </w:rPr>
        <w:t>第十六条生活区必须与施工作业区分开。正在施工的工程不得用作施工单位职工宿舍、项目部办公室。生活临时用房要按基建办指定地点新建,工程完工后应将其场地清理干净。</w:t>
      </w:r>
    </w:p>
    <w:p w14:paraId="57EA1C69">
      <w:pPr>
        <w:spacing w:line="360" w:lineRule="auto"/>
        <w:ind w:firstLine="420" w:firstLineChars="200"/>
        <w:contextualSpacing/>
        <w:rPr>
          <w:rFonts w:ascii="宋体" w:hAnsi="宋体" w:cs="宋体"/>
          <w:szCs w:val="21"/>
        </w:rPr>
      </w:pPr>
      <w:r>
        <w:rPr>
          <w:rFonts w:hint="eastAsia" w:ascii="宋体" w:hAnsi="宋体" w:cs="宋体"/>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14:paraId="7C270539">
      <w:pPr>
        <w:spacing w:line="360" w:lineRule="auto"/>
        <w:ind w:firstLine="420" w:firstLineChars="200"/>
        <w:contextualSpacing/>
        <w:rPr>
          <w:rFonts w:ascii="宋体" w:hAnsi="宋体" w:cs="宋体"/>
          <w:szCs w:val="21"/>
        </w:rPr>
      </w:pPr>
      <w:r>
        <w:rPr>
          <w:rFonts w:hint="eastAsia" w:ascii="宋体" w:hAnsi="宋体" w:cs="宋体"/>
          <w:szCs w:val="21"/>
        </w:rPr>
        <w:t>第十八条施工现场应制定防火制度,落实防火责任人。施工单位要认真贯彻“以防为主,防消结合”的方针。现场要配足必备的灭火器材,提供充足的消防水源,并建有临时休息室,严禁作业人员乱扔烟头。</w:t>
      </w:r>
    </w:p>
    <w:p w14:paraId="3B1BBB89">
      <w:pPr>
        <w:spacing w:line="360" w:lineRule="auto"/>
        <w:ind w:firstLine="420" w:firstLineChars="200"/>
        <w:contextualSpacing/>
        <w:rPr>
          <w:rFonts w:ascii="宋体" w:hAnsi="宋体" w:cs="宋体"/>
          <w:szCs w:val="21"/>
        </w:rPr>
      </w:pPr>
      <w:r>
        <w:rPr>
          <w:rFonts w:hint="eastAsia" w:ascii="宋体" w:hAnsi="宋体" w:cs="宋体"/>
          <w:szCs w:val="21"/>
        </w:rPr>
        <w:t>第十九条施工现场应设置自冲式男、女厕所,严禁作业人员随地大小便。</w:t>
      </w:r>
    </w:p>
    <w:p w14:paraId="28FB0F7E">
      <w:pPr>
        <w:spacing w:line="360" w:lineRule="auto"/>
        <w:ind w:firstLine="420" w:firstLineChars="200"/>
        <w:contextualSpacing/>
        <w:rPr>
          <w:rFonts w:ascii="宋体" w:hAnsi="宋体" w:cs="宋体"/>
          <w:szCs w:val="21"/>
        </w:rPr>
      </w:pPr>
      <w:r>
        <w:rPr>
          <w:rFonts w:hint="eastAsia" w:ascii="宋体" w:hAnsi="宋体" w:cs="宋体"/>
          <w:szCs w:val="21"/>
        </w:rPr>
        <w:t>第三章安全文明综合治理</w:t>
      </w:r>
    </w:p>
    <w:p w14:paraId="04B9283A">
      <w:pPr>
        <w:spacing w:line="360" w:lineRule="auto"/>
        <w:ind w:firstLine="420" w:firstLineChars="200"/>
        <w:contextualSpacing/>
        <w:rPr>
          <w:rFonts w:ascii="宋体" w:hAnsi="宋体" w:cs="宋体"/>
          <w:szCs w:val="21"/>
        </w:rPr>
      </w:pPr>
      <w:r>
        <w:rPr>
          <w:rFonts w:hint="eastAsia" w:ascii="宋体" w:hAnsi="宋体" w:cs="宋体"/>
          <w:szCs w:val="21"/>
        </w:rPr>
        <w:t>第二十条施工单位的所有人员必须遵守国家的法律法规。各施工单位应定期对其职工加强安全文明教育和遵纪守法教育。</w:t>
      </w:r>
    </w:p>
    <w:p w14:paraId="07428E26">
      <w:pPr>
        <w:spacing w:line="360" w:lineRule="auto"/>
        <w:ind w:firstLine="420" w:firstLineChars="200"/>
        <w:contextualSpacing/>
        <w:rPr>
          <w:rFonts w:ascii="宋体" w:hAnsi="宋体" w:cs="宋体"/>
          <w:szCs w:val="21"/>
        </w:rPr>
      </w:pPr>
      <w:r>
        <w:rPr>
          <w:rFonts w:hint="eastAsia" w:ascii="宋体" w:hAnsi="宋体" w:cs="宋体"/>
          <w:szCs w:val="21"/>
        </w:rPr>
        <w:t>第二十一条施工单位应建立安全文明管理制度,采取切实可行的安全保卫和文明管理措施,落实责任人,坚决杜绝不安全和不文明行为的发生,严禁打架斗殴、赌博、行窃等违法违纪行为。</w:t>
      </w:r>
    </w:p>
    <w:p w14:paraId="7E1F8DDE">
      <w:pPr>
        <w:spacing w:line="360" w:lineRule="auto"/>
        <w:ind w:firstLine="420" w:firstLineChars="200"/>
        <w:contextualSpacing/>
        <w:rPr>
          <w:rFonts w:ascii="宋体" w:hAnsi="宋体" w:cs="宋体"/>
          <w:szCs w:val="21"/>
        </w:rPr>
      </w:pPr>
      <w:r>
        <w:rPr>
          <w:rFonts w:hint="eastAsia" w:ascii="宋体" w:hAnsi="宋体" w:cs="宋体"/>
          <w:szCs w:val="21"/>
        </w:rPr>
        <w:t>第二十二条加强施工人员生活区管理。生活区的食堂、厕所与垃圾箱应保持一定的距离。生活区与现场作业区相邻时,场内须设置带盖的垃圾桶。生活垃圾与建筑垃圾应分开堆放和处置。</w:t>
      </w:r>
    </w:p>
    <w:p w14:paraId="64BAE52C">
      <w:pPr>
        <w:spacing w:line="360" w:lineRule="auto"/>
        <w:ind w:firstLine="420" w:firstLineChars="200"/>
        <w:contextualSpacing/>
        <w:rPr>
          <w:rFonts w:ascii="宋体" w:hAnsi="宋体" w:cs="宋体"/>
          <w:szCs w:val="21"/>
        </w:rPr>
      </w:pPr>
      <w:r>
        <w:rPr>
          <w:rFonts w:hint="eastAsia" w:ascii="宋体" w:hAnsi="宋体" w:cs="宋体"/>
          <w:szCs w:val="21"/>
        </w:rPr>
        <w:t>第二十三条加强施工人员宿舍内用电管理，宿舍内严禁使用大功率电器。</w:t>
      </w:r>
    </w:p>
    <w:p w14:paraId="6A3C84C5">
      <w:pPr>
        <w:spacing w:line="360" w:lineRule="auto"/>
        <w:ind w:firstLine="420" w:firstLineChars="200"/>
        <w:contextualSpacing/>
        <w:rPr>
          <w:rFonts w:ascii="宋体" w:hAnsi="宋体" w:cs="宋体"/>
          <w:szCs w:val="21"/>
        </w:rPr>
      </w:pPr>
      <w:r>
        <w:rPr>
          <w:rFonts w:hint="eastAsia" w:ascii="宋体" w:hAnsi="宋体" w:cs="宋体"/>
          <w:szCs w:val="21"/>
        </w:rPr>
        <w:t>第二十四条施工单位所有车辆不得在院区内高速行驶和鸣号,所有建筑材料运输车辆不得在院区路道路上行驶,因施工需要,须经基建办领导批准。</w:t>
      </w:r>
    </w:p>
    <w:p w14:paraId="3904B220">
      <w:pPr>
        <w:spacing w:line="360" w:lineRule="auto"/>
        <w:ind w:firstLine="420" w:firstLineChars="200"/>
        <w:contextualSpacing/>
        <w:rPr>
          <w:rFonts w:ascii="宋体" w:hAnsi="宋体" w:cs="宋体"/>
          <w:szCs w:val="21"/>
        </w:rPr>
      </w:pPr>
      <w:r>
        <w:rPr>
          <w:rFonts w:hint="eastAsia" w:ascii="宋体" w:hAnsi="宋体" w:cs="宋体"/>
          <w:szCs w:val="21"/>
        </w:rPr>
        <w:t>第四章处罚措施</w:t>
      </w:r>
    </w:p>
    <w:p w14:paraId="42848E29">
      <w:pPr>
        <w:spacing w:line="360" w:lineRule="auto"/>
        <w:ind w:firstLine="420" w:firstLineChars="200"/>
        <w:contextualSpacing/>
        <w:rPr>
          <w:rFonts w:ascii="宋体" w:hAnsi="宋体" w:cs="宋体"/>
          <w:szCs w:val="21"/>
        </w:rPr>
      </w:pPr>
      <w:r>
        <w:rPr>
          <w:rFonts w:hint="eastAsia" w:ascii="宋体" w:hAnsi="宋体" w:cs="宋体"/>
          <w:szCs w:val="21"/>
        </w:rPr>
        <w:t>第二十五条监理单位和基建办指派现场的管理人员要加强施工现场安全文明施工的管理和监督,对施工单位违反本办法的规定和不安全、不文明的行为应提出处理处罚建议,经基建办主管领导批准执行。</w:t>
      </w:r>
    </w:p>
    <w:p w14:paraId="4D259C97">
      <w:pPr>
        <w:spacing w:line="360" w:lineRule="auto"/>
        <w:ind w:firstLine="420" w:firstLineChars="200"/>
        <w:contextualSpacing/>
        <w:rPr>
          <w:rFonts w:ascii="宋体" w:hAnsi="宋体" w:cs="宋体"/>
          <w:szCs w:val="21"/>
        </w:rPr>
      </w:pPr>
      <w:r>
        <w:rPr>
          <w:rFonts w:hint="eastAsia" w:ascii="宋体" w:hAnsi="宋体" w:cs="宋体"/>
          <w:szCs w:val="21"/>
        </w:rPr>
        <w:t>第二十六条对于任何处理处罚决定,基建办应出据处理处罚通知书。通知书一式五份,施工单位、处办公室、现场管理人员、监理公司、基建办主管领导各一份。对于经济处罚决定,其处理处罚通知书应另加一份送校基建财务科,由校基建财务科从被处罚单位工程款项中扣减其处罚款。</w:t>
      </w:r>
    </w:p>
    <w:p w14:paraId="6749EA91">
      <w:pPr>
        <w:spacing w:line="360" w:lineRule="auto"/>
        <w:ind w:firstLine="420" w:firstLineChars="200"/>
        <w:contextualSpacing/>
        <w:rPr>
          <w:rFonts w:ascii="宋体" w:hAnsi="宋体" w:cs="宋体"/>
          <w:szCs w:val="21"/>
        </w:rPr>
      </w:pPr>
      <w:r>
        <w:rPr>
          <w:rFonts w:hint="eastAsia" w:ascii="宋体" w:hAnsi="宋体" w:cs="宋体"/>
          <w:szCs w:val="21"/>
        </w:rPr>
        <w:t>第二十七条有下列行为之一者,应给予告诫整改、责令停工整顿、罚款等处理处罚。情节严重者送交司法机关,追究刑事责任。</w:t>
      </w:r>
    </w:p>
    <w:p w14:paraId="7C8EE890">
      <w:pPr>
        <w:spacing w:line="360" w:lineRule="auto"/>
        <w:ind w:firstLine="420" w:firstLineChars="200"/>
        <w:contextualSpacing/>
        <w:rPr>
          <w:rFonts w:ascii="宋体" w:hAnsi="宋体" w:cs="宋体"/>
          <w:szCs w:val="21"/>
        </w:rPr>
      </w:pPr>
      <w:r>
        <w:rPr>
          <w:rFonts w:hint="eastAsia" w:ascii="宋体" w:hAnsi="宋体" w:cs="宋体"/>
          <w:szCs w:val="21"/>
        </w:rPr>
        <w:t>(一)施工现场围墙及安全保护设施不符合本管理办法规定的规范要求,进行告诫整改或责令停工整顿,必要时应进行经济处罚。</w:t>
      </w:r>
    </w:p>
    <w:p w14:paraId="5FD30EC7">
      <w:pPr>
        <w:spacing w:line="360" w:lineRule="auto"/>
        <w:ind w:firstLine="420" w:firstLineChars="200"/>
        <w:contextualSpacing/>
        <w:rPr>
          <w:rFonts w:ascii="宋体" w:hAnsi="宋体" w:cs="宋体"/>
          <w:szCs w:val="21"/>
        </w:rPr>
      </w:pPr>
      <w:r>
        <w:rPr>
          <w:rFonts w:hint="eastAsia" w:ascii="宋体" w:hAnsi="宋体" w:cs="宋体"/>
          <w:szCs w:val="21"/>
        </w:rPr>
        <w:t>(二)现场施工人员违反施工管理规定和施工操作规范,在告诫整改不听的情况下,处以100—500元的罚款。</w:t>
      </w:r>
    </w:p>
    <w:p w14:paraId="25E99A38">
      <w:pPr>
        <w:spacing w:line="360" w:lineRule="auto"/>
        <w:ind w:firstLine="420" w:firstLineChars="200"/>
        <w:contextualSpacing/>
        <w:rPr>
          <w:rFonts w:ascii="宋体" w:hAnsi="宋体" w:cs="宋体"/>
          <w:szCs w:val="21"/>
        </w:rPr>
      </w:pPr>
      <w:r>
        <w:rPr>
          <w:rFonts w:hint="eastAsia" w:ascii="宋体" w:hAnsi="宋体" w:cs="宋体"/>
          <w:szCs w:val="21"/>
        </w:rPr>
        <w:t>(三)施工人员在施工过程中破坏或损坏周边环境、应保护成品,除赔偿损失外,处以200—600元的罚款。</w:t>
      </w:r>
    </w:p>
    <w:p w14:paraId="43350DA3">
      <w:pPr>
        <w:spacing w:line="360" w:lineRule="auto"/>
        <w:ind w:firstLine="420" w:firstLineChars="200"/>
        <w:contextualSpacing/>
        <w:rPr>
          <w:rFonts w:ascii="宋体" w:hAnsi="宋体" w:cs="宋体"/>
          <w:szCs w:val="21"/>
        </w:rPr>
      </w:pPr>
      <w:r>
        <w:rPr>
          <w:rFonts w:hint="eastAsia" w:ascii="宋体" w:hAnsi="宋体" w:cs="宋体"/>
          <w:szCs w:val="21"/>
        </w:rPr>
        <w:t>(四)施工车辆未经清洗上路行驶,污染路面而未及时清扫干净,除接受城管部门处罚外，来院再处以1000—5000元的罚款。</w:t>
      </w:r>
    </w:p>
    <w:p w14:paraId="696BD6D7">
      <w:pPr>
        <w:spacing w:line="360" w:lineRule="auto"/>
        <w:ind w:firstLine="420" w:firstLineChars="200"/>
        <w:contextualSpacing/>
        <w:rPr>
          <w:rFonts w:ascii="宋体" w:hAnsi="宋体" w:cs="宋体"/>
          <w:szCs w:val="21"/>
        </w:rPr>
      </w:pPr>
      <w:r>
        <w:rPr>
          <w:rFonts w:hint="eastAsia" w:ascii="宋体" w:hAnsi="宋体" w:cs="宋体"/>
          <w:szCs w:val="21"/>
        </w:rPr>
        <w:t>(五)施工单位对职工管理不严,出现打架斗殴、盗窃、赌博等违纪违法行为,轻则告诫整改和进行经济处罚,发现一起可处以500—1000元的罚款。重则移交司法机关追究刑事责任。</w:t>
      </w:r>
    </w:p>
    <w:p w14:paraId="23EB25DB">
      <w:pPr>
        <w:spacing w:line="360" w:lineRule="auto"/>
        <w:ind w:firstLine="420" w:firstLineChars="200"/>
        <w:contextualSpacing/>
        <w:rPr>
          <w:rFonts w:ascii="宋体" w:hAnsi="宋体" w:cs="宋体"/>
          <w:szCs w:val="21"/>
        </w:rPr>
      </w:pPr>
      <w:r>
        <w:rPr>
          <w:rFonts w:hint="eastAsia" w:ascii="宋体" w:hAnsi="宋体" w:cs="宋体"/>
          <w:szCs w:val="21"/>
        </w:rPr>
        <w:t>(六)未经批准,其建筑材料运输车辆和施工车辆擅自进入院区道路行驶,处以500—1000元的罚款。</w:t>
      </w:r>
    </w:p>
    <w:p w14:paraId="02B2739F">
      <w:pPr>
        <w:spacing w:line="360" w:lineRule="auto"/>
        <w:ind w:firstLine="420" w:firstLineChars="200"/>
        <w:contextualSpacing/>
        <w:rPr>
          <w:rFonts w:ascii="宋体" w:hAnsi="宋体" w:cs="宋体"/>
          <w:szCs w:val="21"/>
        </w:rPr>
      </w:pPr>
      <w:r>
        <w:rPr>
          <w:rFonts w:hint="eastAsia" w:ascii="宋体" w:hAnsi="宋体" w:cs="宋体"/>
          <w:szCs w:val="21"/>
        </w:rPr>
        <w:t>(七)违反本办法的其它规定,经教育不改者,可处以200—1000元的罚款。</w:t>
      </w:r>
    </w:p>
    <w:p w14:paraId="1DDEC77F">
      <w:pPr>
        <w:pStyle w:val="10"/>
        <w:tabs>
          <w:tab w:val="left" w:pos="0"/>
          <w:tab w:val="left" w:pos="993"/>
          <w:tab w:val="left" w:pos="1134"/>
        </w:tabs>
        <w:spacing w:line="360" w:lineRule="auto"/>
        <w:ind w:left="0" w:leftChars="0" w:firstLine="420" w:firstLineChars="200"/>
        <w:jc w:val="left"/>
        <w:rPr>
          <w:rFonts w:hAnsi="宋体" w:cs="仿宋"/>
          <w:snapToGrid w:val="0"/>
          <w:szCs w:val="21"/>
        </w:rPr>
      </w:pPr>
    </w:p>
    <w:p w14:paraId="4A9B9BFB">
      <w:pPr>
        <w:tabs>
          <w:tab w:val="left" w:pos="0"/>
          <w:tab w:val="left" w:pos="993"/>
          <w:tab w:val="left" w:pos="1134"/>
        </w:tabs>
        <w:spacing w:line="360" w:lineRule="auto"/>
        <w:rPr>
          <w:rFonts w:eastAsia="黑体"/>
          <w:b/>
          <w:snapToGrid w:val="0"/>
          <w:sz w:val="32"/>
        </w:rPr>
      </w:pPr>
    </w:p>
    <w:p w14:paraId="32A8FBE3">
      <w:pPr>
        <w:tabs>
          <w:tab w:val="left" w:pos="0"/>
          <w:tab w:val="left" w:pos="993"/>
          <w:tab w:val="left" w:pos="1134"/>
        </w:tabs>
        <w:spacing w:line="360" w:lineRule="auto"/>
        <w:rPr>
          <w:rFonts w:eastAsia="黑体"/>
          <w:b/>
          <w:snapToGrid w:val="0"/>
          <w:sz w:val="32"/>
        </w:rPr>
      </w:pPr>
    </w:p>
    <w:p w14:paraId="5B12188C">
      <w:pPr>
        <w:tabs>
          <w:tab w:val="left" w:pos="0"/>
          <w:tab w:val="left" w:pos="993"/>
          <w:tab w:val="left" w:pos="1134"/>
        </w:tabs>
        <w:spacing w:line="360" w:lineRule="auto"/>
        <w:rPr>
          <w:rFonts w:eastAsia="黑体"/>
          <w:b/>
          <w:snapToGrid w:val="0"/>
          <w:sz w:val="32"/>
        </w:rPr>
      </w:pPr>
    </w:p>
    <w:p w14:paraId="53C8C246">
      <w:pPr>
        <w:rPr>
          <w:rFonts w:ascii="宋体" w:hAnsi="宋体" w:cs="宋体"/>
          <w:b/>
          <w:bCs/>
          <w:sz w:val="32"/>
          <w:szCs w:val="32"/>
        </w:rPr>
      </w:pPr>
      <w:r>
        <w:rPr>
          <w:rFonts w:hint="eastAsia" w:ascii="宋体" w:hAnsi="宋体" w:cs="宋体"/>
          <w:b/>
          <w:bCs/>
          <w:sz w:val="32"/>
          <w:szCs w:val="32"/>
        </w:rPr>
        <w:br w:type="page"/>
      </w:r>
    </w:p>
    <w:p w14:paraId="04141136">
      <w:pPr>
        <w:tabs>
          <w:tab w:val="left" w:pos="0"/>
          <w:tab w:val="left" w:pos="993"/>
          <w:tab w:val="left" w:pos="1134"/>
        </w:tabs>
        <w:spacing w:line="360" w:lineRule="auto"/>
        <w:ind w:firstLine="643" w:firstLineChars="200"/>
        <w:jc w:val="center"/>
        <w:outlineLvl w:val="1"/>
        <w:rPr>
          <w:rFonts w:ascii="宋体" w:hAnsi="宋体" w:cs="宋体"/>
          <w:b/>
          <w:bCs/>
          <w:sz w:val="32"/>
          <w:szCs w:val="32"/>
        </w:rPr>
      </w:pPr>
      <w:r>
        <w:rPr>
          <w:rFonts w:hint="eastAsia" w:ascii="宋体" w:hAnsi="宋体" w:cs="宋体"/>
          <w:b/>
          <w:bCs/>
          <w:sz w:val="32"/>
          <w:szCs w:val="32"/>
        </w:rPr>
        <w:t>工程质量保修书</w:t>
      </w:r>
    </w:p>
    <w:p w14:paraId="5B8112D1">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w:t>
      </w:r>
      <w:r>
        <w:rPr>
          <w:rFonts w:hint="eastAsia" w:ascii="宋体" w:hAnsi="宋体" w:cs="宋体"/>
          <w:b/>
          <w:sz w:val="21"/>
          <w:szCs w:val="21"/>
        </w:rPr>
        <w:t>扬州大学附属医院</w:t>
      </w:r>
    </w:p>
    <w:p w14:paraId="181FE175">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承包人：</w:t>
      </w:r>
    </w:p>
    <w:p w14:paraId="146F91C0">
      <w:pPr>
        <w:spacing w:line="360" w:lineRule="auto"/>
        <w:ind w:firstLine="420" w:firstLineChars="200"/>
        <w:contextualSpacing/>
        <w:rPr>
          <w:rFonts w:ascii="宋体" w:hAnsi="宋体" w:cs="宋体"/>
          <w:b/>
          <w:bCs/>
          <w:snapToGrid w:val="0"/>
          <w:szCs w:val="21"/>
        </w:rPr>
      </w:pPr>
      <w:r>
        <w:rPr>
          <w:rFonts w:hint="eastAsia" w:ascii="宋体" w:hAnsi="宋体" w:cs="宋体"/>
          <w:szCs w:val="21"/>
        </w:rPr>
        <w:t>发包人承包人双方根据《中华人民共和国建筑法》、《建设工程质量管理条例》和《房屋建筑工程质量保修办法》，经协商一致，对</w:t>
      </w:r>
      <w:r>
        <w:rPr>
          <w:rFonts w:hint="eastAsia" w:ascii="宋体" w:hAnsi="宋体" w:cs="宋体"/>
          <w:bCs/>
          <w:snapToGrid w:val="0"/>
          <w:szCs w:val="21"/>
        </w:rPr>
        <w:t>项目</w:t>
      </w:r>
      <w:r>
        <w:rPr>
          <w:rFonts w:hint="eastAsia" w:ascii="宋体" w:hAnsi="宋体" w:cs="宋体"/>
          <w:szCs w:val="21"/>
        </w:rPr>
        <w:t>签订工程质量保修书。</w:t>
      </w:r>
    </w:p>
    <w:p w14:paraId="4B38BF7A">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一、工程质量保修范围和内容</w:t>
      </w:r>
    </w:p>
    <w:p w14:paraId="3E28C489">
      <w:pPr>
        <w:pStyle w:val="22"/>
        <w:spacing w:before="0" w:beforeAutospacing="0" w:after="0" w:afterAutospacing="0" w:line="360" w:lineRule="auto"/>
        <w:ind w:firstLine="420" w:firstLineChars="200"/>
        <w:contextualSpacing/>
        <w:rPr>
          <w:rFonts w:ascii="宋体" w:hAnsi="宋体" w:cs="宋体"/>
          <w:b/>
          <w:sz w:val="21"/>
          <w:szCs w:val="21"/>
          <w:u w:val="single"/>
        </w:rPr>
      </w:pPr>
      <w:r>
        <w:rPr>
          <w:rFonts w:hint="eastAsia" w:ascii="宋体" w:hAnsi="宋体" w:cs="宋体"/>
          <w:sz w:val="21"/>
          <w:szCs w:val="21"/>
        </w:rPr>
        <w:t>1、承包人在质量保修期内，按照有关法律、法规、规章的管理规定和双方约定，承担本工程质量保修责任。质量保修范围内包括合同约定的全部承包项目。具体质量保修内容双方约定如下：</w:t>
      </w:r>
      <w:r>
        <w:rPr>
          <w:rFonts w:hint="eastAsia" w:ascii="宋体" w:hAnsi="宋体" w:cs="宋体"/>
          <w:b/>
          <w:sz w:val="21"/>
          <w:szCs w:val="21"/>
          <w:u w:val="single"/>
        </w:rPr>
        <w:t>凡属承包人加工及施工工艺、施工方法及材料质量等质量问题造成的需返工修补的情况。</w:t>
      </w:r>
    </w:p>
    <w:p w14:paraId="1882FF3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二、质量保修期</w:t>
      </w:r>
    </w:p>
    <w:p w14:paraId="36F0BA87">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1、质量保修期从工程实际竣工之日起开始计算。分单项竣工验收的工程，按单项工程分别计算质量保修期。双方根据《建设工程质量管理条例》及有关规定，约定本工程的质量保修期如下：</w:t>
      </w:r>
    </w:p>
    <w:p w14:paraId="629259DB">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本工程质量保修期为</w:t>
      </w:r>
      <w:r>
        <w:rPr>
          <w:rFonts w:hint="eastAsia" w:ascii="宋体" w:hAnsi="宋体" w:cs="宋体"/>
          <w:b/>
          <w:sz w:val="21"/>
          <w:szCs w:val="21"/>
          <w:u w:val="single"/>
        </w:rPr>
        <w:t>3年</w:t>
      </w:r>
      <w:r>
        <w:rPr>
          <w:rFonts w:hint="eastAsia" w:ascii="宋体" w:hAnsi="宋体" w:cs="宋体"/>
          <w:sz w:val="21"/>
          <w:szCs w:val="21"/>
        </w:rPr>
        <w:t>，从工程竣工验收合格之日起，2年内因工程质量问题所发生的材料费、保修人工费等均由承包人负责免费维修和更换。</w:t>
      </w:r>
    </w:p>
    <w:p w14:paraId="0E307E9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2、在承包人对质量保证期内出现的质量问题进行维修时，承包人应相应延长维修或更换部分的质量保证期。</w:t>
      </w:r>
    </w:p>
    <w:p w14:paraId="764C9A44">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3、质量保证期内因发包人原因或自然灾害而造成的损坏，承包人不承担保修责任，但承包人有义务对此进行维修，维修发生的材料和人工费用由发包人承担。</w:t>
      </w:r>
    </w:p>
    <w:p w14:paraId="370C4BF7">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三、质量保修责任</w:t>
      </w:r>
    </w:p>
    <w:p w14:paraId="5931C005">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1、属于保修范围、内容的项目，承包人应当在接到保修通知之曰起7天内派人保修。承包人不在约定期限内派人保修的，发包人可以委托他人修理，保修费用从质量保修金内扣除。</w:t>
      </w:r>
    </w:p>
    <w:p w14:paraId="32E22065">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2、发生紧急抢修事故的，承包人在接到事故通知后，应当立即到达事故现场抢修。非承包人施工质量引起的事故，费用由发包人承担。</w:t>
      </w:r>
    </w:p>
    <w:p w14:paraId="1B9B7F18">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3、在国家规定的工程合理使用年限内，承包人要确保工程质量。因承包人原因致使工程在合理使用年限内造成人身和财产损害的，承包人应承担损害赔偿责任。</w:t>
      </w:r>
    </w:p>
    <w:p w14:paraId="08B23D9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四、保修费用</w:t>
      </w:r>
    </w:p>
    <w:p w14:paraId="26BAEE3E">
      <w:pPr>
        <w:pStyle w:val="22"/>
        <w:spacing w:before="0" w:beforeAutospacing="0" w:after="0" w:afterAutospacing="0" w:line="360" w:lineRule="auto"/>
        <w:ind w:firstLine="420" w:firstLineChars="200"/>
        <w:contextualSpacing/>
        <w:rPr>
          <w:rFonts w:ascii="宋体" w:hAnsi="宋体" w:cs="宋体"/>
          <w:sz w:val="21"/>
          <w:szCs w:val="21"/>
          <w:u w:val="single"/>
        </w:rPr>
      </w:pPr>
      <w:r>
        <w:rPr>
          <w:rFonts w:hint="eastAsia" w:ascii="宋体" w:hAnsi="宋体" w:cs="宋体"/>
          <w:sz w:val="21"/>
          <w:szCs w:val="21"/>
        </w:rPr>
        <w:t>保修费用由造成质量缺陷的责任方承担。本工程约定的工程质量保修金为施工合同价的3%。本工程双方约定的工程质量保修金的金额为人民币（大写）：</w:t>
      </w:r>
    </w:p>
    <w:p w14:paraId="0B6E5223">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五、质量保修金的退还</w:t>
      </w:r>
    </w:p>
    <w:p w14:paraId="3DEF6FA5">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发包人在质量保修期满后21天内，将剩余保修金（不计利息）返还承包人。</w:t>
      </w:r>
    </w:p>
    <w:p w14:paraId="7AF228BC">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六、其他</w:t>
      </w:r>
    </w:p>
    <w:p w14:paraId="5723C09B">
      <w:pPr>
        <w:pStyle w:val="22"/>
        <w:spacing w:before="0" w:beforeAutospacing="0" w:after="0" w:afterAutospacing="0" w:line="360" w:lineRule="auto"/>
        <w:ind w:firstLine="420" w:firstLineChars="200"/>
        <w:contextualSpacing/>
        <w:rPr>
          <w:rFonts w:ascii="宋体" w:hAnsi="宋体" w:cs="宋体"/>
          <w:b/>
          <w:sz w:val="21"/>
          <w:szCs w:val="21"/>
        </w:rPr>
      </w:pPr>
      <w:r>
        <w:rPr>
          <w:rFonts w:hint="eastAsia" w:ascii="宋体" w:hAnsi="宋体" w:cs="宋体"/>
          <w:sz w:val="21"/>
          <w:szCs w:val="21"/>
        </w:rPr>
        <w:t>双方约定的其他工程质量保修事项：</w:t>
      </w:r>
      <w:r>
        <w:rPr>
          <w:rFonts w:hint="eastAsia" w:ascii="宋体" w:hAnsi="宋体" w:cs="宋体"/>
          <w:b/>
          <w:sz w:val="21"/>
          <w:szCs w:val="21"/>
          <w:u w:val="single"/>
        </w:rPr>
        <w:t xml:space="preserve">       /       </w:t>
      </w:r>
      <w:r>
        <w:rPr>
          <w:rFonts w:hint="eastAsia" w:ascii="宋体" w:hAnsi="宋体" w:cs="宋体"/>
          <w:b/>
          <w:sz w:val="21"/>
          <w:szCs w:val="21"/>
        </w:rPr>
        <w:t>。</w:t>
      </w:r>
    </w:p>
    <w:p w14:paraId="5578DD0D">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本工程质量保修书，由施工合同发包人、承包人双方在竣工验收前共同签署，作为施工合同附件其有效期限至保修期满。</w:t>
      </w:r>
    </w:p>
    <w:p w14:paraId="41CA2393">
      <w:pPr>
        <w:spacing w:line="360" w:lineRule="auto"/>
        <w:contextualSpacing/>
        <w:rPr>
          <w:rFonts w:ascii="宋体" w:hAnsi="宋体" w:cs="宋体"/>
          <w:szCs w:val="21"/>
        </w:rPr>
      </w:pPr>
    </w:p>
    <w:p w14:paraId="5E0825BA">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174CFC47">
      <w:pPr>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38A280E9">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183874B3">
      <w:pPr>
        <w:pStyle w:val="17"/>
        <w:rPr>
          <w:rFonts w:ascii="宋体" w:hAnsi="宋体" w:cs="宋体"/>
          <w:sz w:val="21"/>
          <w:szCs w:val="21"/>
        </w:rPr>
      </w:pPr>
      <w:r>
        <w:rPr>
          <w:rFonts w:hint="eastAsia" w:ascii="宋体" w:hAnsi="宋体" w:cs="宋体"/>
          <w:sz w:val="21"/>
          <w:szCs w:val="21"/>
        </w:rPr>
        <w:t>日期:2026年  月    日                   日期：2026年   月     日</w:t>
      </w:r>
    </w:p>
    <w:p w14:paraId="09F01138">
      <w:pPr>
        <w:rPr>
          <w:rFonts w:ascii="宋体" w:hAnsi="宋体" w:cs="宋体"/>
          <w:szCs w:val="21"/>
        </w:rPr>
      </w:pPr>
      <w:r>
        <w:rPr>
          <w:rFonts w:hint="eastAsia" w:ascii="宋体" w:hAnsi="宋体" w:cs="宋体"/>
          <w:szCs w:val="21"/>
        </w:rPr>
        <w:br w:type="page"/>
      </w:r>
    </w:p>
    <w:p w14:paraId="4056D0E6">
      <w:pPr>
        <w:spacing w:line="360" w:lineRule="auto"/>
        <w:ind w:firstLine="643" w:firstLineChars="200"/>
        <w:jc w:val="center"/>
        <w:rPr>
          <w:rFonts w:ascii="宋体" w:hAnsi="宋体" w:cs="宋体"/>
          <w:b/>
          <w:bCs/>
          <w:sz w:val="36"/>
          <w:szCs w:val="36"/>
        </w:rPr>
      </w:pPr>
      <w:r>
        <w:rPr>
          <w:rFonts w:hint="eastAsia" w:ascii="宋体" w:hAnsi="宋体" w:cs="宋体"/>
          <w:b/>
          <w:bCs/>
          <w:sz w:val="32"/>
          <w:szCs w:val="32"/>
        </w:rPr>
        <w:t>廉洁协议书</w:t>
      </w:r>
    </w:p>
    <w:p w14:paraId="33EB20E7">
      <w:pPr>
        <w:spacing w:line="360" w:lineRule="auto"/>
        <w:ind w:firstLine="420" w:firstLineChars="200"/>
        <w:rPr>
          <w:rFonts w:ascii="宋体" w:hAnsi="宋体" w:cs="宋体"/>
          <w:b/>
          <w:szCs w:val="21"/>
        </w:rPr>
      </w:pPr>
      <w:r>
        <w:rPr>
          <w:rFonts w:hint="eastAsia" w:ascii="宋体" w:hAnsi="宋体" w:cs="宋体"/>
          <w:szCs w:val="21"/>
        </w:rPr>
        <w:t>发包人名称:</w:t>
      </w:r>
      <w:r>
        <w:rPr>
          <w:rFonts w:hint="eastAsia" w:ascii="宋体" w:hAnsi="宋体" w:cs="宋体"/>
          <w:b/>
          <w:szCs w:val="21"/>
        </w:rPr>
        <w:t>扬州大学附属医院</w:t>
      </w:r>
    </w:p>
    <w:p w14:paraId="6AB4D106">
      <w:pPr>
        <w:spacing w:line="360" w:lineRule="auto"/>
        <w:ind w:firstLine="420" w:firstLineChars="200"/>
        <w:contextualSpacing/>
        <w:rPr>
          <w:rFonts w:ascii="宋体" w:hAnsi="宋体" w:cs="宋体"/>
          <w:b/>
          <w:szCs w:val="21"/>
        </w:rPr>
      </w:pPr>
      <w:r>
        <w:rPr>
          <w:rFonts w:hint="eastAsia" w:ascii="宋体" w:hAnsi="宋体" w:cs="宋体"/>
          <w:szCs w:val="21"/>
        </w:rPr>
        <w:t>承包人名称:</w:t>
      </w:r>
    </w:p>
    <w:p w14:paraId="6D85B506">
      <w:pPr>
        <w:spacing w:line="360" w:lineRule="auto"/>
        <w:ind w:firstLine="420" w:firstLineChars="200"/>
        <w:rPr>
          <w:rFonts w:ascii="宋体" w:hAnsi="宋体" w:cs="宋体"/>
          <w:szCs w:val="21"/>
        </w:rPr>
      </w:pPr>
      <w:r>
        <w:rPr>
          <w:rFonts w:hint="eastAsia" w:ascii="宋体" w:hAnsi="宋体" w:cs="宋体"/>
          <w:szCs w:val="21"/>
        </w:rPr>
        <w:t>在发包人承包人双方订立、履行合同过程中，为保持廉洁自律的工作作风，防止各种不正当行为的发生，发包人承包人双方订立协议如下：</w:t>
      </w:r>
    </w:p>
    <w:p w14:paraId="7BC61B7A">
      <w:pPr>
        <w:spacing w:line="360" w:lineRule="auto"/>
        <w:ind w:firstLine="420" w:firstLineChars="200"/>
        <w:rPr>
          <w:rFonts w:ascii="宋体" w:hAnsi="宋体" w:cs="宋体"/>
          <w:szCs w:val="21"/>
        </w:rPr>
      </w:pPr>
      <w:r>
        <w:rPr>
          <w:rFonts w:hint="eastAsia" w:ascii="宋体" w:hAnsi="宋体" w:cs="宋体"/>
          <w:szCs w:val="21"/>
        </w:rPr>
        <w:t>一、发包人承包人双方应当自觉遵守国家、地方法律法规以及本协议的约定，在合同的订立、履行过程中廉洁自律。</w:t>
      </w:r>
    </w:p>
    <w:p w14:paraId="0FF18CBA">
      <w:pPr>
        <w:spacing w:line="360" w:lineRule="auto"/>
        <w:ind w:firstLine="420" w:firstLineChars="200"/>
        <w:rPr>
          <w:rFonts w:ascii="宋体" w:hAnsi="宋体" w:cs="宋体"/>
          <w:szCs w:val="21"/>
        </w:rPr>
      </w:pPr>
      <w:r>
        <w:rPr>
          <w:rFonts w:hint="eastAsia" w:ascii="宋体" w:hAnsi="宋体" w:cs="宋体"/>
          <w:szCs w:val="21"/>
        </w:rPr>
        <w:t>二、发包人工作人员严禁进行商业目的的统方，不得以任何形式向承包人索要和收受个人回扣等好处费。</w:t>
      </w:r>
    </w:p>
    <w:p w14:paraId="22328321">
      <w:pPr>
        <w:spacing w:line="360" w:lineRule="auto"/>
        <w:ind w:firstLine="420" w:firstLineChars="200"/>
        <w:rPr>
          <w:rFonts w:ascii="宋体" w:hAnsi="宋体" w:cs="宋体"/>
          <w:szCs w:val="21"/>
        </w:rPr>
      </w:pPr>
      <w:r>
        <w:rPr>
          <w:rFonts w:hint="eastAsia" w:ascii="宋体" w:hAnsi="宋体" w:cs="宋体"/>
          <w:szCs w:val="21"/>
        </w:rPr>
        <w:t>三、发包人工作人员应当保持与承包人的正常业务交往，不得接受承包人的礼金、有价证券和贵重物品，不得在承包人报销任何应由其个人承担的费用。</w:t>
      </w:r>
    </w:p>
    <w:p w14:paraId="24B367A4">
      <w:pPr>
        <w:spacing w:line="360" w:lineRule="auto"/>
        <w:ind w:firstLine="420" w:firstLineChars="200"/>
        <w:rPr>
          <w:rFonts w:ascii="宋体" w:hAnsi="宋体" w:cs="宋体"/>
          <w:szCs w:val="21"/>
        </w:rPr>
      </w:pPr>
      <w:r>
        <w:rPr>
          <w:rFonts w:hint="eastAsia" w:ascii="宋体" w:hAnsi="宋体" w:cs="宋体"/>
          <w:szCs w:val="21"/>
        </w:rPr>
        <w:t>四、发包人工作人员不得参加可能对公正开展业务有影响的宴请和娱乐活动。如发包人工作人员确因实际情况须参加宴请、进行娱乐活动的，须事先报上一级批准。</w:t>
      </w:r>
    </w:p>
    <w:p w14:paraId="66F4A099">
      <w:pPr>
        <w:spacing w:line="360" w:lineRule="auto"/>
        <w:ind w:firstLine="420" w:firstLineChars="200"/>
        <w:rPr>
          <w:rFonts w:ascii="宋体" w:hAnsi="宋体" w:cs="宋体"/>
          <w:szCs w:val="21"/>
        </w:rPr>
      </w:pPr>
      <w:r>
        <w:rPr>
          <w:rFonts w:hint="eastAsia" w:ascii="宋体" w:hAnsi="宋体" w:cs="宋体"/>
          <w:szCs w:val="21"/>
        </w:rPr>
        <w:t>五、发包人工作人员不得要求或者接受承包人为其住房装修、婚丧嫁娶、家属和子女的工作安排以及出国等提供方便。</w:t>
      </w:r>
    </w:p>
    <w:p w14:paraId="7678224C">
      <w:pPr>
        <w:spacing w:line="360" w:lineRule="auto"/>
        <w:ind w:firstLine="420" w:firstLineChars="200"/>
        <w:rPr>
          <w:rFonts w:ascii="宋体" w:hAnsi="宋体" w:cs="宋体"/>
          <w:szCs w:val="21"/>
        </w:rPr>
      </w:pPr>
      <w:r>
        <w:rPr>
          <w:rFonts w:hint="eastAsia" w:ascii="宋体" w:hAnsi="宋体" w:cs="宋体"/>
          <w:szCs w:val="21"/>
        </w:rPr>
        <w:t>六、承包人不得接受发包人工作人员介绍的家属或者亲友从事与合同相关的业务。</w:t>
      </w:r>
    </w:p>
    <w:p w14:paraId="71B10BA5">
      <w:pPr>
        <w:spacing w:line="360" w:lineRule="auto"/>
        <w:ind w:firstLine="420" w:firstLineChars="200"/>
        <w:rPr>
          <w:rFonts w:ascii="宋体" w:hAnsi="宋体" w:cs="宋体"/>
          <w:szCs w:val="21"/>
        </w:rPr>
      </w:pPr>
      <w:r>
        <w:rPr>
          <w:rFonts w:hint="eastAsia" w:ascii="宋体" w:hAnsi="宋体" w:cs="宋体"/>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14:paraId="6B77D7A8">
      <w:pPr>
        <w:spacing w:line="360" w:lineRule="auto"/>
        <w:ind w:firstLine="420" w:firstLineChars="200"/>
        <w:rPr>
          <w:rFonts w:ascii="宋体" w:hAnsi="宋体" w:cs="宋体"/>
          <w:szCs w:val="21"/>
        </w:rPr>
      </w:pPr>
      <w:r>
        <w:rPr>
          <w:rFonts w:hint="eastAsia" w:ascii="宋体" w:hAnsi="宋体" w:cs="宋体"/>
          <w:szCs w:val="21"/>
        </w:rPr>
        <w:t>八、承包人如发现发包人工作人员有违反上述协议者，应向发包人举报（发包人举报接待部门：纪委办公室；举报电话：87907263）。发包人不得找任何借口对承包人进行报复。发包人对举报属实和严格遵守廉洁协议的承包人，在同等条件下优先考虑与承包人继续合作。</w:t>
      </w:r>
    </w:p>
    <w:p w14:paraId="20703046">
      <w:pPr>
        <w:spacing w:line="360" w:lineRule="auto"/>
        <w:ind w:firstLine="420" w:firstLineChars="200"/>
        <w:rPr>
          <w:rFonts w:ascii="宋体" w:hAnsi="宋体" w:cs="宋体"/>
          <w:szCs w:val="21"/>
        </w:rPr>
      </w:pPr>
      <w:r>
        <w:rPr>
          <w:rFonts w:hint="eastAsia" w:ascii="宋体" w:hAnsi="宋体" w:cs="宋体"/>
          <w:szCs w:val="21"/>
        </w:rPr>
        <w:t>九、发包人发现承包人有违反本协议或者采用不正当的手段行贿发包人工作人员等不正当竞争行为的，发包人有权解除合同。</w:t>
      </w:r>
    </w:p>
    <w:p w14:paraId="2C7F5F24">
      <w:pPr>
        <w:spacing w:line="360" w:lineRule="auto"/>
        <w:ind w:firstLine="420" w:firstLineChars="200"/>
        <w:rPr>
          <w:rFonts w:ascii="宋体" w:hAnsi="宋体" w:cs="宋体"/>
          <w:szCs w:val="21"/>
        </w:rPr>
      </w:pPr>
      <w:r>
        <w:rPr>
          <w:rFonts w:hint="eastAsia" w:ascii="宋体" w:hAnsi="宋体" w:cs="宋体"/>
          <w:szCs w:val="21"/>
        </w:rPr>
        <w:t>十、本廉洁协议作为合同的附件，与合同具有同等法律效力。经协议双方签署后立即生效。</w:t>
      </w:r>
    </w:p>
    <w:p w14:paraId="3766F21F">
      <w:pPr>
        <w:spacing w:line="360" w:lineRule="auto"/>
        <w:ind w:firstLine="420" w:firstLineChars="200"/>
        <w:rPr>
          <w:rFonts w:ascii="宋体" w:hAnsi="宋体" w:cs="宋体"/>
          <w:szCs w:val="21"/>
        </w:rPr>
      </w:pPr>
      <w:r>
        <w:rPr>
          <w:rFonts w:hint="eastAsia" w:ascii="宋体" w:hAnsi="宋体" w:cs="宋体"/>
          <w:szCs w:val="21"/>
        </w:rPr>
        <w:t>十一、本协议一式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份，并从签订之日起生效。</w:t>
      </w:r>
    </w:p>
    <w:p w14:paraId="4C814E4A">
      <w:pPr>
        <w:pStyle w:val="58"/>
        <w:adjustRightInd/>
        <w:spacing w:before="0" w:after="0" w:line="360" w:lineRule="auto"/>
        <w:ind w:left="0" w:right="0" w:firstLine="420" w:firstLineChars="200"/>
        <w:contextualSpacing/>
        <w:rPr>
          <w:rFonts w:ascii="宋体" w:hAnsi="宋体" w:cs="宋体"/>
          <w:sz w:val="21"/>
          <w:szCs w:val="21"/>
        </w:rPr>
      </w:pPr>
    </w:p>
    <w:p w14:paraId="06B756FD">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305001A3">
      <w:pPr>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194370BB">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1CDD333C">
      <w:pPr>
        <w:spacing w:line="360" w:lineRule="auto"/>
        <w:ind w:firstLine="420" w:firstLineChars="200"/>
        <w:contextualSpacing/>
        <w:rPr>
          <w:rFonts w:ascii="宋体" w:hAnsi="宋体" w:cs="宋体"/>
          <w:szCs w:val="21"/>
        </w:rPr>
      </w:pPr>
      <w:r>
        <w:rPr>
          <w:rFonts w:hint="eastAsia" w:ascii="宋体" w:hAnsi="宋体" w:cs="宋体"/>
          <w:szCs w:val="21"/>
        </w:rPr>
        <w:t>日期:2026年  月    日                   日期：2026年   月     日</w:t>
      </w:r>
    </w:p>
    <w:p w14:paraId="7E95CDA7">
      <w:pPr>
        <w:rPr>
          <w:rFonts w:ascii="宋体" w:hAnsi="宋体" w:cs="宋体"/>
          <w:szCs w:val="21"/>
        </w:rPr>
      </w:pPr>
      <w:r>
        <w:rPr>
          <w:rFonts w:hint="eastAsia" w:ascii="宋体" w:hAnsi="宋体" w:cs="宋体"/>
          <w:szCs w:val="21"/>
        </w:rPr>
        <w:br w:type="page"/>
      </w:r>
    </w:p>
    <w:p w14:paraId="45217727">
      <w:pPr>
        <w:pStyle w:val="17"/>
        <w:rPr>
          <w:rFonts w:ascii="宋体" w:hAnsi="宋体" w:cs="宋体"/>
          <w:sz w:val="21"/>
          <w:szCs w:val="21"/>
        </w:rPr>
        <w:sectPr>
          <w:footerReference r:id="rId4" w:type="default"/>
          <w:pgSz w:w="11906" w:h="16838"/>
          <w:pgMar w:top="1440" w:right="1080" w:bottom="1440" w:left="1080" w:header="851" w:footer="992" w:gutter="0"/>
          <w:pgNumType w:start="0"/>
          <w:cols w:space="425" w:num="1"/>
          <w:titlePg/>
          <w:docGrid w:type="lines" w:linePitch="312" w:charSpace="0"/>
        </w:sectPr>
      </w:pPr>
    </w:p>
    <w:p w14:paraId="481C6C28">
      <w:pPr>
        <w:pStyle w:val="17"/>
        <w:rPr>
          <w:rFonts w:ascii="宋体" w:hAnsi="宋体" w:cs="宋体"/>
          <w:sz w:val="21"/>
          <w:szCs w:val="21"/>
        </w:rPr>
      </w:pPr>
      <w:r>
        <w:rPr>
          <w:rFonts w:hint="eastAsia" w:ascii="宋体" w:hAnsi="宋体" w:cs="宋体"/>
          <w:sz w:val="21"/>
          <w:szCs w:val="21"/>
        </w:rPr>
        <w:t>附件：图纸（蓝色框内区域，仅供参考）</w:t>
      </w:r>
    </w:p>
    <w:p w14:paraId="7B94C1DA">
      <w:pPr>
        <w:pStyle w:val="17"/>
        <w:rPr>
          <w:rFonts w:ascii="宋体" w:hAnsi="宋体" w:cs="宋体"/>
          <w:sz w:val="21"/>
          <w:szCs w:val="21"/>
        </w:rPr>
      </w:pPr>
    </w:p>
    <w:p w14:paraId="1283AC86">
      <w:pPr>
        <w:pStyle w:val="17"/>
        <w:jc w:val="center"/>
      </w:pPr>
    </w:p>
    <w:p w14:paraId="6176EC82">
      <w:pPr>
        <w:pStyle w:val="17"/>
        <w:jc w:val="center"/>
        <w:rPr>
          <w:rFonts w:ascii="宋体" w:hAnsi="宋体" w:cs="宋体"/>
          <w:sz w:val="21"/>
          <w:szCs w:val="21"/>
        </w:rPr>
      </w:pPr>
      <w:r>
        <w:pict>
          <v:rect id="_x0000_s1026" o:spid="_x0000_s1026" o:spt="1" style="position:absolute;left:0pt;margin-left:269.35pt;margin-top:62.35pt;height:84.95pt;width:74.75pt;z-index:251659264;v-text-anchor:middle;mso-width-relative:page;mso-height-relative:page;" filled="f" stroked="t" coordsize="21600,21600" o:gfxdata="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DsYwF2gAAAAsBAAAPAAAAAAAAAAEAIAAA&#10;ACIAAABkcnMvZG93bnJldi54bWxQSwECFAAUAAAACACHTuJAFfW7VXwCAADhBAAADgAAAAAAAAAB&#10;ACAAAAApAQAAZHJzL2Uyb0RvYy54bWxQSwUGAAAAAAYABgBZAQAAFwYAAAAA&#10;">
            <v:path/>
            <v:fill on="f" focussize="0,0"/>
            <v:stroke weight="2.25pt" color="#385D8A" joinstyle="round"/>
            <v:imagedata o:title=""/>
            <o:lock v:ext="edit"/>
          </v:rect>
        </w:pict>
      </w:r>
      <w:r>
        <w:drawing>
          <wp:inline distT="0" distB="0" distL="114300" distR="114300">
            <wp:extent cx="9502775" cy="4104005"/>
            <wp:effectExtent l="0" t="0" r="508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t="19626" b="19320"/>
                    <a:stretch>
                      <a:fillRect/>
                    </a:stretch>
                  </pic:blipFill>
                  <pic:spPr>
                    <a:xfrm>
                      <a:off x="0" y="0"/>
                      <a:ext cx="9502775" cy="4104005"/>
                    </a:xfrm>
                    <a:prstGeom prst="rect">
                      <a:avLst/>
                    </a:prstGeom>
                    <a:noFill/>
                    <a:ln>
                      <a:noFill/>
                    </a:ln>
                  </pic:spPr>
                </pic:pic>
              </a:graphicData>
            </a:graphic>
          </wp:inline>
        </w:drawing>
      </w:r>
    </w:p>
    <w:sectPr>
      <w:type w:val="continuous"/>
      <w:pgSz w:w="16838" w:h="11906" w:orient="landscape"/>
      <w:pgMar w:top="1080" w:right="1440" w:bottom="1080" w:left="144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6036190"/>
    </w:sdtPr>
    <w:sdtContent>
      <w:p w14:paraId="4512C941">
        <w:pPr>
          <w:pStyle w:val="17"/>
          <w:jc w:val="center"/>
        </w:pPr>
        <w:r>
          <w:fldChar w:fldCharType="begin"/>
        </w:r>
        <w:r>
          <w:instrText xml:space="preserve">PAGE   \* MERGEFORMAT</w:instrText>
        </w:r>
        <w:r>
          <w:fldChar w:fldCharType="separate"/>
        </w:r>
        <w:r>
          <w:rPr>
            <w:lang w:val="zh-CN"/>
          </w:rPr>
          <w:t>3</w:t>
        </w:r>
        <w:r>
          <w:fldChar w:fldCharType="end"/>
        </w:r>
      </w:p>
    </w:sdtContent>
  </w:sdt>
  <w:p w14:paraId="0A7FD8E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7E92508D">
        <w:pPr>
          <w:pStyle w:val="17"/>
          <w:jc w:val="center"/>
        </w:pPr>
        <w:r>
          <w:fldChar w:fldCharType="begin"/>
        </w:r>
        <w:r>
          <w:instrText xml:space="preserve">PAGE   \* MERGEFORMAT</w:instrText>
        </w:r>
        <w:r>
          <w:fldChar w:fldCharType="separate"/>
        </w:r>
        <w:r>
          <w:rPr>
            <w:lang w:val="zh-CN"/>
          </w:rPr>
          <w:t>32</w:t>
        </w:r>
        <w:r>
          <w:rPr>
            <w:lang w:val="zh-CN"/>
          </w:rPr>
          <w:fldChar w:fldCharType="end"/>
        </w:r>
      </w:p>
    </w:sdtContent>
  </w:sdt>
  <w:p w14:paraId="59AD8AF2">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1BFD"/>
    <w:multiLevelType w:val="singleLevel"/>
    <w:tmpl w:val="96D61BFD"/>
    <w:lvl w:ilvl="0" w:tentative="0">
      <w:start w:val="5"/>
      <w:numFmt w:val="chineseCounting"/>
      <w:suff w:val="nothing"/>
      <w:lvlText w:val="%1、"/>
      <w:lvlJc w:val="left"/>
      <w:rPr>
        <w:rFonts w:hint="eastAsia"/>
      </w:rPr>
    </w:lvl>
  </w:abstractNum>
  <w:abstractNum w:abstractNumId="1">
    <w:nsid w:val="B65BD28B"/>
    <w:multiLevelType w:val="singleLevel"/>
    <w:tmpl w:val="B65BD28B"/>
    <w:lvl w:ilvl="0" w:tentative="0">
      <w:start w:val="2"/>
      <w:numFmt w:val="decimal"/>
      <w:lvlText w:val="（%1)"/>
      <w:lvlJc w:val="left"/>
      <w:pPr>
        <w:tabs>
          <w:tab w:val="left" w:pos="312"/>
        </w:tabs>
      </w:pPr>
    </w:lvl>
  </w:abstractNum>
  <w:abstractNum w:abstractNumId="2">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3AF8"/>
    <w:rsid w:val="0000425E"/>
    <w:rsid w:val="000058AF"/>
    <w:rsid w:val="00006F20"/>
    <w:rsid w:val="000077B3"/>
    <w:rsid w:val="00010637"/>
    <w:rsid w:val="000106D7"/>
    <w:rsid w:val="00015063"/>
    <w:rsid w:val="00015440"/>
    <w:rsid w:val="00015CD1"/>
    <w:rsid w:val="000211A7"/>
    <w:rsid w:val="00023EE4"/>
    <w:rsid w:val="000251B0"/>
    <w:rsid w:val="00027A9E"/>
    <w:rsid w:val="000316F0"/>
    <w:rsid w:val="00031B82"/>
    <w:rsid w:val="00031E4A"/>
    <w:rsid w:val="000324B6"/>
    <w:rsid w:val="000342A5"/>
    <w:rsid w:val="0003463E"/>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24DA"/>
    <w:rsid w:val="00067DCB"/>
    <w:rsid w:val="00070769"/>
    <w:rsid w:val="00070E1D"/>
    <w:rsid w:val="00072A11"/>
    <w:rsid w:val="000745EF"/>
    <w:rsid w:val="000757CB"/>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ACE"/>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1E"/>
    <w:rsid w:val="000E54E5"/>
    <w:rsid w:val="000F0043"/>
    <w:rsid w:val="000F03D5"/>
    <w:rsid w:val="000F10CA"/>
    <w:rsid w:val="000F136E"/>
    <w:rsid w:val="000F4538"/>
    <w:rsid w:val="000F45E5"/>
    <w:rsid w:val="000F45E9"/>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1AF7"/>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369C"/>
    <w:rsid w:val="00164056"/>
    <w:rsid w:val="0016575D"/>
    <w:rsid w:val="00165D8B"/>
    <w:rsid w:val="00172142"/>
    <w:rsid w:val="0017216F"/>
    <w:rsid w:val="0017240E"/>
    <w:rsid w:val="001726C9"/>
    <w:rsid w:val="00172DF4"/>
    <w:rsid w:val="00175320"/>
    <w:rsid w:val="0017657B"/>
    <w:rsid w:val="00176B93"/>
    <w:rsid w:val="00180953"/>
    <w:rsid w:val="001814F0"/>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262C8"/>
    <w:rsid w:val="00231AA9"/>
    <w:rsid w:val="00231B54"/>
    <w:rsid w:val="0023328D"/>
    <w:rsid w:val="002341AA"/>
    <w:rsid w:val="00235F90"/>
    <w:rsid w:val="00237CDE"/>
    <w:rsid w:val="00237F55"/>
    <w:rsid w:val="00240256"/>
    <w:rsid w:val="002410E4"/>
    <w:rsid w:val="002418F2"/>
    <w:rsid w:val="00241B56"/>
    <w:rsid w:val="00242F20"/>
    <w:rsid w:val="00243852"/>
    <w:rsid w:val="00244304"/>
    <w:rsid w:val="002503F2"/>
    <w:rsid w:val="002516AA"/>
    <w:rsid w:val="002534E1"/>
    <w:rsid w:val="00254742"/>
    <w:rsid w:val="002565F3"/>
    <w:rsid w:val="00256FE9"/>
    <w:rsid w:val="00261352"/>
    <w:rsid w:val="002651E3"/>
    <w:rsid w:val="00265EAF"/>
    <w:rsid w:val="00267EB9"/>
    <w:rsid w:val="0027154E"/>
    <w:rsid w:val="00271BCA"/>
    <w:rsid w:val="00273D92"/>
    <w:rsid w:val="00274AF2"/>
    <w:rsid w:val="0027559A"/>
    <w:rsid w:val="00275663"/>
    <w:rsid w:val="002801EA"/>
    <w:rsid w:val="002808D4"/>
    <w:rsid w:val="00284D1D"/>
    <w:rsid w:val="00285D3E"/>
    <w:rsid w:val="00285E69"/>
    <w:rsid w:val="00287508"/>
    <w:rsid w:val="0028752B"/>
    <w:rsid w:val="00291B7B"/>
    <w:rsid w:val="00295864"/>
    <w:rsid w:val="0029662C"/>
    <w:rsid w:val="00296FA7"/>
    <w:rsid w:val="002A31E8"/>
    <w:rsid w:val="002A3D2D"/>
    <w:rsid w:val="002A407D"/>
    <w:rsid w:val="002A6103"/>
    <w:rsid w:val="002B115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4D86"/>
    <w:rsid w:val="00306D77"/>
    <w:rsid w:val="003109D2"/>
    <w:rsid w:val="00312325"/>
    <w:rsid w:val="00312D45"/>
    <w:rsid w:val="0032018B"/>
    <w:rsid w:val="00321E1C"/>
    <w:rsid w:val="003221C8"/>
    <w:rsid w:val="0032221B"/>
    <w:rsid w:val="0032304A"/>
    <w:rsid w:val="00326C5C"/>
    <w:rsid w:val="0033073C"/>
    <w:rsid w:val="00330A60"/>
    <w:rsid w:val="00332C70"/>
    <w:rsid w:val="00336511"/>
    <w:rsid w:val="00336701"/>
    <w:rsid w:val="00341CB3"/>
    <w:rsid w:val="00342647"/>
    <w:rsid w:val="003431F1"/>
    <w:rsid w:val="0034462C"/>
    <w:rsid w:val="0034709A"/>
    <w:rsid w:val="003478B4"/>
    <w:rsid w:val="00350E54"/>
    <w:rsid w:val="00351765"/>
    <w:rsid w:val="003525C6"/>
    <w:rsid w:val="003541C5"/>
    <w:rsid w:val="00354287"/>
    <w:rsid w:val="00355E4B"/>
    <w:rsid w:val="00356F1F"/>
    <w:rsid w:val="0035787B"/>
    <w:rsid w:val="0036022E"/>
    <w:rsid w:val="003623AC"/>
    <w:rsid w:val="0036250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4F8D"/>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080D"/>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0ED2"/>
    <w:rsid w:val="003F4E3E"/>
    <w:rsid w:val="003F528E"/>
    <w:rsid w:val="00401318"/>
    <w:rsid w:val="0040419A"/>
    <w:rsid w:val="004067F3"/>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72"/>
    <w:rsid w:val="004818BD"/>
    <w:rsid w:val="004818EE"/>
    <w:rsid w:val="00482280"/>
    <w:rsid w:val="004822DF"/>
    <w:rsid w:val="00483498"/>
    <w:rsid w:val="00484905"/>
    <w:rsid w:val="00485F44"/>
    <w:rsid w:val="00486831"/>
    <w:rsid w:val="00486ED1"/>
    <w:rsid w:val="00490046"/>
    <w:rsid w:val="004900F3"/>
    <w:rsid w:val="00490712"/>
    <w:rsid w:val="00490D83"/>
    <w:rsid w:val="004916F3"/>
    <w:rsid w:val="00494DAF"/>
    <w:rsid w:val="00495CF5"/>
    <w:rsid w:val="004963E9"/>
    <w:rsid w:val="00497FF3"/>
    <w:rsid w:val="004A481C"/>
    <w:rsid w:val="004A5115"/>
    <w:rsid w:val="004A5F95"/>
    <w:rsid w:val="004A6530"/>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0638A"/>
    <w:rsid w:val="00510E42"/>
    <w:rsid w:val="005118FE"/>
    <w:rsid w:val="005121DB"/>
    <w:rsid w:val="00512FDC"/>
    <w:rsid w:val="00513252"/>
    <w:rsid w:val="005135B2"/>
    <w:rsid w:val="0051439C"/>
    <w:rsid w:val="005149F0"/>
    <w:rsid w:val="005219BD"/>
    <w:rsid w:val="00521F5A"/>
    <w:rsid w:val="00522F64"/>
    <w:rsid w:val="00523A30"/>
    <w:rsid w:val="00523B6F"/>
    <w:rsid w:val="00523EB0"/>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296F"/>
    <w:rsid w:val="00594A90"/>
    <w:rsid w:val="00595FCA"/>
    <w:rsid w:val="00597339"/>
    <w:rsid w:val="005A1F46"/>
    <w:rsid w:val="005A46E2"/>
    <w:rsid w:val="005A4836"/>
    <w:rsid w:val="005A4FB5"/>
    <w:rsid w:val="005A64E0"/>
    <w:rsid w:val="005B1769"/>
    <w:rsid w:val="005B1CBA"/>
    <w:rsid w:val="005B3EA4"/>
    <w:rsid w:val="005B50B2"/>
    <w:rsid w:val="005B56B3"/>
    <w:rsid w:val="005B594D"/>
    <w:rsid w:val="005B5E0E"/>
    <w:rsid w:val="005C0A63"/>
    <w:rsid w:val="005C214F"/>
    <w:rsid w:val="005C26E5"/>
    <w:rsid w:val="005C3B41"/>
    <w:rsid w:val="005C3C3F"/>
    <w:rsid w:val="005C448B"/>
    <w:rsid w:val="005C5EE9"/>
    <w:rsid w:val="005C6898"/>
    <w:rsid w:val="005D170A"/>
    <w:rsid w:val="005D3026"/>
    <w:rsid w:val="005D3EF0"/>
    <w:rsid w:val="005D4611"/>
    <w:rsid w:val="005D5076"/>
    <w:rsid w:val="005D6928"/>
    <w:rsid w:val="005D719D"/>
    <w:rsid w:val="005D785C"/>
    <w:rsid w:val="005E335A"/>
    <w:rsid w:val="005E36C7"/>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36BC"/>
    <w:rsid w:val="00605DC9"/>
    <w:rsid w:val="00606D3C"/>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3529"/>
    <w:rsid w:val="006372DD"/>
    <w:rsid w:val="006404AB"/>
    <w:rsid w:val="00642A93"/>
    <w:rsid w:val="00642E38"/>
    <w:rsid w:val="006446AF"/>
    <w:rsid w:val="006463E1"/>
    <w:rsid w:val="0065105A"/>
    <w:rsid w:val="00651D84"/>
    <w:rsid w:val="00651E74"/>
    <w:rsid w:val="00652BE1"/>
    <w:rsid w:val="00653D25"/>
    <w:rsid w:val="00655A80"/>
    <w:rsid w:val="00655B93"/>
    <w:rsid w:val="00656BCD"/>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B7158"/>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57F"/>
    <w:rsid w:val="006F3840"/>
    <w:rsid w:val="006F407F"/>
    <w:rsid w:val="006F5A79"/>
    <w:rsid w:val="006F5CCE"/>
    <w:rsid w:val="006F7486"/>
    <w:rsid w:val="006F7DE3"/>
    <w:rsid w:val="006F7F35"/>
    <w:rsid w:val="007008B4"/>
    <w:rsid w:val="0070116E"/>
    <w:rsid w:val="007017B6"/>
    <w:rsid w:val="00701E0E"/>
    <w:rsid w:val="00704A16"/>
    <w:rsid w:val="00704CFA"/>
    <w:rsid w:val="007051DA"/>
    <w:rsid w:val="007059E9"/>
    <w:rsid w:val="00706FC7"/>
    <w:rsid w:val="007072F7"/>
    <w:rsid w:val="0070791A"/>
    <w:rsid w:val="00712999"/>
    <w:rsid w:val="00713F3F"/>
    <w:rsid w:val="00716058"/>
    <w:rsid w:val="00716F25"/>
    <w:rsid w:val="00717491"/>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A99"/>
    <w:rsid w:val="00764D37"/>
    <w:rsid w:val="00764D8E"/>
    <w:rsid w:val="0076515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295F"/>
    <w:rsid w:val="007D4484"/>
    <w:rsid w:val="007D49A7"/>
    <w:rsid w:val="007D5290"/>
    <w:rsid w:val="007D5868"/>
    <w:rsid w:val="007D5EEC"/>
    <w:rsid w:val="007D600F"/>
    <w:rsid w:val="007E0AC6"/>
    <w:rsid w:val="007E0DE1"/>
    <w:rsid w:val="007E0F3F"/>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372"/>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3B97"/>
    <w:rsid w:val="00864932"/>
    <w:rsid w:val="008651A5"/>
    <w:rsid w:val="00872F79"/>
    <w:rsid w:val="00873511"/>
    <w:rsid w:val="008744CC"/>
    <w:rsid w:val="00874D7F"/>
    <w:rsid w:val="00875501"/>
    <w:rsid w:val="0087619D"/>
    <w:rsid w:val="00881A2D"/>
    <w:rsid w:val="00881E5F"/>
    <w:rsid w:val="00882405"/>
    <w:rsid w:val="00882FA7"/>
    <w:rsid w:val="0089184B"/>
    <w:rsid w:val="008921FA"/>
    <w:rsid w:val="00894F7B"/>
    <w:rsid w:val="008964A9"/>
    <w:rsid w:val="008A0747"/>
    <w:rsid w:val="008A0996"/>
    <w:rsid w:val="008A1780"/>
    <w:rsid w:val="008A40EA"/>
    <w:rsid w:val="008A4A1D"/>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C7978"/>
    <w:rsid w:val="008D22C0"/>
    <w:rsid w:val="008D33B7"/>
    <w:rsid w:val="008D3A94"/>
    <w:rsid w:val="008D450B"/>
    <w:rsid w:val="008D7547"/>
    <w:rsid w:val="008D7A4A"/>
    <w:rsid w:val="008D7B5E"/>
    <w:rsid w:val="008E1A4A"/>
    <w:rsid w:val="008E3575"/>
    <w:rsid w:val="008F19F2"/>
    <w:rsid w:val="008F3B22"/>
    <w:rsid w:val="008F421C"/>
    <w:rsid w:val="008F5D67"/>
    <w:rsid w:val="008F77F3"/>
    <w:rsid w:val="00901145"/>
    <w:rsid w:val="009019CE"/>
    <w:rsid w:val="00901E4A"/>
    <w:rsid w:val="00902275"/>
    <w:rsid w:val="00902D37"/>
    <w:rsid w:val="009030DD"/>
    <w:rsid w:val="009045BA"/>
    <w:rsid w:val="00906345"/>
    <w:rsid w:val="009070B2"/>
    <w:rsid w:val="00914BF3"/>
    <w:rsid w:val="00915BE5"/>
    <w:rsid w:val="00920CE2"/>
    <w:rsid w:val="00921035"/>
    <w:rsid w:val="00921457"/>
    <w:rsid w:val="00922BD2"/>
    <w:rsid w:val="009234A5"/>
    <w:rsid w:val="0092364B"/>
    <w:rsid w:val="0092373D"/>
    <w:rsid w:val="00924510"/>
    <w:rsid w:val="00925496"/>
    <w:rsid w:val="009303C1"/>
    <w:rsid w:val="009337DA"/>
    <w:rsid w:val="0093404B"/>
    <w:rsid w:val="009349AA"/>
    <w:rsid w:val="00935621"/>
    <w:rsid w:val="00937AC6"/>
    <w:rsid w:val="00940DF1"/>
    <w:rsid w:val="009413FF"/>
    <w:rsid w:val="00941E62"/>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287"/>
    <w:rsid w:val="009717F2"/>
    <w:rsid w:val="0097331B"/>
    <w:rsid w:val="00973E00"/>
    <w:rsid w:val="00977B9C"/>
    <w:rsid w:val="0098089D"/>
    <w:rsid w:val="00980A5C"/>
    <w:rsid w:val="00981F15"/>
    <w:rsid w:val="009827E0"/>
    <w:rsid w:val="00982F0D"/>
    <w:rsid w:val="00983ABA"/>
    <w:rsid w:val="009848B7"/>
    <w:rsid w:val="00985A7C"/>
    <w:rsid w:val="00985AFD"/>
    <w:rsid w:val="00987050"/>
    <w:rsid w:val="00991CBC"/>
    <w:rsid w:val="0099247C"/>
    <w:rsid w:val="00992E7E"/>
    <w:rsid w:val="00993BEA"/>
    <w:rsid w:val="009944AD"/>
    <w:rsid w:val="009953B4"/>
    <w:rsid w:val="009978EE"/>
    <w:rsid w:val="009A1625"/>
    <w:rsid w:val="009A46B4"/>
    <w:rsid w:val="009A4AA9"/>
    <w:rsid w:val="009A54BE"/>
    <w:rsid w:val="009A5634"/>
    <w:rsid w:val="009A6A1C"/>
    <w:rsid w:val="009B27AE"/>
    <w:rsid w:val="009B2B65"/>
    <w:rsid w:val="009B3F9E"/>
    <w:rsid w:val="009B61CA"/>
    <w:rsid w:val="009B6859"/>
    <w:rsid w:val="009B7446"/>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E7BA9"/>
    <w:rsid w:val="009F3F1B"/>
    <w:rsid w:val="009F4D26"/>
    <w:rsid w:val="009F53A0"/>
    <w:rsid w:val="009F5EBC"/>
    <w:rsid w:val="00A00CD8"/>
    <w:rsid w:val="00A02DDC"/>
    <w:rsid w:val="00A03559"/>
    <w:rsid w:val="00A049C7"/>
    <w:rsid w:val="00A04A25"/>
    <w:rsid w:val="00A05959"/>
    <w:rsid w:val="00A07CB1"/>
    <w:rsid w:val="00A12F61"/>
    <w:rsid w:val="00A1387A"/>
    <w:rsid w:val="00A1419F"/>
    <w:rsid w:val="00A1434B"/>
    <w:rsid w:val="00A144EA"/>
    <w:rsid w:val="00A14F93"/>
    <w:rsid w:val="00A177DF"/>
    <w:rsid w:val="00A21E95"/>
    <w:rsid w:val="00A2520C"/>
    <w:rsid w:val="00A25910"/>
    <w:rsid w:val="00A27CC5"/>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6622"/>
    <w:rsid w:val="00A76D7C"/>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A6D05"/>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154"/>
    <w:rsid w:val="00B02932"/>
    <w:rsid w:val="00B070CD"/>
    <w:rsid w:val="00B07805"/>
    <w:rsid w:val="00B07D02"/>
    <w:rsid w:val="00B07D20"/>
    <w:rsid w:val="00B11411"/>
    <w:rsid w:val="00B11628"/>
    <w:rsid w:val="00B1166D"/>
    <w:rsid w:val="00B119B8"/>
    <w:rsid w:val="00B130AC"/>
    <w:rsid w:val="00B13D91"/>
    <w:rsid w:val="00B15347"/>
    <w:rsid w:val="00B2003A"/>
    <w:rsid w:val="00B201FF"/>
    <w:rsid w:val="00B206B1"/>
    <w:rsid w:val="00B208ED"/>
    <w:rsid w:val="00B25B9C"/>
    <w:rsid w:val="00B26DD9"/>
    <w:rsid w:val="00B31E69"/>
    <w:rsid w:val="00B333A7"/>
    <w:rsid w:val="00B34E70"/>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803"/>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21BB"/>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563C"/>
    <w:rsid w:val="00C174C9"/>
    <w:rsid w:val="00C17AFC"/>
    <w:rsid w:val="00C211A6"/>
    <w:rsid w:val="00C213D2"/>
    <w:rsid w:val="00C2166B"/>
    <w:rsid w:val="00C22B00"/>
    <w:rsid w:val="00C30D4C"/>
    <w:rsid w:val="00C3232C"/>
    <w:rsid w:val="00C43F09"/>
    <w:rsid w:val="00C44AF6"/>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84A01"/>
    <w:rsid w:val="00C90948"/>
    <w:rsid w:val="00C90D34"/>
    <w:rsid w:val="00C93460"/>
    <w:rsid w:val="00C960CB"/>
    <w:rsid w:val="00C964DA"/>
    <w:rsid w:val="00C969AE"/>
    <w:rsid w:val="00C9724B"/>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076A"/>
    <w:rsid w:val="00CD10CB"/>
    <w:rsid w:val="00CD11E8"/>
    <w:rsid w:val="00CD1BC5"/>
    <w:rsid w:val="00CD1E22"/>
    <w:rsid w:val="00CD263F"/>
    <w:rsid w:val="00CD35FF"/>
    <w:rsid w:val="00CD6F70"/>
    <w:rsid w:val="00CE063D"/>
    <w:rsid w:val="00CE065D"/>
    <w:rsid w:val="00CE2F4E"/>
    <w:rsid w:val="00CE407B"/>
    <w:rsid w:val="00CE4DA0"/>
    <w:rsid w:val="00CE79D6"/>
    <w:rsid w:val="00CF0006"/>
    <w:rsid w:val="00CF5571"/>
    <w:rsid w:val="00D01120"/>
    <w:rsid w:val="00D017D3"/>
    <w:rsid w:val="00D03587"/>
    <w:rsid w:val="00D03B81"/>
    <w:rsid w:val="00D048BD"/>
    <w:rsid w:val="00D05A25"/>
    <w:rsid w:val="00D06A81"/>
    <w:rsid w:val="00D109B7"/>
    <w:rsid w:val="00D12AC7"/>
    <w:rsid w:val="00D13750"/>
    <w:rsid w:val="00D16089"/>
    <w:rsid w:val="00D160FC"/>
    <w:rsid w:val="00D16867"/>
    <w:rsid w:val="00D20A3E"/>
    <w:rsid w:val="00D21440"/>
    <w:rsid w:val="00D2413C"/>
    <w:rsid w:val="00D242B0"/>
    <w:rsid w:val="00D25B2A"/>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4DA"/>
    <w:rsid w:val="00D53942"/>
    <w:rsid w:val="00D54F63"/>
    <w:rsid w:val="00D55EF2"/>
    <w:rsid w:val="00D5765E"/>
    <w:rsid w:val="00D602FD"/>
    <w:rsid w:val="00D604C3"/>
    <w:rsid w:val="00D60F9E"/>
    <w:rsid w:val="00D61C24"/>
    <w:rsid w:val="00D620EB"/>
    <w:rsid w:val="00D62D11"/>
    <w:rsid w:val="00D6447D"/>
    <w:rsid w:val="00D66298"/>
    <w:rsid w:val="00D718DE"/>
    <w:rsid w:val="00D719E8"/>
    <w:rsid w:val="00D71EED"/>
    <w:rsid w:val="00D7391A"/>
    <w:rsid w:val="00D74AAD"/>
    <w:rsid w:val="00D75ABB"/>
    <w:rsid w:val="00D77761"/>
    <w:rsid w:val="00D83EF1"/>
    <w:rsid w:val="00D93A5E"/>
    <w:rsid w:val="00D94C1A"/>
    <w:rsid w:val="00D94F92"/>
    <w:rsid w:val="00D95394"/>
    <w:rsid w:val="00D959B7"/>
    <w:rsid w:val="00D96021"/>
    <w:rsid w:val="00D97308"/>
    <w:rsid w:val="00D97B8A"/>
    <w:rsid w:val="00DA0AA5"/>
    <w:rsid w:val="00DA2A5E"/>
    <w:rsid w:val="00DA4AF6"/>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1776"/>
    <w:rsid w:val="00DF2855"/>
    <w:rsid w:val="00DF3823"/>
    <w:rsid w:val="00E001AC"/>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4FB4"/>
    <w:rsid w:val="00E15851"/>
    <w:rsid w:val="00E1656B"/>
    <w:rsid w:val="00E20114"/>
    <w:rsid w:val="00E20BF2"/>
    <w:rsid w:val="00E214D2"/>
    <w:rsid w:val="00E24066"/>
    <w:rsid w:val="00E24C04"/>
    <w:rsid w:val="00E251DA"/>
    <w:rsid w:val="00E258C1"/>
    <w:rsid w:val="00E26F57"/>
    <w:rsid w:val="00E30E33"/>
    <w:rsid w:val="00E31EB5"/>
    <w:rsid w:val="00E32561"/>
    <w:rsid w:val="00E34FAA"/>
    <w:rsid w:val="00E359AA"/>
    <w:rsid w:val="00E36ACB"/>
    <w:rsid w:val="00E36CF7"/>
    <w:rsid w:val="00E40880"/>
    <w:rsid w:val="00E437FD"/>
    <w:rsid w:val="00E51C1D"/>
    <w:rsid w:val="00E57365"/>
    <w:rsid w:val="00E576F5"/>
    <w:rsid w:val="00E6040C"/>
    <w:rsid w:val="00E60493"/>
    <w:rsid w:val="00E60759"/>
    <w:rsid w:val="00E60B9B"/>
    <w:rsid w:val="00E63E7C"/>
    <w:rsid w:val="00E66ACD"/>
    <w:rsid w:val="00E6776D"/>
    <w:rsid w:val="00E714C8"/>
    <w:rsid w:val="00E73202"/>
    <w:rsid w:val="00E74802"/>
    <w:rsid w:val="00E76093"/>
    <w:rsid w:val="00E76654"/>
    <w:rsid w:val="00E76DA5"/>
    <w:rsid w:val="00E77B1A"/>
    <w:rsid w:val="00E818AC"/>
    <w:rsid w:val="00E838D7"/>
    <w:rsid w:val="00E83BA9"/>
    <w:rsid w:val="00E909E1"/>
    <w:rsid w:val="00E92D4E"/>
    <w:rsid w:val="00E97EFA"/>
    <w:rsid w:val="00EA0B96"/>
    <w:rsid w:val="00EA0BC0"/>
    <w:rsid w:val="00EA1526"/>
    <w:rsid w:val="00EA1767"/>
    <w:rsid w:val="00EA1CD5"/>
    <w:rsid w:val="00EA26C7"/>
    <w:rsid w:val="00EA319C"/>
    <w:rsid w:val="00EA39BB"/>
    <w:rsid w:val="00EA4FC6"/>
    <w:rsid w:val="00EA5103"/>
    <w:rsid w:val="00EA5A0D"/>
    <w:rsid w:val="00EA5B6D"/>
    <w:rsid w:val="00EA6299"/>
    <w:rsid w:val="00EA6403"/>
    <w:rsid w:val="00EA7115"/>
    <w:rsid w:val="00EB0487"/>
    <w:rsid w:val="00EB05C2"/>
    <w:rsid w:val="00EB22DA"/>
    <w:rsid w:val="00EB23DE"/>
    <w:rsid w:val="00EC3264"/>
    <w:rsid w:val="00EC43C5"/>
    <w:rsid w:val="00EC542A"/>
    <w:rsid w:val="00EC7A92"/>
    <w:rsid w:val="00ED12DE"/>
    <w:rsid w:val="00ED38B9"/>
    <w:rsid w:val="00ED5972"/>
    <w:rsid w:val="00ED60E0"/>
    <w:rsid w:val="00ED7A73"/>
    <w:rsid w:val="00EE0F7C"/>
    <w:rsid w:val="00EE4B0F"/>
    <w:rsid w:val="00EF0C5E"/>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41B"/>
    <w:rsid w:val="00F62CEF"/>
    <w:rsid w:val="00F638B4"/>
    <w:rsid w:val="00F64500"/>
    <w:rsid w:val="00F6501E"/>
    <w:rsid w:val="00F65CF0"/>
    <w:rsid w:val="00F66C37"/>
    <w:rsid w:val="00F66FEB"/>
    <w:rsid w:val="00F6761C"/>
    <w:rsid w:val="00F70AB3"/>
    <w:rsid w:val="00F71CCC"/>
    <w:rsid w:val="00F73483"/>
    <w:rsid w:val="00F736DB"/>
    <w:rsid w:val="00F7565F"/>
    <w:rsid w:val="00F757AE"/>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F5C"/>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164"/>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1852063"/>
    <w:rsid w:val="01F3521E"/>
    <w:rsid w:val="020410A9"/>
    <w:rsid w:val="02290C40"/>
    <w:rsid w:val="025649A5"/>
    <w:rsid w:val="028B36A9"/>
    <w:rsid w:val="02A14C7A"/>
    <w:rsid w:val="02B71386"/>
    <w:rsid w:val="02D313B6"/>
    <w:rsid w:val="02D432A2"/>
    <w:rsid w:val="02EE59E6"/>
    <w:rsid w:val="03041433"/>
    <w:rsid w:val="039B3DC0"/>
    <w:rsid w:val="0475016D"/>
    <w:rsid w:val="05932892"/>
    <w:rsid w:val="05EC445F"/>
    <w:rsid w:val="06321BD1"/>
    <w:rsid w:val="06473D8B"/>
    <w:rsid w:val="06A34837"/>
    <w:rsid w:val="06E25862"/>
    <w:rsid w:val="071E3DC1"/>
    <w:rsid w:val="072A7934"/>
    <w:rsid w:val="07443763"/>
    <w:rsid w:val="0865499C"/>
    <w:rsid w:val="08B1373D"/>
    <w:rsid w:val="08BF5E5A"/>
    <w:rsid w:val="092B7FA2"/>
    <w:rsid w:val="09376339"/>
    <w:rsid w:val="09436A8B"/>
    <w:rsid w:val="0A943317"/>
    <w:rsid w:val="0ACA0AE6"/>
    <w:rsid w:val="0AEA0FA2"/>
    <w:rsid w:val="0B043FF8"/>
    <w:rsid w:val="0B09160F"/>
    <w:rsid w:val="0B5036E2"/>
    <w:rsid w:val="0BB2614A"/>
    <w:rsid w:val="0BC67500"/>
    <w:rsid w:val="0C061FF2"/>
    <w:rsid w:val="0C35511F"/>
    <w:rsid w:val="0C811679"/>
    <w:rsid w:val="0C943AA2"/>
    <w:rsid w:val="0CCF6E73"/>
    <w:rsid w:val="0CE00754"/>
    <w:rsid w:val="0DBE1868"/>
    <w:rsid w:val="0DDC74AE"/>
    <w:rsid w:val="0E4868F2"/>
    <w:rsid w:val="0E6574A4"/>
    <w:rsid w:val="0EA31D7A"/>
    <w:rsid w:val="0EB110CC"/>
    <w:rsid w:val="0EB65F51"/>
    <w:rsid w:val="0FDC02B9"/>
    <w:rsid w:val="103D0870"/>
    <w:rsid w:val="106C2D6C"/>
    <w:rsid w:val="10A818CA"/>
    <w:rsid w:val="10C81F6C"/>
    <w:rsid w:val="110C7E5C"/>
    <w:rsid w:val="118D31D7"/>
    <w:rsid w:val="1201448E"/>
    <w:rsid w:val="122136E2"/>
    <w:rsid w:val="124F25C1"/>
    <w:rsid w:val="13B50586"/>
    <w:rsid w:val="13F07810"/>
    <w:rsid w:val="14123C2A"/>
    <w:rsid w:val="1448764C"/>
    <w:rsid w:val="152359C3"/>
    <w:rsid w:val="152A0AFF"/>
    <w:rsid w:val="15BA6327"/>
    <w:rsid w:val="15C94FAC"/>
    <w:rsid w:val="15CC605B"/>
    <w:rsid w:val="160B65B8"/>
    <w:rsid w:val="16881F81"/>
    <w:rsid w:val="16992920"/>
    <w:rsid w:val="16A3587A"/>
    <w:rsid w:val="17D565E9"/>
    <w:rsid w:val="181B00DE"/>
    <w:rsid w:val="189A2440"/>
    <w:rsid w:val="18C92265"/>
    <w:rsid w:val="1A6F1CDF"/>
    <w:rsid w:val="1AD75285"/>
    <w:rsid w:val="1ADA4D76"/>
    <w:rsid w:val="1B915DEE"/>
    <w:rsid w:val="1B99253B"/>
    <w:rsid w:val="1BA13E6B"/>
    <w:rsid w:val="1BB2184F"/>
    <w:rsid w:val="1BF6706B"/>
    <w:rsid w:val="1BFB0F3C"/>
    <w:rsid w:val="1CF3211F"/>
    <w:rsid w:val="1CFD4BB7"/>
    <w:rsid w:val="1D1E7436"/>
    <w:rsid w:val="1D61352C"/>
    <w:rsid w:val="1D81772B"/>
    <w:rsid w:val="1DA1323C"/>
    <w:rsid w:val="1DA962DF"/>
    <w:rsid w:val="1DDC2BB3"/>
    <w:rsid w:val="1DEC54EC"/>
    <w:rsid w:val="1E005888"/>
    <w:rsid w:val="1E5310C7"/>
    <w:rsid w:val="1E8F5E77"/>
    <w:rsid w:val="1E967206"/>
    <w:rsid w:val="1EE97BD3"/>
    <w:rsid w:val="1FAA11BB"/>
    <w:rsid w:val="1FBC7140"/>
    <w:rsid w:val="1FBE4C66"/>
    <w:rsid w:val="20473BA3"/>
    <w:rsid w:val="204B0788"/>
    <w:rsid w:val="20A7394C"/>
    <w:rsid w:val="21246D4B"/>
    <w:rsid w:val="212D20A3"/>
    <w:rsid w:val="21CD75BD"/>
    <w:rsid w:val="223631D9"/>
    <w:rsid w:val="22A00653"/>
    <w:rsid w:val="22A2261D"/>
    <w:rsid w:val="22C205C9"/>
    <w:rsid w:val="22F24386"/>
    <w:rsid w:val="23B57EEF"/>
    <w:rsid w:val="23C245F9"/>
    <w:rsid w:val="23DD1433"/>
    <w:rsid w:val="24194B61"/>
    <w:rsid w:val="247E2C16"/>
    <w:rsid w:val="24903D54"/>
    <w:rsid w:val="249F5D13"/>
    <w:rsid w:val="24BB79C6"/>
    <w:rsid w:val="24EA0583"/>
    <w:rsid w:val="252A68FA"/>
    <w:rsid w:val="25502AC4"/>
    <w:rsid w:val="255B2F57"/>
    <w:rsid w:val="25F211C5"/>
    <w:rsid w:val="260D5FFF"/>
    <w:rsid w:val="266F6CBA"/>
    <w:rsid w:val="26A1499A"/>
    <w:rsid w:val="27287E50"/>
    <w:rsid w:val="27475E96"/>
    <w:rsid w:val="27871DE1"/>
    <w:rsid w:val="2838400F"/>
    <w:rsid w:val="283952CD"/>
    <w:rsid w:val="286B34B1"/>
    <w:rsid w:val="28902F18"/>
    <w:rsid w:val="29177195"/>
    <w:rsid w:val="292813A2"/>
    <w:rsid w:val="2940493E"/>
    <w:rsid w:val="297E7214"/>
    <w:rsid w:val="299802D6"/>
    <w:rsid w:val="29AC0C5F"/>
    <w:rsid w:val="29BF5862"/>
    <w:rsid w:val="2A12478B"/>
    <w:rsid w:val="2A2450BE"/>
    <w:rsid w:val="2B0A6292"/>
    <w:rsid w:val="2BBD5E27"/>
    <w:rsid w:val="2BC37160"/>
    <w:rsid w:val="2BC66ED9"/>
    <w:rsid w:val="2BCB6824"/>
    <w:rsid w:val="2CBA67B5"/>
    <w:rsid w:val="2D6A1F89"/>
    <w:rsid w:val="2D855015"/>
    <w:rsid w:val="2EAF0755"/>
    <w:rsid w:val="2EEF320B"/>
    <w:rsid w:val="30406FD1"/>
    <w:rsid w:val="30F524B2"/>
    <w:rsid w:val="31576CC8"/>
    <w:rsid w:val="329A50BF"/>
    <w:rsid w:val="32B36180"/>
    <w:rsid w:val="32BA306B"/>
    <w:rsid w:val="32BF493A"/>
    <w:rsid w:val="336779CB"/>
    <w:rsid w:val="33BC72B7"/>
    <w:rsid w:val="33E22FCC"/>
    <w:rsid w:val="34A22009"/>
    <w:rsid w:val="34FF56AD"/>
    <w:rsid w:val="352922AF"/>
    <w:rsid w:val="353115DE"/>
    <w:rsid w:val="35D46B3A"/>
    <w:rsid w:val="35F8791E"/>
    <w:rsid w:val="36B83D65"/>
    <w:rsid w:val="36CB5384"/>
    <w:rsid w:val="36E326B9"/>
    <w:rsid w:val="373C6E7B"/>
    <w:rsid w:val="377C4D93"/>
    <w:rsid w:val="378219F7"/>
    <w:rsid w:val="37A04D9E"/>
    <w:rsid w:val="37F718E9"/>
    <w:rsid w:val="38393E83"/>
    <w:rsid w:val="38405E56"/>
    <w:rsid w:val="39180AEB"/>
    <w:rsid w:val="392B1836"/>
    <w:rsid w:val="3A1E41A6"/>
    <w:rsid w:val="3A8A3C6B"/>
    <w:rsid w:val="3AD155DE"/>
    <w:rsid w:val="3ADB0022"/>
    <w:rsid w:val="3B2714BA"/>
    <w:rsid w:val="3B862684"/>
    <w:rsid w:val="3B8E32E7"/>
    <w:rsid w:val="3C4A3743"/>
    <w:rsid w:val="3C7249B6"/>
    <w:rsid w:val="3C940DD1"/>
    <w:rsid w:val="3CCD7F97"/>
    <w:rsid w:val="3D3B3681"/>
    <w:rsid w:val="3E2972F7"/>
    <w:rsid w:val="3E55633E"/>
    <w:rsid w:val="3F0D6C18"/>
    <w:rsid w:val="3F7153F9"/>
    <w:rsid w:val="3FA00970"/>
    <w:rsid w:val="4004626D"/>
    <w:rsid w:val="40091993"/>
    <w:rsid w:val="4034372C"/>
    <w:rsid w:val="40640ABA"/>
    <w:rsid w:val="416E7E42"/>
    <w:rsid w:val="41ED07ED"/>
    <w:rsid w:val="42BA0E65"/>
    <w:rsid w:val="4331074A"/>
    <w:rsid w:val="435E3EE6"/>
    <w:rsid w:val="43DA644B"/>
    <w:rsid w:val="446D428A"/>
    <w:rsid w:val="447137A5"/>
    <w:rsid w:val="449D58A0"/>
    <w:rsid w:val="44C9538F"/>
    <w:rsid w:val="45746A35"/>
    <w:rsid w:val="45B1127B"/>
    <w:rsid w:val="464A3349"/>
    <w:rsid w:val="466C2476"/>
    <w:rsid w:val="467D4684"/>
    <w:rsid w:val="46BC1650"/>
    <w:rsid w:val="4743767B"/>
    <w:rsid w:val="47961EA1"/>
    <w:rsid w:val="48110FFE"/>
    <w:rsid w:val="483B0352"/>
    <w:rsid w:val="487B1097"/>
    <w:rsid w:val="48FD385A"/>
    <w:rsid w:val="492E2C80"/>
    <w:rsid w:val="49555444"/>
    <w:rsid w:val="4A1240B3"/>
    <w:rsid w:val="4A966F56"/>
    <w:rsid w:val="4AB61C7B"/>
    <w:rsid w:val="4B6E6C91"/>
    <w:rsid w:val="4BE238BD"/>
    <w:rsid w:val="4BF54CBC"/>
    <w:rsid w:val="4C746529"/>
    <w:rsid w:val="4D0F1DAD"/>
    <w:rsid w:val="4D2A7712"/>
    <w:rsid w:val="4E1E04FA"/>
    <w:rsid w:val="4E324856"/>
    <w:rsid w:val="4E375A60"/>
    <w:rsid w:val="4E462DBA"/>
    <w:rsid w:val="4F0231B8"/>
    <w:rsid w:val="4F2B257A"/>
    <w:rsid w:val="4F732AC8"/>
    <w:rsid w:val="4F9547EC"/>
    <w:rsid w:val="504601DC"/>
    <w:rsid w:val="51483329"/>
    <w:rsid w:val="517E2641"/>
    <w:rsid w:val="51BC69A8"/>
    <w:rsid w:val="51E47CAD"/>
    <w:rsid w:val="528B2AB6"/>
    <w:rsid w:val="52BE22AC"/>
    <w:rsid w:val="52E72588"/>
    <w:rsid w:val="53285977"/>
    <w:rsid w:val="537961D3"/>
    <w:rsid w:val="53B06098"/>
    <w:rsid w:val="542720D3"/>
    <w:rsid w:val="545C1D7C"/>
    <w:rsid w:val="54D97871"/>
    <w:rsid w:val="54FB1595"/>
    <w:rsid w:val="5511700B"/>
    <w:rsid w:val="555818F7"/>
    <w:rsid w:val="557355CF"/>
    <w:rsid w:val="55821CB6"/>
    <w:rsid w:val="5595676E"/>
    <w:rsid w:val="55FE375F"/>
    <w:rsid w:val="560B3A5A"/>
    <w:rsid w:val="561548D9"/>
    <w:rsid w:val="57E83927"/>
    <w:rsid w:val="58ED52CF"/>
    <w:rsid w:val="5900361E"/>
    <w:rsid w:val="593212FE"/>
    <w:rsid w:val="59545699"/>
    <w:rsid w:val="596D4A2C"/>
    <w:rsid w:val="59C7413C"/>
    <w:rsid w:val="59EE791A"/>
    <w:rsid w:val="5A4E660B"/>
    <w:rsid w:val="5AA47504"/>
    <w:rsid w:val="5AED0BE5"/>
    <w:rsid w:val="5B603A70"/>
    <w:rsid w:val="5C1F060E"/>
    <w:rsid w:val="5C58107B"/>
    <w:rsid w:val="5C62014C"/>
    <w:rsid w:val="5C835BEE"/>
    <w:rsid w:val="5D177188"/>
    <w:rsid w:val="5D284E9D"/>
    <w:rsid w:val="5D627D98"/>
    <w:rsid w:val="5D8C204C"/>
    <w:rsid w:val="5DAD189A"/>
    <w:rsid w:val="5DD15589"/>
    <w:rsid w:val="5E0771FD"/>
    <w:rsid w:val="5EC21376"/>
    <w:rsid w:val="5EC61DC6"/>
    <w:rsid w:val="5FA6034F"/>
    <w:rsid w:val="5FD749AD"/>
    <w:rsid w:val="606C1599"/>
    <w:rsid w:val="60C02942"/>
    <w:rsid w:val="616E7593"/>
    <w:rsid w:val="618D7A19"/>
    <w:rsid w:val="619C5EAE"/>
    <w:rsid w:val="621A114B"/>
    <w:rsid w:val="621A4BF4"/>
    <w:rsid w:val="6242704B"/>
    <w:rsid w:val="626F5370"/>
    <w:rsid w:val="62A52B40"/>
    <w:rsid w:val="62FE5835"/>
    <w:rsid w:val="639F1B94"/>
    <w:rsid w:val="63E8362C"/>
    <w:rsid w:val="642E6B65"/>
    <w:rsid w:val="64616F3B"/>
    <w:rsid w:val="64A82DBC"/>
    <w:rsid w:val="65247FC2"/>
    <w:rsid w:val="656E7B61"/>
    <w:rsid w:val="66AE269A"/>
    <w:rsid w:val="66B07D06"/>
    <w:rsid w:val="6773320D"/>
    <w:rsid w:val="67FD51CC"/>
    <w:rsid w:val="68F27327"/>
    <w:rsid w:val="694A2693"/>
    <w:rsid w:val="69794D27"/>
    <w:rsid w:val="69872FA0"/>
    <w:rsid w:val="6990454A"/>
    <w:rsid w:val="69937B96"/>
    <w:rsid w:val="699851AD"/>
    <w:rsid w:val="699D46DC"/>
    <w:rsid w:val="69A973BA"/>
    <w:rsid w:val="69C266CE"/>
    <w:rsid w:val="69FA3B9E"/>
    <w:rsid w:val="6A8273FD"/>
    <w:rsid w:val="6AC16985"/>
    <w:rsid w:val="6AFB3C45"/>
    <w:rsid w:val="6B486135"/>
    <w:rsid w:val="6B8E4808"/>
    <w:rsid w:val="6B916358"/>
    <w:rsid w:val="6BB17C3D"/>
    <w:rsid w:val="6BC93D43"/>
    <w:rsid w:val="6BFB1A23"/>
    <w:rsid w:val="6CBF5146"/>
    <w:rsid w:val="6DCC7B1B"/>
    <w:rsid w:val="6E160D96"/>
    <w:rsid w:val="6F0D1F62"/>
    <w:rsid w:val="6F2A7532"/>
    <w:rsid w:val="6F4162E7"/>
    <w:rsid w:val="6F795A80"/>
    <w:rsid w:val="6F7C10CD"/>
    <w:rsid w:val="70291255"/>
    <w:rsid w:val="704915C5"/>
    <w:rsid w:val="70671D7D"/>
    <w:rsid w:val="71015D2D"/>
    <w:rsid w:val="712E50BB"/>
    <w:rsid w:val="715F4802"/>
    <w:rsid w:val="71681F04"/>
    <w:rsid w:val="718C35DE"/>
    <w:rsid w:val="71940950"/>
    <w:rsid w:val="71A45F17"/>
    <w:rsid w:val="72CA0900"/>
    <w:rsid w:val="72DD6326"/>
    <w:rsid w:val="734A47CF"/>
    <w:rsid w:val="734B1181"/>
    <w:rsid w:val="73A62BBC"/>
    <w:rsid w:val="73DC6F23"/>
    <w:rsid w:val="740F5229"/>
    <w:rsid w:val="75194593"/>
    <w:rsid w:val="751B43A3"/>
    <w:rsid w:val="75321D1A"/>
    <w:rsid w:val="754B6E9D"/>
    <w:rsid w:val="75556648"/>
    <w:rsid w:val="75805C17"/>
    <w:rsid w:val="75A077A0"/>
    <w:rsid w:val="75ED4AD2"/>
    <w:rsid w:val="763527EB"/>
    <w:rsid w:val="76760624"/>
    <w:rsid w:val="76AC673B"/>
    <w:rsid w:val="76BB697E"/>
    <w:rsid w:val="77302EC9"/>
    <w:rsid w:val="7735228D"/>
    <w:rsid w:val="773D6723"/>
    <w:rsid w:val="775213D7"/>
    <w:rsid w:val="775F5EBE"/>
    <w:rsid w:val="77894387"/>
    <w:rsid w:val="77996CC0"/>
    <w:rsid w:val="78931961"/>
    <w:rsid w:val="78C91C66"/>
    <w:rsid w:val="796B468C"/>
    <w:rsid w:val="79A76158"/>
    <w:rsid w:val="79D2573A"/>
    <w:rsid w:val="7A2A00A3"/>
    <w:rsid w:val="7A301431"/>
    <w:rsid w:val="7AAD5111"/>
    <w:rsid w:val="7AFE6E3A"/>
    <w:rsid w:val="7B083DED"/>
    <w:rsid w:val="7B1228E5"/>
    <w:rsid w:val="7B1B3E90"/>
    <w:rsid w:val="7C2823C0"/>
    <w:rsid w:val="7C627BFF"/>
    <w:rsid w:val="7C857813"/>
    <w:rsid w:val="7CB225D2"/>
    <w:rsid w:val="7D9A339F"/>
    <w:rsid w:val="7E062BD5"/>
    <w:rsid w:val="7E6C1254"/>
    <w:rsid w:val="7E9A5A22"/>
    <w:rsid w:val="7EE84089"/>
    <w:rsid w:val="7F3B72CE"/>
    <w:rsid w:val="7F5E259D"/>
    <w:rsid w:val="7F5F5006"/>
    <w:rsid w:val="7F631961"/>
    <w:rsid w:val="7F6A1BF1"/>
    <w:rsid w:val="7F734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33"/>
    <w:qFormat/>
    <w:uiPriority w:val="9"/>
    <w:pPr>
      <w:spacing w:line="360" w:lineRule="auto"/>
      <w:jc w:val="center"/>
      <w:outlineLvl w:val="0"/>
    </w:pPr>
    <w:rPr>
      <w:rFonts w:ascii="宋体" w:hAnsi="宋体"/>
      <w:sz w:val="28"/>
    </w:rPr>
  </w:style>
  <w:style w:type="paragraph" w:styleId="4">
    <w:name w:val="heading 2"/>
    <w:basedOn w:val="1"/>
    <w:next w:val="1"/>
    <w:link w:val="69"/>
    <w:unhideWhenUsed/>
    <w:qFormat/>
    <w:uiPriority w:val="9"/>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snapToGrid w:val="0"/>
      <w:color w:val="000000"/>
      <w:kern w:val="0"/>
      <w:sz w:val="32"/>
      <w:szCs w:val="21"/>
    </w:rPr>
  </w:style>
  <w:style w:type="paragraph" w:styleId="3">
    <w:name w:val="heading 3"/>
    <w:basedOn w:val="1"/>
    <w:next w:val="1"/>
    <w:link w:val="34"/>
    <w:unhideWhenUsed/>
    <w:qFormat/>
    <w:uiPriority w:val="9"/>
    <w:pPr>
      <w:keepNext/>
      <w:keepLines/>
      <w:spacing w:before="260" w:after="260" w:line="412" w:lineRule="auto"/>
      <w:outlineLvl w:val="2"/>
    </w:pPr>
    <w:rPr>
      <w:rFonts w:cs="宋体"/>
      <w:b/>
      <w:sz w:val="32"/>
      <w:szCs w:val="20"/>
    </w:rPr>
  </w:style>
  <w:style w:type="paragraph" w:styleId="5">
    <w:name w:val="heading 4"/>
    <w:basedOn w:val="1"/>
    <w:next w:val="1"/>
    <w:link w:val="70"/>
    <w:unhideWhenUsed/>
    <w:qFormat/>
    <w:uiPriority w:val="9"/>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snapToGrid w:val="0"/>
      <w:color w:val="000000"/>
      <w:kern w:val="0"/>
      <w:sz w:val="28"/>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pPr>
  </w:style>
  <w:style w:type="paragraph" w:styleId="7">
    <w:name w:val="annotation text"/>
    <w:basedOn w:val="1"/>
    <w:link w:val="35"/>
    <w:semiHidden/>
    <w:unhideWhenUsed/>
    <w:qFormat/>
    <w:uiPriority w:val="99"/>
    <w:pPr>
      <w:jc w:val="left"/>
    </w:pPr>
  </w:style>
  <w:style w:type="paragraph" w:styleId="8">
    <w:name w:val="Body Text"/>
    <w:basedOn w:val="1"/>
    <w:next w:val="9"/>
    <w:link w:val="39"/>
    <w:semiHidden/>
    <w:unhideWhenUsed/>
    <w:qFormat/>
    <w:uiPriority w:val="99"/>
    <w:pPr>
      <w:jc w:val="left"/>
    </w:pPr>
    <w:rPr>
      <w:rFonts w:ascii="楷体_GB2312" w:hAnsi="华文楷体" w:eastAsia="楷体_GB2312"/>
      <w:sz w:val="28"/>
      <w:szCs w:val="28"/>
    </w:rPr>
  </w:style>
  <w:style w:type="paragraph" w:styleId="9">
    <w:name w:val="Body Text 2"/>
    <w:basedOn w:val="1"/>
    <w:link w:val="61"/>
    <w:semiHidden/>
    <w:unhideWhenUsed/>
    <w:qFormat/>
    <w:uiPriority w:val="99"/>
    <w:pPr>
      <w:spacing w:after="120" w:line="480" w:lineRule="auto"/>
    </w:pPr>
  </w:style>
  <w:style w:type="paragraph" w:styleId="10">
    <w:name w:val="Body Text Indent"/>
    <w:basedOn w:val="1"/>
    <w:link w:val="40"/>
    <w:semiHidden/>
    <w:unhideWhenUsed/>
    <w:qFormat/>
    <w:uiPriority w:val="99"/>
    <w:pPr>
      <w:spacing w:after="120"/>
      <w:ind w:left="420" w:leftChars="200"/>
    </w:pPr>
  </w:style>
  <w:style w:type="paragraph" w:styleId="11">
    <w:name w:val="List Bullet 2"/>
    <w:basedOn w:val="1"/>
    <w:qFormat/>
    <w:uiPriority w:val="0"/>
    <w:pPr>
      <w:numPr>
        <w:ilvl w:val="0"/>
        <w:numId w:val="1"/>
      </w:numPr>
      <w:ind w:left="0" w:leftChars="0" w:firstLine="0" w:firstLineChars="0"/>
    </w:pPr>
    <w:rPr>
      <w:rFonts w:ascii="Times New Roman" w:hAnsi="Times New Roman"/>
      <w:szCs w:val="22"/>
    </w:rPr>
  </w:style>
  <w:style w:type="paragraph" w:styleId="12">
    <w:name w:val="index 4"/>
    <w:basedOn w:val="1"/>
    <w:next w:val="1"/>
    <w:autoRedefine/>
    <w:unhideWhenUsed/>
    <w:qFormat/>
    <w:uiPriority w:val="99"/>
    <w:pPr>
      <w:ind w:left="600" w:leftChars="600"/>
    </w:pPr>
    <w:rPr>
      <w:rFonts w:ascii="等线" w:hAnsi="等线" w:eastAsia="等线" w:cs="等线"/>
      <w:szCs w:val="21"/>
    </w:rPr>
  </w:style>
  <w:style w:type="paragraph" w:styleId="13">
    <w:name w:val="Plain Text"/>
    <w:basedOn w:val="1"/>
    <w:link w:val="43"/>
    <w:unhideWhenUsed/>
    <w:qFormat/>
    <w:uiPriority w:val="99"/>
    <w:rPr>
      <w:rFonts w:ascii="宋体" w:hAnsi="Courier New" w:cs="Courier New"/>
      <w:szCs w:val="21"/>
    </w:rPr>
  </w:style>
  <w:style w:type="paragraph" w:styleId="14">
    <w:name w:val="Date"/>
    <w:basedOn w:val="1"/>
    <w:next w:val="1"/>
    <w:link w:val="41"/>
    <w:semiHidden/>
    <w:unhideWhenUsed/>
    <w:qFormat/>
    <w:uiPriority w:val="99"/>
    <w:pPr>
      <w:ind w:left="100" w:leftChars="2500"/>
    </w:pPr>
    <w:rPr>
      <w:rFonts w:eastAsia="楷体_GB2312"/>
      <w:b/>
      <w:bCs/>
      <w:sz w:val="32"/>
    </w:rPr>
  </w:style>
  <w:style w:type="paragraph" w:styleId="15">
    <w:name w:val="Body Text Indent 2"/>
    <w:basedOn w:val="1"/>
    <w:link w:val="42"/>
    <w:semiHidden/>
    <w:unhideWhenUsed/>
    <w:qFormat/>
    <w:uiPriority w:val="99"/>
    <w:pPr>
      <w:spacing w:after="120" w:line="480" w:lineRule="auto"/>
      <w:ind w:left="420" w:leftChars="200"/>
    </w:pPr>
  </w:style>
  <w:style w:type="paragraph" w:styleId="16">
    <w:name w:val="Balloon Text"/>
    <w:basedOn w:val="1"/>
    <w:link w:val="45"/>
    <w:semiHidden/>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line="360" w:lineRule="auto"/>
    </w:pPr>
  </w:style>
  <w:style w:type="paragraph" w:styleId="21">
    <w:name w:val="toc 2"/>
    <w:basedOn w:val="1"/>
    <w:next w:val="1"/>
    <w:unhideWhenUsed/>
    <w:qFormat/>
    <w:uiPriority w:val="39"/>
    <w:pPr>
      <w:ind w:left="420" w:leftChars="200"/>
    </w:pPr>
    <w:rPr>
      <w:rFonts w:ascii="Times New Roman" w:hAnsi="Times New Roman"/>
      <w:szCs w:val="22"/>
    </w:rPr>
  </w:style>
  <w:style w:type="paragraph" w:styleId="22">
    <w:name w:val="Normal (Web)"/>
    <w:basedOn w:val="1"/>
    <w:unhideWhenUsed/>
    <w:qFormat/>
    <w:uiPriority w:val="99"/>
    <w:pPr>
      <w:spacing w:before="100" w:beforeAutospacing="1" w:after="100" w:afterAutospacing="1"/>
      <w:jc w:val="left"/>
    </w:pPr>
    <w:rPr>
      <w:kern w:val="0"/>
      <w:sz w:val="24"/>
      <w:szCs w:val="20"/>
    </w:rPr>
  </w:style>
  <w:style w:type="paragraph" w:styleId="23">
    <w:name w:val="Title"/>
    <w:basedOn w:val="1"/>
    <w:link w:val="38"/>
    <w:qFormat/>
    <w:uiPriority w:val="10"/>
    <w:pPr>
      <w:adjustRightInd w:val="0"/>
      <w:spacing w:before="240" w:after="60" w:line="420" w:lineRule="atLeast"/>
      <w:jc w:val="center"/>
      <w:outlineLvl w:val="0"/>
    </w:pPr>
    <w:rPr>
      <w:rFonts w:ascii="Arial" w:hAnsi="Arial"/>
      <w:b/>
      <w:kern w:val="0"/>
      <w:sz w:val="32"/>
      <w:szCs w:val="20"/>
    </w:rPr>
  </w:style>
  <w:style w:type="paragraph" w:styleId="24">
    <w:name w:val="annotation subject"/>
    <w:basedOn w:val="7"/>
    <w:next w:val="7"/>
    <w:link w:val="44"/>
    <w:semiHidden/>
    <w:unhideWhenUsed/>
    <w:qFormat/>
    <w:uiPriority w:val="99"/>
    <w:rPr>
      <w:b/>
      <w:bCs/>
    </w:rPr>
  </w:style>
  <w:style w:type="paragraph" w:styleId="25">
    <w:name w:val="Body Text First Indent 2"/>
    <w:basedOn w:val="10"/>
    <w:qFormat/>
    <w:uiPriority w:val="0"/>
    <w:pPr>
      <w:tabs>
        <w:tab w:val="left" w:pos="0"/>
        <w:tab w:val="left" w:pos="993"/>
        <w:tab w:val="left" w:pos="1134"/>
      </w:tabs>
      <w:ind w:firstLine="420"/>
    </w:pPr>
    <w:rPr>
      <w:rFonts w:ascii="Times New Roman" w:hAnsi="Times New Roman"/>
    </w:r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rPr>
  </w:style>
  <w:style w:type="character" w:styleId="30">
    <w:name w:val="Hyperlink"/>
    <w:unhideWhenUsed/>
    <w:qFormat/>
    <w:uiPriority w:val="99"/>
    <w:rPr>
      <w:color w:val="0000FF"/>
      <w:u w:val="single"/>
    </w:rPr>
  </w:style>
  <w:style w:type="character" w:styleId="31">
    <w:name w:val="annotation reference"/>
    <w:semiHidden/>
    <w:unhideWhenUsed/>
    <w:qFormat/>
    <w:uiPriority w:val="0"/>
    <w:rPr>
      <w:sz w:val="21"/>
      <w:szCs w:val="21"/>
    </w:rPr>
  </w:style>
  <w:style w:type="paragraph" w:customStyle="1" w:styleId="32">
    <w:name w:val="Default"/>
    <w:next w:val="1"/>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3">
    <w:name w:val="标题 1 Char"/>
    <w:basedOn w:val="28"/>
    <w:link w:val="2"/>
    <w:qFormat/>
    <w:uiPriority w:val="9"/>
    <w:rPr>
      <w:rFonts w:ascii="宋体" w:hAnsi="宋体" w:eastAsia="宋体" w:cs="宋体"/>
      <w:b/>
      <w:sz w:val="28"/>
      <w:szCs w:val="20"/>
    </w:rPr>
  </w:style>
  <w:style w:type="character" w:customStyle="1" w:styleId="34">
    <w:name w:val="标题 3 Char"/>
    <w:basedOn w:val="28"/>
    <w:link w:val="3"/>
    <w:qFormat/>
    <w:uiPriority w:val="9"/>
    <w:rPr>
      <w:rFonts w:ascii="Calibri" w:hAnsi="Calibri" w:eastAsia="宋体" w:cs="宋体"/>
      <w:b/>
      <w:sz w:val="32"/>
      <w:szCs w:val="20"/>
    </w:rPr>
  </w:style>
  <w:style w:type="character" w:customStyle="1" w:styleId="35">
    <w:name w:val="批注文字 Char"/>
    <w:basedOn w:val="28"/>
    <w:link w:val="7"/>
    <w:semiHidden/>
    <w:qFormat/>
    <w:uiPriority w:val="99"/>
    <w:rPr>
      <w:rFonts w:ascii="Calibri" w:hAnsi="Calibri" w:eastAsia="宋体" w:cs="Times New Roman"/>
      <w:szCs w:val="24"/>
    </w:rPr>
  </w:style>
  <w:style w:type="character" w:customStyle="1" w:styleId="36">
    <w:name w:val="页眉 Char"/>
    <w:basedOn w:val="28"/>
    <w:link w:val="19"/>
    <w:qFormat/>
    <w:uiPriority w:val="99"/>
    <w:rPr>
      <w:rFonts w:ascii="Calibri" w:hAnsi="Calibri" w:eastAsia="宋体" w:cs="Times New Roman"/>
      <w:sz w:val="18"/>
      <w:szCs w:val="18"/>
    </w:rPr>
  </w:style>
  <w:style w:type="character" w:customStyle="1" w:styleId="37">
    <w:name w:val="页脚 Char"/>
    <w:basedOn w:val="28"/>
    <w:link w:val="17"/>
    <w:qFormat/>
    <w:uiPriority w:val="99"/>
    <w:rPr>
      <w:rFonts w:ascii="Calibri" w:hAnsi="Calibri" w:eastAsia="宋体" w:cs="Times New Roman"/>
      <w:sz w:val="18"/>
      <w:szCs w:val="18"/>
    </w:rPr>
  </w:style>
  <w:style w:type="character" w:customStyle="1" w:styleId="38">
    <w:name w:val="标题 Char"/>
    <w:basedOn w:val="28"/>
    <w:link w:val="23"/>
    <w:qFormat/>
    <w:uiPriority w:val="10"/>
    <w:rPr>
      <w:rFonts w:ascii="Arial" w:hAnsi="Arial" w:eastAsia="宋体" w:cs="Times New Roman"/>
      <w:b/>
      <w:kern w:val="0"/>
      <w:sz w:val="32"/>
      <w:szCs w:val="20"/>
    </w:rPr>
  </w:style>
  <w:style w:type="character" w:customStyle="1" w:styleId="39">
    <w:name w:val="正文文本 Char"/>
    <w:basedOn w:val="28"/>
    <w:link w:val="8"/>
    <w:semiHidden/>
    <w:qFormat/>
    <w:uiPriority w:val="99"/>
    <w:rPr>
      <w:rFonts w:ascii="楷体_GB2312" w:hAnsi="华文楷体" w:eastAsia="楷体_GB2312" w:cs="Times New Roman"/>
      <w:sz w:val="28"/>
      <w:szCs w:val="28"/>
    </w:rPr>
  </w:style>
  <w:style w:type="character" w:customStyle="1" w:styleId="40">
    <w:name w:val="正文文本缩进 Char"/>
    <w:basedOn w:val="28"/>
    <w:link w:val="10"/>
    <w:semiHidden/>
    <w:qFormat/>
    <w:uiPriority w:val="99"/>
    <w:rPr>
      <w:rFonts w:ascii="Calibri" w:hAnsi="Calibri" w:eastAsia="宋体" w:cs="Times New Roman"/>
      <w:szCs w:val="24"/>
    </w:rPr>
  </w:style>
  <w:style w:type="character" w:customStyle="1" w:styleId="41">
    <w:name w:val="日期 Char"/>
    <w:basedOn w:val="28"/>
    <w:link w:val="14"/>
    <w:semiHidden/>
    <w:qFormat/>
    <w:uiPriority w:val="99"/>
    <w:rPr>
      <w:rFonts w:ascii="Calibri" w:hAnsi="Calibri" w:eastAsia="楷体_GB2312" w:cs="Times New Roman"/>
      <w:b/>
      <w:bCs/>
      <w:sz w:val="32"/>
      <w:szCs w:val="24"/>
    </w:rPr>
  </w:style>
  <w:style w:type="character" w:customStyle="1" w:styleId="42">
    <w:name w:val="正文文本缩进 2 Char"/>
    <w:basedOn w:val="28"/>
    <w:link w:val="15"/>
    <w:semiHidden/>
    <w:qFormat/>
    <w:uiPriority w:val="99"/>
    <w:rPr>
      <w:rFonts w:ascii="Calibri" w:hAnsi="Calibri" w:eastAsia="宋体" w:cs="Times New Roman"/>
      <w:szCs w:val="24"/>
    </w:rPr>
  </w:style>
  <w:style w:type="character" w:customStyle="1" w:styleId="43">
    <w:name w:val="纯文本 Char"/>
    <w:basedOn w:val="28"/>
    <w:link w:val="13"/>
    <w:qFormat/>
    <w:uiPriority w:val="99"/>
    <w:rPr>
      <w:rFonts w:ascii="宋体" w:hAnsi="Courier New" w:eastAsia="宋体" w:cs="Courier New"/>
      <w:szCs w:val="21"/>
    </w:rPr>
  </w:style>
  <w:style w:type="character" w:customStyle="1" w:styleId="44">
    <w:name w:val="批注主题 Char"/>
    <w:basedOn w:val="35"/>
    <w:link w:val="24"/>
    <w:semiHidden/>
    <w:qFormat/>
    <w:uiPriority w:val="99"/>
    <w:rPr>
      <w:rFonts w:ascii="Calibri" w:hAnsi="Calibri" w:eastAsia="宋体" w:cs="Times New Roman"/>
      <w:b/>
      <w:bCs/>
      <w:szCs w:val="24"/>
    </w:rPr>
  </w:style>
  <w:style w:type="character" w:customStyle="1" w:styleId="45">
    <w:name w:val="批注框文本 Char"/>
    <w:basedOn w:val="28"/>
    <w:link w:val="16"/>
    <w:semiHidden/>
    <w:qFormat/>
    <w:uiPriority w:val="99"/>
    <w:rPr>
      <w:rFonts w:ascii="Calibri" w:hAnsi="Calibri" w:eastAsia="宋体" w:cs="Times New Roman"/>
      <w:sz w:val="18"/>
      <w:szCs w:val="18"/>
    </w:rPr>
  </w:style>
  <w:style w:type="paragraph" w:styleId="46">
    <w:name w:val="List Paragraph"/>
    <w:basedOn w:val="1"/>
    <w:qFormat/>
    <w:uiPriority w:val="34"/>
    <w:pPr>
      <w:ind w:firstLine="420" w:firstLineChars="200"/>
    </w:pPr>
    <w:rPr>
      <w:szCs w:val="20"/>
    </w:rPr>
  </w:style>
  <w:style w:type="paragraph" w:customStyle="1" w:styleId="47">
    <w:name w:val="Char Char1 Char Char Char Char Char Char"/>
    <w:basedOn w:val="1"/>
    <w:qFormat/>
    <w:uiPriority w:val="99"/>
    <w:pPr>
      <w:widowControl/>
      <w:spacing w:after="160" w:line="240" w:lineRule="exact"/>
      <w:jc w:val="left"/>
    </w:pPr>
    <w:rPr>
      <w:szCs w:val="20"/>
    </w:rPr>
  </w:style>
  <w:style w:type="paragraph" w:customStyle="1" w:styleId="48">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9">
    <w:name w:val="列出段落1"/>
    <w:basedOn w:val="1"/>
    <w:qFormat/>
    <w:uiPriority w:val="0"/>
    <w:pPr>
      <w:ind w:firstLine="420" w:firstLineChars="200"/>
    </w:pPr>
  </w:style>
  <w:style w:type="paragraph" w:customStyle="1" w:styleId="50">
    <w:name w:val="Char"/>
    <w:basedOn w:val="1"/>
    <w:qFormat/>
    <w:uiPriority w:val="99"/>
    <w:pPr>
      <w:widowControl/>
      <w:spacing w:after="160" w:line="240" w:lineRule="exact"/>
      <w:jc w:val="left"/>
    </w:pPr>
  </w:style>
  <w:style w:type="paragraph" w:customStyle="1" w:styleId="51">
    <w:name w:val="正文_2"/>
    <w:qFormat/>
    <w:uiPriority w:val="99"/>
    <w:rPr>
      <w:rFonts w:ascii="Calibri" w:hAnsi="Calibri" w:eastAsia="宋体" w:cs="Times New Roman"/>
      <w:sz w:val="21"/>
      <w:szCs w:val="22"/>
      <w:lang w:val="en-US" w:eastAsia="zh-CN" w:bidi="ar-SA"/>
    </w:rPr>
  </w:style>
  <w:style w:type="paragraph" w:customStyle="1" w:styleId="52">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3">
    <w:name w:val="标题 Char1"/>
    <w:basedOn w:val="28"/>
    <w:qFormat/>
    <w:uiPriority w:val="10"/>
    <w:rPr>
      <w:rFonts w:hint="default" w:asciiTheme="majorHAnsi" w:hAnsiTheme="majorHAnsi" w:cstheme="majorBidi"/>
      <w:b/>
      <w:bCs/>
      <w:kern w:val="2"/>
      <w:sz w:val="32"/>
      <w:szCs w:val="32"/>
    </w:rPr>
  </w:style>
  <w:style w:type="character" w:customStyle="1" w:styleId="54">
    <w:name w:val="批注文字 Char1"/>
    <w:basedOn w:val="28"/>
    <w:semiHidden/>
    <w:qFormat/>
    <w:uiPriority w:val="99"/>
    <w:rPr>
      <w:kern w:val="2"/>
      <w:sz w:val="21"/>
      <w:szCs w:val="24"/>
    </w:rPr>
  </w:style>
  <w:style w:type="character" w:customStyle="1" w:styleId="55">
    <w:name w:val="批注主题 Char1"/>
    <w:basedOn w:val="54"/>
    <w:semiHidden/>
    <w:qFormat/>
    <w:uiPriority w:val="99"/>
    <w:rPr>
      <w:b/>
      <w:bCs/>
      <w:kern w:val="2"/>
      <w:sz w:val="21"/>
      <w:szCs w:val="24"/>
    </w:rPr>
  </w:style>
  <w:style w:type="paragraph" w:customStyle="1" w:styleId="5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7">
    <w:name w:val="Blockquote Char Char"/>
    <w:link w:val="58"/>
    <w:qFormat/>
    <w:uiPriority w:val="0"/>
    <w:rPr>
      <w:sz w:val="24"/>
    </w:rPr>
  </w:style>
  <w:style w:type="paragraph" w:customStyle="1" w:styleId="58">
    <w:name w:val="Blockquote"/>
    <w:basedOn w:val="1"/>
    <w:link w:val="57"/>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9">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60">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1">
    <w:name w:val="正文文本 2 Char"/>
    <w:basedOn w:val="28"/>
    <w:link w:val="9"/>
    <w:semiHidden/>
    <w:qFormat/>
    <w:uiPriority w:val="99"/>
    <w:rPr>
      <w:rFonts w:ascii="Calibri" w:hAnsi="Calibri" w:eastAsia="宋体" w:cs="Times New Roman"/>
      <w:kern w:val="2"/>
      <w:sz w:val="21"/>
      <w:szCs w:val="24"/>
    </w:rPr>
  </w:style>
  <w:style w:type="character" w:customStyle="1" w:styleId="62">
    <w:name w:val="NormalCharacter"/>
    <w:qFormat/>
    <w:uiPriority w:val="0"/>
  </w:style>
  <w:style w:type="paragraph" w:customStyle="1" w:styleId="6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4">
    <w:name w:val="宋体小四正文"/>
    <w:basedOn w:val="1"/>
    <w:link w:val="65"/>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5">
    <w:name w:val="宋体小四正文 字符"/>
    <w:basedOn w:val="28"/>
    <w:link w:val="64"/>
    <w:qFormat/>
    <w:uiPriority w:val="0"/>
    <w:rPr>
      <w:rFonts w:ascii="宋体" w:hAnsi="宋体" w:eastAsia="宋体"/>
      <w:color w:val="000000" w:themeColor="text1"/>
      <w:kern w:val="2"/>
      <w:sz w:val="24"/>
      <w:szCs w:val="28"/>
    </w:rPr>
  </w:style>
  <w:style w:type="character" w:customStyle="1" w:styleId="66">
    <w:name w:val="font31"/>
    <w:basedOn w:val="28"/>
    <w:qFormat/>
    <w:uiPriority w:val="0"/>
    <w:rPr>
      <w:rFonts w:hint="eastAsia" w:ascii="宋体" w:hAnsi="宋体" w:eastAsia="宋体" w:cs="宋体"/>
      <w:color w:val="000000"/>
      <w:sz w:val="24"/>
      <w:szCs w:val="24"/>
      <w:u w:val="none"/>
    </w:rPr>
  </w:style>
  <w:style w:type="character" w:customStyle="1" w:styleId="67">
    <w:name w:val="font51"/>
    <w:basedOn w:val="28"/>
    <w:qFormat/>
    <w:uiPriority w:val="0"/>
    <w:rPr>
      <w:rFonts w:hint="eastAsia" w:ascii="宋体" w:hAnsi="宋体" w:eastAsia="宋体" w:cs="宋体"/>
      <w:b/>
      <w:bCs/>
      <w:color w:val="000000"/>
      <w:sz w:val="21"/>
      <w:szCs w:val="21"/>
      <w:u w:val="none"/>
    </w:rPr>
  </w:style>
  <w:style w:type="paragraph" w:customStyle="1" w:styleId="68">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69">
    <w:name w:val="标题 2 Char"/>
    <w:basedOn w:val="28"/>
    <w:link w:val="4"/>
    <w:qFormat/>
    <w:uiPriority w:val="9"/>
    <w:rPr>
      <w:rFonts w:ascii="Arial" w:hAnsi="Arial" w:eastAsia="黑体" w:cs="Arial"/>
      <w:b/>
      <w:snapToGrid w:val="0"/>
      <w:color w:val="000000"/>
      <w:sz w:val="32"/>
      <w:szCs w:val="21"/>
    </w:rPr>
  </w:style>
  <w:style w:type="character" w:customStyle="1" w:styleId="70">
    <w:name w:val="标题 4 Char"/>
    <w:basedOn w:val="28"/>
    <w:link w:val="5"/>
    <w:qFormat/>
    <w:uiPriority w:val="9"/>
    <w:rPr>
      <w:rFonts w:ascii="Arial" w:hAnsi="Arial" w:eastAsia="黑体" w:cs="Arial"/>
      <w:b/>
      <w:snapToGrid w:val="0"/>
      <w:color w:val="000000"/>
      <w:sz w:val="28"/>
      <w:szCs w:val="21"/>
    </w:rPr>
  </w:style>
  <w:style w:type="paragraph" w:styleId="71">
    <w:name w:val="No Spacing"/>
    <w:qFormat/>
    <w:uiPriority w:val="1"/>
    <w:rPr>
      <w:rFonts w:ascii="Calibri" w:hAnsi="Calibri" w:eastAsia="宋体" w:cs="Times New Roman"/>
      <w:sz w:val="22"/>
      <w:szCs w:val="22"/>
      <w:lang w:val="en-US" w:eastAsia="zh-CN" w:bidi="ar-SA"/>
    </w:rPr>
  </w:style>
  <w:style w:type="character" w:customStyle="1" w:styleId="72">
    <w:name w:val="font21"/>
    <w:basedOn w:val="28"/>
    <w:qFormat/>
    <w:uiPriority w:val="0"/>
    <w:rPr>
      <w:rFonts w:hint="eastAsia" w:ascii="宋体" w:hAnsi="宋体" w:eastAsia="宋体" w:cs="宋体"/>
      <w:color w:val="000000"/>
      <w:sz w:val="24"/>
      <w:szCs w:val="24"/>
      <w:u w:val="none"/>
    </w:rPr>
  </w:style>
  <w:style w:type="paragraph" w:customStyle="1" w:styleId="73">
    <w:name w:val="M正文"/>
    <w:basedOn w:val="1"/>
    <w:qFormat/>
    <w:uiPriority w:val="0"/>
    <w:pPr>
      <w:spacing w:line="360" w:lineRule="auto"/>
      <w:ind w:firstLine="480" w:firstLineChars="200"/>
    </w:pPr>
    <w:rPr>
      <w:rFonts w:asciiTheme="minorHAnsi" w:hAnsiTheme="minorHAnsi" w:eastAsiaTheme="minorEastAsia" w:cstheme="minorBidi"/>
      <w:sz w:val="24"/>
    </w:rPr>
  </w:style>
  <w:style w:type="paragraph" w:customStyle="1" w:styleId="74">
    <w:name w:val="表格"/>
    <w:link w:val="75"/>
    <w:qFormat/>
    <w:uiPriority w:val="0"/>
    <w:pPr>
      <w:jc w:val="center"/>
    </w:pPr>
    <w:rPr>
      <w:rFonts w:ascii="Times New Roman" w:hAnsi="Times New Roman" w:eastAsia="仿宋" w:cs="Times New Roman"/>
      <w:kern w:val="2"/>
      <w:sz w:val="21"/>
      <w:szCs w:val="22"/>
      <w:lang w:val="en-US" w:eastAsia="zh-CN" w:bidi="ar-SA"/>
    </w:rPr>
  </w:style>
  <w:style w:type="character" w:customStyle="1" w:styleId="75">
    <w:name w:val="表格 Char"/>
    <w:link w:val="74"/>
    <w:qFormat/>
    <w:uiPriority w:val="0"/>
    <w:rPr>
      <w:rFonts w:ascii="Times New Roman" w:hAnsi="Times New Roman" w:eastAsia="仿宋" w:cs="Times New Roman"/>
      <w:kern w:val="2"/>
      <w:sz w:val="21"/>
      <w:szCs w:val="22"/>
    </w:rPr>
  </w:style>
  <w:style w:type="character" w:customStyle="1" w:styleId="76">
    <w:name w:val="font01"/>
    <w:basedOn w:val="28"/>
    <w:qFormat/>
    <w:uiPriority w:val="0"/>
    <w:rPr>
      <w:rFonts w:hint="eastAsia" w:ascii="等线" w:hAnsi="等线" w:eastAsia="等线" w:cs="等线"/>
      <w:color w:val="000000"/>
      <w:sz w:val="22"/>
      <w:szCs w:val="22"/>
      <w:u w:val="none"/>
    </w:rPr>
  </w:style>
  <w:style w:type="character" w:customStyle="1" w:styleId="77">
    <w:name w:val="font61"/>
    <w:basedOn w:val="28"/>
    <w:qFormat/>
    <w:uiPriority w:val="0"/>
    <w:rPr>
      <w:rFonts w:ascii="Calibri" w:hAnsi="Calibri" w:cs="Calibri"/>
      <w:color w:val="000000"/>
      <w:sz w:val="20"/>
      <w:szCs w:val="20"/>
      <w:u w:val="none"/>
    </w:rPr>
  </w:style>
  <w:style w:type="character" w:customStyle="1" w:styleId="78">
    <w:name w:val="font11"/>
    <w:basedOn w:val="28"/>
    <w:qFormat/>
    <w:uiPriority w:val="0"/>
    <w:rPr>
      <w:rFonts w:hint="eastAsia" w:ascii="宋体" w:hAnsi="宋体" w:eastAsia="宋体" w:cs="宋体"/>
      <w:color w:val="000000"/>
      <w:sz w:val="20"/>
      <w:szCs w:val="20"/>
      <w:u w:val="none"/>
    </w:rPr>
  </w:style>
  <w:style w:type="character" w:customStyle="1" w:styleId="79">
    <w:name w:val="PageNumber"/>
    <w:basedOn w:val="6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96085-D959-42A5-9762-85E36C5C130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4465</Words>
  <Characters>4786</Characters>
  <Lines>206</Lines>
  <Paragraphs>57</Paragraphs>
  <TotalTime>10</TotalTime>
  <ScaleCrop>false</ScaleCrop>
  <LinksUpToDate>false</LinksUpToDate>
  <CharactersWithSpaces>4905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2023-03-09T06:08:00Z</dcterms:created>
  <dc:creator>未定义</dc:creator>
  <cp:lastModifiedBy>张长君</cp:lastModifiedBy>
  <cp:lastPrinted>2024-12-25T05:57:00Z</cp:lastPrinted>
  <dcterms:modified xsi:type="dcterms:W3CDTF">2026-01-22T02:31:22Z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